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4D1B2" w14:textId="45C4915B" w:rsidR="00BA6D4B" w:rsidRDefault="006C6525" w:rsidP="006C6525">
      <w:pPr>
        <w:pStyle w:val="paragraph"/>
        <w:spacing w:before="0" w:beforeAutospacing="0" w:after="0" w:afterAutospacing="0"/>
        <w:ind w:left="720" w:firstLine="4380"/>
        <w:textAlignment w:val="baseline"/>
        <w:rPr>
          <w:b/>
          <w:bCs/>
        </w:rPr>
      </w:pPr>
      <w:r>
        <w:rPr>
          <w:b/>
          <w:bCs/>
        </w:rPr>
        <w:t>patērētāja</w:t>
      </w:r>
    </w:p>
    <w:p w14:paraId="5A01E5ED" w14:textId="77777777" w:rsidR="00A1764D" w:rsidRDefault="00A1764D" w:rsidP="00BA6D4B">
      <w:pPr>
        <w:pStyle w:val="paragraph"/>
        <w:spacing w:before="0" w:beforeAutospacing="0" w:after="0" w:afterAutospacing="0"/>
        <w:ind w:left="720" w:firstLine="4380"/>
        <w:textAlignment w:val="baseline"/>
        <w:rPr>
          <w:b/>
          <w:bCs/>
        </w:rPr>
      </w:pPr>
    </w:p>
    <w:p w14:paraId="76A077EF" w14:textId="24957613" w:rsidR="00BA6D4B" w:rsidRPr="00BA6D4B" w:rsidRDefault="00BA6D4B" w:rsidP="00BA6D4B">
      <w:pPr>
        <w:pStyle w:val="paragraph"/>
        <w:spacing w:before="0" w:beforeAutospacing="0" w:after="0" w:afterAutospacing="0"/>
        <w:ind w:left="720" w:firstLine="4380"/>
        <w:textAlignment w:val="baseline"/>
        <w:rPr>
          <w:b/>
          <w:bCs/>
        </w:rPr>
      </w:pPr>
      <w:r w:rsidRPr="00BA6D4B">
        <w:rPr>
          <w:b/>
          <w:bCs/>
        </w:rPr>
        <w:t xml:space="preserve">SIA </w:t>
      </w:r>
      <w:r w:rsidR="00A63D12">
        <w:rPr>
          <w:b/>
          <w:bCs/>
        </w:rPr>
        <w:t>“</w:t>
      </w:r>
      <w:proofErr w:type="spellStart"/>
      <w:r w:rsidR="00300F40">
        <w:rPr>
          <w:b/>
          <w:bCs/>
        </w:rPr>
        <w:t>Etailer</w:t>
      </w:r>
      <w:proofErr w:type="spellEnd"/>
      <w:r w:rsidR="00A63D12">
        <w:rPr>
          <w:b/>
          <w:bCs/>
        </w:rPr>
        <w:t>”</w:t>
      </w:r>
      <w:r w:rsidRPr="00BA6D4B">
        <w:rPr>
          <w:b/>
          <w:bCs/>
        </w:rPr>
        <w:t> </w:t>
      </w:r>
    </w:p>
    <w:p w14:paraId="05260A88" w14:textId="1E80972A" w:rsidR="00BA6D4B" w:rsidRPr="00BA6D4B" w:rsidRDefault="00BA6D4B" w:rsidP="00BA6D4B">
      <w:pPr>
        <w:pStyle w:val="paragraph"/>
        <w:spacing w:before="0" w:beforeAutospacing="0" w:after="0" w:afterAutospacing="0"/>
        <w:ind w:left="720" w:firstLine="4380"/>
        <w:textAlignment w:val="baseline"/>
        <w:rPr>
          <w:b/>
          <w:bCs/>
        </w:rPr>
      </w:pPr>
      <w:proofErr w:type="spellStart"/>
      <w:r w:rsidRPr="00BA6D4B">
        <w:rPr>
          <w:b/>
          <w:bCs/>
        </w:rPr>
        <w:t>Reģ</w:t>
      </w:r>
      <w:proofErr w:type="spellEnd"/>
      <w:r w:rsidRPr="00BA6D4B">
        <w:rPr>
          <w:b/>
          <w:bCs/>
        </w:rPr>
        <w:t>. Nr. 40</w:t>
      </w:r>
      <w:r w:rsidR="00300F40">
        <w:rPr>
          <w:b/>
          <w:bCs/>
        </w:rPr>
        <w:t>203249507</w:t>
      </w:r>
      <w:r w:rsidRPr="00BA6D4B">
        <w:rPr>
          <w:b/>
          <w:bCs/>
        </w:rPr>
        <w:t> </w:t>
      </w:r>
    </w:p>
    <w:p w14:paraId="28AD0222" w14:textId="7A0E4D84" w:rsidR="00381563" w:rsidRPr="00BA6D4B" w:rsidRDefault="00BA6D4B" w:rsidP="00BA6D4B">
      <w:pPr>
        <w:pStyle w:val="paragraph"/>
        <w:spacing w:before="0" w:beforeAutospacing="0" w:after="0" w:afterAutospacing="0"/>
        <w:ind w:left="720" w:firstLine="4380"/>
        <w:textAlignment w:val="baseline"/>
        <w:rPr>
          <w:b/>
          <w:bCs/>
        </w:rPr>
      </w:pPr>
      <w:r>
        <w:rPr>
          <w:b/>
          <w:bCs/>
        </w:rPr>
        <w:t>Pa</w:t>
      </w:r>
      <w:r w:rsidR="00300F40">
        <w:rPr>
          <w:b/>
          <w:bCs/>
        </w:rPr>
        <w:t>lidziba@bigbox.lv</w:t>
      </w:r>
    </w:p>
    <w:p w14:paraId="247350E0" w14:textId="741542D9" w:rsidR="00F34163" w:rsidRDefault="00F34163" w:rsidP="00F34163">
      <w:pPr>
        <w:pStyle w:val="paragraph"/>
        <w:spacing w:before="0" w:beforeAutospacing="0" w:after="0" w:afterAutospacing="0"/>
        <w:ind w:left="5100"/>
        <w:textAlignment w:val="baseline"/>
        <w:rPr>
          <w:rFonts w:ascii="Segoe UI" w:hAnsi="Segoe UI" w:cs="Segoe UI"/>
          <w:sz w:val="18"/>
          <w:szCs w:val="18"/>
        </w:rPr>
      </w:pPr>
    </w:p>
    <w:p w14:paraId="6EB26CF9" w14:textId="77777777" w:rsidR="00A1764D" w:rsidRDefault="00A1764D" w:rsidP="00F34163">
      <w:pPr>
        <w:pStyle w:val="paragraph"/>
        <w:spacing w:before="0" w:beforeAutospacing="0" w:after="0" w:afterAutospacing="0"/>
        <w:ind w:left="5100"/>
        <w:textAlignment w:val="baseline"/>
        <w:rPr>
          <w:rFonts w:ascii="Segoe UI" w:hAnsi="Segoe UI" w:cs="Segoe UI"/>
          <w:sz w:val="18"/>
          <w:szCs w:val="18"/>
        </w:rPr>
      </w:pPr>
    </w:p>
    <w:p w14:paraId="601F9663" w14:textId="672D79AA" w:rsidR="00726A68" w:rsidRPr="00726A68" w:rsidRDefault="00726A68" w:rsidP="00726A68">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LĒMUMS</w:t>
      </w:r>
    </w:p>
    <w:p w14:paraId="36D93F6A" w14:textId="77777777" w:rsidR="00726A68" w:rsidRPr="00726A68" w:rsidRDefault="00726A68" w:rsidP="00726A68">
      <w:pPr>
        <w:spacing w:after="0" w:line="240" w:lineRule="auto"/>
        <w:jc w:val="center"/>
        <w:rPr>
          <w:rFonts w:ascii="Times New Roman" w:eastAsia="Times New Roman" w:hAnsi="Times New Roman"/>
          <w:b/>
          <w:bCs/>
          <w:sz w:val="24"/>
          <w:szCs w:val="24"/>
          <w:lang w:val="lv-LV" w:eastAsia="lv-LV"/>
        </w:rPr>
      </w:pPr>
      <w:r w:rsidRPr="00726A68">
        <w:rPr>
          <w:rFonts w:ascii="Times New Roman" w:eastAsia="Times New Roman" w:hAnsi="Times New Roman"/>
          <w:b/>
          <w:bCs/>
          <w:sz w:val="24"/>
          <w:szCs w:val="24"/>
          <w:lang w:val="lv-LV" w:eastAsia="lv-LV"/>
        </w:rPr>
        <w:t>par strīdu</w:t>
      </w:r>
    </w:p>
    <w:p w14:paraId="47628B1E" w14:textId="77777777" w:rsidR="00726A68" w:rsidRPr="00726A68" w:rsidRDefault="00726A68" w:rsidP="00726A68">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Rīgā</w:t>
      </w:r>
    </w:p>
    <w:p w14:paraId="40949A16" w14:textId="77777777" w:rsidR="00726A68" w:rsidRDefault="00726A68" w:rsidP="00726A68">
      <w:pPr>
        <w:spacing w:after="0" w:line="240" w:lineRule="auto"/>
        <w:rPr>
          <w:rFonts w:ascii="Times New Roman" w:eastAsia="Times New Roman" w:hAnsi="Times New Roman"/>
          <w:sz w:val="24"/>
          <w:szCs w:val="24"/>
          <w:lang w:val="lv-LV" w:eastAsia="lv-LV"/>
        </w:rPr>
      </w:pPr>
    </w:p>
    <w:p w14:paraId="040BB047" w14:textId="7D5E607E" w:rsidR="00726A68" w:rsidRPr="00726A68" w:rsidRDefault="00726A68" w:rsidP="002D0FE9">
      <w:pPr>
        <w:tabs>
          <w:tab w:val="left" w:pos="6804"/>
        </w:tabs>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202</w:t>
      </w:r>
      <w:r w:rsidR="00BA6D4B">
        <w:rPr>
          <w:rFonts w:ascii="Times New Roman" w:eastAsia="Times New Roman" w:hAnsi="Times New Roman"/>
          <w:sz w:val="24"/>
          <w:szCs w:val="24"/>
          <w:lang w:val="lv-LV" w:eastAsia="lv-LV"/>
        </w:rPr>
        <w:t>6</w:t>
      </w:r>
      <w:r w:rsidRPr="00726A68">
        <w:rPr>
          <w:rFonts w:ascii="Times New Roman" w:eastAsia="Times New Roman" w:hAnsi="Times New Roman"/>
          <w:sz w:val="24"/>
          <w:szCs w:val="24"/>
          <w:lang w:val="lv-LV" w:eastAsia="lv-LV"/>
        </w:rPr>
        <w:t xml:space="preserve">. gada </w:t>
      </w:r>
      <w:r w:rsidR="00300F40">
        <w:rPr>
          <w:rFonts w:ascii="Times New Roman" w:eastAsia="Times New Roman" w:hAnsi="Times New Roman"/>
          <w:sz w:val="24"/>
          <w:szCs w:val="24"/>
          <w:lang w:val="lv-LV" w:eastAsia="lv-LV"/>
        </w:rPr>
        <w:t>9.septembrī</w:t>
      </w:r>
      <w:r w:rsidR="002D0FE9">
        <w:rPr>
          <w:rFonts w:ascii="Times New Roman" w:eastAsia="Times New Roman" w:hAnsi="Times New Roman"/>
          <w:sz w:val="24"/>
          <w:szCs w:val="24"/>
          <w:lang w:val="lv-LV" w:eastAsia="lv-LV"/>
        </w:rPr>
        <w:tab/>
      </w:r>
      <w:r w:rsidRPr="00726A68">
        <w:rPr>
          <w:rFonts w:ascii="Times New Roman" w:eastAsia="Times New Roman" w:hAnsi="Times New Roman"/>
          <w:sz w:val="24"/>
          <w:szCs w:val="24"/>
          <w:lang w:val="lv-LV" w:eastAsia="lv-LV"/>
        </w:rPr>
        <w:t>Nr. 2026/</w:t>
      </w:r>
      <w:r w:rsidR="00300F40">
        <w:rPr>
          <w:rFonts w:ascii="Times New Roman" w:eastAsia="Times New Roman" w:hAnsi="Times New Roman"/>
          <w:sz w:val="24"/>
          <w:szCs w:val="24"/>
          <w:lang w:val="lv-LV" w:eastAsia="lv-LV"/>
        </w:rPr>
        <w:t>312</w:t>
      </w:r>
      <w:r w:rsidRPr="00726A68">
        <w:rPr>
          <w:rFonts w:ascii="Times New Roman" w:eastAsia="Times New Roman" w:hAnsi="Times New Roman"/>
          <w:sz w:val="24"/>
          <w:szCs w:val="24"/>
          <w:lang w:val="lv-LV" w:eastAsia="lv-LV"/>
        </w:rPr>
        <w:t>‑psrk</w:t>
      </w:r>
    </w:p>
    <w:p w14:paraId="03624799" w14:textId="77777777" w:rsidR="00726A68" w:rsidRDefault="00726A68" w:rsidP="00726A68">
      <w:pPr>
        <w:spacing w:after="0" w:line="240" w:lineRule="auto"/>
        <w:rPr>
          <w:rFonts w:ascii="Times New Roman" w:eastAsia="Times New Roman" w:hAnsi="Times New Roman"/>
          <w:sz w:val="24"/>
          <w:szCs w:val="24"/>
          <w:lang w:val="lv-LV" w:eastAsia="lv-LV"/>
        </w:rPr>
      </w:pPr>
    </w:p>
    <w:p w14:paraId="27ACAAE2" w14:textId="77777777" w:rsidR="00BA6D4B" w:rsidRPr="00BA6D4B" w:rsidRDefault="00BA6D4B" w:rsidP="00BA6D4B">
      <w:pPr>
        <w:spacing w:after="0" w:line="240" w:lineRule="auto"/>
        <w:ind w:firstLine="709"/>
        <w:jc w:val="both"/>
        <w:rPr>
          <w:rFonts w:ascii="Times New Roman" w:eastAsia="Times New Roman" w:hAnsi="Times New Roman"/>
          <w:sz w:val="24"/>
          <w:szCs w:val="24"/>
          <w:lang w:val="lv-LV" w:eastAsia="lv-LV"/>
        </w:rPr>
      </w:pPr>
      <w:r w:rsidRPr="00BA6D4B">
        <w:rPr>
          <w:rFonts w:ascii="Times New Roman" w:eastAsia="Times New Roman" w:hAnsi="Times New Roman"/>
          <w:sz w:val="24"/>
          <w:szCs w:val="24"/>
          <w:lang w:val="lv-LV" w:eastAsia="lv-LV"/>
        </w:rPr>
        <w:t>Patērētāju strīdu risināšanas komisija (turpmāk – Komisija) šādā sastāvā:</w:t>
      </w:r>
    </w:p>
    <w:p w14:paraId="26246A6F" w14:textId="77777777" w:rsidR="00BA6D4B" w:rsidRPr="00BA6D4B" w:rsidRDefault="00BA6D4B" w:rsidP="00BA6D4B">
      <w:pPr>
        <w:spacing w:after="0" w:line="240" w:lineRule="auto"/>
        <w:ind w:firstLine="709"/>
        <w:jc w:val="both"/>
        <w:rPr>
          <w:rFonts w:ascii="Times New Roman" w:eastAsia="Times New Roman" w:hAnsi="Times New Roman"/>
          <w:sz w:val="24"/>
          <w:szCs w:val="24"/>
          <w:lang w:val="lv-LV" w:eastAsia="lv-LV"/>
        </w:rPr>
      </w:pPr>
      <w:r w:rsidRPr="00BA6D4B">
        <w:rPr>
          <w:rFonts w:ascii="Times New Roman" w:eastAsia="Times New Roman" w:hAnsi="Times New Roman"/>
          <w:sz w:val="24"/>
          <w:szCs w:val="24"/>
          <w:lang w:val="lv-LV" w:eastAsia="lv-LV"/>
        </w:rPr>
        <w:t>Komisijas priekšsēdētāja Sandra Vētra</w:t>
      </w:r>
    </w:p>
    <w:p w14:paraId="5E13DEFE" w14:textId="0298FD18" w:rsidR="00BA6D4B" w:rsidRPr="00BA6D4B" w:rsidRDefault="00BA6D4B" w:rsidP="00BA6D4B">
      <w:pPr>
        <w:spacing w:after="0" w:line="240" w:lineRule="auto"/>
        <w:ind w:firstLine="709"/>
        <w:jc w:val="both"/>
        <w:rPr>
          <w:rFonts w:ascii="Times New Roman" w:eastAsia="Times New Roman" w:hAnsi="Times New Roman"/>
          <w:sz w:val="24"/>
          <w:szCs w:val="24"/>
          <w:lang w:val="lv-LV" w:eastAsia="lv-LV"/>
        </w:rPr>
      </w:pPr>
      <w:r w:rsidRPr="00BA6D4B">
        <w:rPr>
          <w:rFonts w:ascii="Times New Roman" w:eastAsia="Times New Roman" w:hAnsi="Times New Roman"/>
          <w:sz w:val="24"/>
          <w:szCs w:val="24"/>
          <w:lang w:val="lv-LV" w:eastAsia="lv-LV"/>
        </w:rPr>
        <w:t>Komisijas locekl</w:t>
      </w:r>
      <w:r w:rsidR="00300F40">
        <w:rPr>
          <w:rFonts w:ascii="Times New Roman" w:eastAsia="Times New Roman" w:hAnsi="Times New Roman"/>
          <w:sz w:val="24"/>
          <w:szCs w:val="24"/>
          <w:lang w:val="lv-LV" w:eastAsia="lv-LV"/>
        </w:rPr>
        <w:t>is</w:t>
      </w:r>
      <w:r w:rsidRPr="00BA6D4B">
        <w:rPr>
          <w:rFonts w:ascii="Times New Roman" w:eastAsia="Times New Roman" w:hAnsi="Times New Roman"/>
          <w:sz w:val="24"/>
          <w:szCs w:val="24"/>
          <w:lang w:val="lv-LV" w:eastAsia="lv-LV"/>
        </w:rPr>
        <w:t xml:space="preserve"> </w:t>
      </w:r>
      <w:r w:rsidR="00300F40">
        <w:rPr>
          <w:rFonts w:ascii="Times New Roman" w:eastAsia="Times New Roman" w:hAnsi="Times New Roman"/>
          <w:sz w:val="24"/>
          <w:szCs w:val="24"/>
          <w:lang w:val="lv-LV" w:eastAsia="lv-LV"/>
        </w:rPr>
        <w:t>Andrejs Vanags</w:t>
      </w:r>
      <w:r w:rsidRPr="00BA6D4B">
        <w:rPr>
          <w:rFonts w:ascii="Times New Roman" w:eastAsia="Times New Roman" w:hAnsi="Times New Roman"/>
          <w:sz w:val="24"/>
          <w:szCs w:val="24"/>
          <w:lang w:val="lv-LV" w:eastAsia="lv-LV"/>
        </w:rPr>
        <w:t>, kā patērētāju interešu pārstāv</w:t>
      </w:r>
      <w:r w:rsidR="00300F40">
        <w:rPr>
          <w:rFonts w:ascii="Times New Roman" w:eastAsia="Times New Roman" w:hAnsi="Times New Roman"/>
          <w:sz w:val="24"/>
          <w:szCs w:val="24"/>
          <w:lang w:val="lv-LV" w:eastAsia="lv-LV"/>
        </w:rPr>
        <w:t>is</w:t>
      </w:r>
    </w:p>
    <w:p w14:paraId="3B5E98BB" w14:textId="501C7856" w:rsidR="00BA6D4B" w:rsidRPr="00BA6D4B" w:rsidRDefault="00BA6D4B" w:rsidP="00BA6D4B">
      <w:pPr>
        <w:spacing w:after="0" w:line="240" w:lineRule="auto"/>
        <w:ind w:firstLine="709"/>
        <w:jc w:val="both"/>
        <w:rPr>
          <w:rFonts w:ascii="Times New Roman" w:eastAsia="Times New Roman" w:hAnsi="Times New Roman"/>
          <w:sz w:val="24"/>
          <w:szCs w:val="24"/>
          <w:lang w:val="lv-LV" w:eastAsia="lv-LV"/>
        </w:rPr>
      </w:pPr>
      <w:r w:rsidRPr="00BA6D4B">
        <w:rPr>
          <w:rFonts w:ascii="Times New Roman" w:eastAsia="Times New Roman" w:hAnsi="Times New Roman"/>
          <w:sz w:val="24"/>
          <w:szCs w:val="24"/>
          <w:lang w:val="lv-LV" w:eastAsia="lv-LV"/>
        </w:rPr>
        <w:t xml:space="preserve">Komisijas locekle </w:t>
      </w:r>
      <w:r w:rsidR="00B83D1B">
        <w:rPr>
          <w:rFonts w:ascii="Times New Roman" w:eastAsia="Times New Roman" w:hAnsi="Times New Roman"/>
          <w:sz w:val="24"/>
          <w:szCs w:val="24"/>
          <w:lang w:val="lv-LV" w:eastAsia="lv-LV"/>
        </w:rPr>
        <w:t>Ilze Pelša</w:t>
      </w:r>
      <w:r w:rsidR="00B83D1B" w:rsidRPr="00BA6D4B">
        <w:rPr>
          <w:rFonts w:ascii="Times New Roman" w:eastAsia="Times New Roman" w:hAnsi="Times New Roman"/>
          <w:sz w:val="24"/>
          <w:szCs w:val="24"/>
          <w:lang w:val="lv-LV" w:eastAsia="lv-LV"/>
        </w:rPr>
        <w:t xml:space="preserve">, </w:t>
      </w:r>
      <w:r w:rsidRPr="00BA6D4B">
        <w:rPr>
          <w:rFonts w:ascii="Times New Roman" w:eastAsia="Times New Roman" w:hAnsi="Times New Roman"/>
          <w:sz w:val="24"/>
          <w:szCs w:val="24"/>
          <w:lang w:val="lv-LV" w:eastAsia="lv-LV"/>
        </w:rPr>
        <w:t>kā komersantu interešu pārstāve,</w:t>
      </w:r>
    </w:p>
    <w:p w14:paraId="37160B56" w14:textId="7F6BEA01" w:rsidR="00BA6D4B" w:rsidRPr="00BA6D4B" w:rsidRDefault="00BA6D4B" w:rsidP="00BA6D4B">
      <w:pPr>
        <w:spacing w:after="0" w:line="240" w:lineRule="auto"/>
        <w:ind w:firstLine="709"/>
        <w:jc w:val="both"/>
        <w:rPr>
          <w:rFonts w:ascii="Times New Roman" w:eastAsia="Times New Roman" w:hAnsi="Times New Roman"/>
          <w:sz w:val="24"/>
          <w:szCs w:val="24"/>
          <w:lang w:val="lv-LV" w:eastAsia="lv-LV"/>
        </w:rPr>
      </w:pPr>
      <w:r w:rsidRPr="00BA6D4B">
        <w:rPr>
          <w:rFonts w:ascii="Times New Roman" w:eastAsia="Times New Roman" w:hAnsi="Times New Roman"/>
          <w:sz w:val="24"/>
          <w:szCs w:val="24"/>
          <w:lang w:val="lv-LV" w:eastAsia="lv-LV"/>
        </w:rPr>
        <w:t>izskatīja rakstveida procesā strīdu starp patērētāj</w:t>
      </w:r>
      <w:r w:rsidR="006C6525">
        <w:rPr>
          <w:rFonts w:ascii="Times New Roman" w:eastAsia="Times New Roman" w:hAnsi="Times New Roman"/>
          <w:sz w:val="24"/>
          <w:szCs w:val="24"/>
          <w:lang w:val="lv-LV" w:eastAsia="lv-LV"/>
        </w:rPr>
        <w:t>u</w:t>
      </w:r>
      <w:r w:rsidRPr="00BA6D4B">
        <w:rPr>
          <w:rFonts w:ascii="Times New Roman" w:eastAsia="Times New Roman" w:hAnsi="Times New Roman"/>
          <w:sz w:val="24"/>
          <w:szCs w:val="24"/>
          <w:lang w:val="lv-LV" w:eastAsia="lv-LV"/>
        </w:rPr>
        <w:t xml:space="preserve"> un sabiedrību ar ierobežotu atbildību “</w:t>
      </w:r>
      <w:proofErr w:type="spellStart"/>
      <w:r w:rsidR="00300F40">
        <w:rPr>
          <w:rFonts w:ascii="Times New Roman" w:eastAsia="Times New Roman" w:hAnsi="Times New Roman"/>
          <w:sz w:val="24"/>
          <w:szCs w:val="24"/>
          <w:lang w:val="lv-LV" w:eastAsia="lv-LV"/>
        </w:rPr>
        <w:t>Etailer</w:t>
      </w:r>
      <w:proofErr w:type="spellEnd"/>
      <w:r w:rsidRPr="00BA6D4B">
        <w:rPr>
          <w:rFonts w:ascii="Times New Roman" w:eastAsia="Times New Roman" w:hAnsi="Times New Roman"/>
          <w:sz w:val="24"/>
          <w:szCs w:val="24"/>
          <w:lang w:val="lv-LV" w:eastAsia="lv-LV"/>
        </w:rPr>
        <w:t xml:space="preserve">” (turpmāk – sabiedrība) saistībā ar iegādāto </w:t>
      </w:r>
      <w:r w:rsidR="00300F40">
        <w:rPr>
          <w:rFonts w:ascii="Times New Roman" w:eastAsia="Times New Roman" w:hAnsi="Times New Roman"/>
          <w:sz w:val="24"/>
          <w:szCs w:val="24"/>
          <w:lang w:val="lv-LV" w:eastAsia="lv-LV"/>
        </w:rPr>
        <w:t>gludināšanas sistēmu</w:t>
      </w:r>
      <w:r w:rsidRPr="00BA6D4B">
        <w:rPr>
          <w:rFonts w:ascii="Times New Roman" w:eastAsia="Times New Roman" w:hAnsi="Times New Roman"/>
          <w:sz w:val="24"/>
          <w:szCs w:val="24"/>
          <w:lang w:val="lv-LV" w:eastAsia="lv-LV"/>
        </w:rPr>
        <w:t>.</w:t>
      </w:r>
    </w:p>
    <w:p w14:paraId="74002D52" w14:textId="6CBE4721" w:rsidR="00E77140" w:rsidRDefault="00BA6D4B" w:rsidP="00BA6D4B">
      <w:pPr>
        <w:spacing w:after="0" w:line="240" w:lineRule="auto"/>
        <w:ind w:firstLine="709"/>
        <w:jc w:val="both"/>
        <w:rPr>
          <w:rFonts w:ascii="Times New Roman" w:eastAsia="Times New Roman" w:hAnsi="Times New Roman"/>
          <w:bCs/>
          <w:sz w:val="24"/>
          <w:szCs w:val="24"/>
          <w:lang w:val="lv-LV" w:eastAsia="lv-LV"/>
        </w:rPr>
      </w:pPr>
      <w:r w:rsidRPr="00BA6D4B">
        <w:rPr>
          <w:rFonts w:ascii="Times New Roman" w:eastAsia="Times New Roman" w:hAnsi="Times New Roman"/>
          <w:bCs/>
          <w:sz w:val="24"/>
          <w:szCs w:val="24"/>
          <w:lang w:val="lv-LV" w:eastAsia="lv-LV"/>
        </w:rPr>
        <w:t xml:space="preserve">No lietā esošiem materiāliem izriet, ka 2025.gada </w:t>
      </w:r>
      <w:r w:rsidR="00300F40">
        <w:rPr>
          <w:rFonts w:ascii="Times New Roman" w:eastAsia="Times New Roman" w:hAnsi="Times New Roman"/>
          <w:bCs/>
          <w:sz w:val="24"/>
          <w:szCs w:val="24"/>
          <w:lang w:val="lv-LV" w:eastAsia="lv-LV"/>
        </w:rPr>
        <w:t>11.jūnijā</w:t>
      </w:r>
      <w:r w:rsidRPr="00BA6D4B">
        <w:rPr>
          <w:rFonts w:ascii="Times New Roman" w:eastAsia="Times New Roman" w:hAnsi="Times New Roman"/>
          <w:bCs/>
          <w:sz w:val="24"/>
          <w:szCs w:val="24"/>
          <w:lang w:val="lv-LV" w:eastAsia="lv-LV"/>
        </w:rPr>
        <w:t xml:space="preserve"> </w:t>
      </w:r>
      <w:r w:rsidR="00A63D12">
        <w:rPr>
          <w:rFonts w:ascii="Times New Roman" w:eastAsia="Times New Roman" w:hAnsi="Times New Roman"/>
          <w:bCs/>
          <w:sz w:val="24"/>
          <w:szCs w:val="24"/>
          <w:lang w:val="lv-LV" w:eastAsia="lv-LV"/>
        </w:rPr>
        <w:t>p</w:t>
      </w:r>
      <w:r w:rsidRPr="00BA6D4B">
        <w:rPr>
          <w:rFonts w:ascii="Times New Roman" w:eastAsia="Times New Roman" w:hAnsi="Times New Roman"/>
          <w:bCs/>
          <w:sz w:val="24"/>
          <w:szCs w:val="24"/>
          <w:lang w:val="lv-LV" w:eastAsia="lv-LV"/>
        </w:rPr>
        <w:t xml:space="preserve">atērētāja </w:t>
      </w:r>
      <w:r w:rsidR="00A63D12">
        <w:rPr>
          <w:rFonts w:ascii="Times New Roman" w:eastAsia="Times New Roman" w:hAnsi="Times New Roman"/>
          <w:bCs/>
          <w:sz w:val="24"/>
          <w:szCs w:val="24"/>
          <w:lang w:val="lv-LV" w:eastAsia="lv-LV"/>
        </w:rPr>
        <w:t>s</w:t>
      </w:r>
      <w:r w:rsidRPr="00BA6D4B">
        <w:rPr>
          <w:rFonts w:ascii="Times New Roman" w:eastAsia="Times New Roman" w:hAnsi="Times New Roman"/>
          <w:bCs/>
          <w:sz w:val="24"/>
          <w:szCs w:val="24"/>
          <w:lang w:val="lv-LV" w:eastAsia="lv-LV"/>
        </w:rPr>
        <w:t xml:space="preserve">abiedrības </w:t>
      </w:r>
      <w:r w:rsidR="00300F40">
        <w:rPr>
          <w:rFonts w:ascii="Times New Roman" w:eastAsia="Times New Roman" w:hAnsi="Times New Roman"/>
          <w:bCs/>
          <w:sz w:val="24"/>
          <w:szCs w:val="24"/>
          <w:lang w:val="lv-LV" w:eastAsia="lv-LV"/>
        </w:rPr>
        <w:t xml:space="preserve">interneta </w:t>
      </w:r>
      <w:r w:rsidRPr="00BA6D4B">
        <w:rPr>
          <w:rFonts w:ascii="Times New Roman" w:eastAsia="Times New Roman" w:hAnsi="Times New Roman"/>
          <w:bCs/>
          <w:sz w:val="24"/>
          <w:szCs w:val="24"/>
          <w:lang w:val="lv-LV" w:eastAsia="lv-LV"/>
        </w:rPr>
        <w:t xml:space="preserve">veikalā iegādājās </w:t>
      </w:r>
      <w:r w:rsidR="00300F40">
        <w:rPr>
          <w:rFonts w:ascii="Times New Roman" w:eastAsia="Times New Roman" w:hAnsi="Times New Roman"/>
          <w:bCs/>
          <w:sz w:val="24"/>
          <w:szCs w:val="24"/>
          <w:lang w:val="lv-LV" w:eastAsia="lv-LV"/>
        </w:rPr>
        <w:t>gludināšanas sistēmu</w:t>
      </w:r>
      <w:r w:rsidRPr="00BA6D4B">
        <w:rPr>
          <w:rFonts w:ascii="Times New Roman" w:eastAsia="Times New Roman" w:hAnsi="Times New Roman"/>
          <w:bCs/>
          <w:sz w:val="24"/>
          <w:szCs w:val="24"/>
          <w:lang w:val="lv-LV" w:eastAsia="lv-LV"/>
        </w:rPr>
        <w:t xml:space="preserve"> par kopējo summu </w:t>
      </w:r>
      <w:r w:rsidR="00E77140">
        <w:rPr>
          <w:rFonts w:ascii="Times New Roman" w:eastAsia="Times New Roman" w:hAnsi="Times New Roman"/>
          <w:bCs/>
          <w:sz w:val="24"/>
          <w:szCs w:val="24"/>
          <w:lang w:val="lv-LV" w:eastAsia="lv-LV"/>
        </w:rPr>
        <w:t>6</w:t>
      </w:r>
      <w:r w:rsidRPr="00BA6D4B">
        <w:rPr>
          <w:rFonts w:ascii="Times New Roman" w:eastAsia="Times New Roman" w:hAnsi="Times New Roman"/>
          <w:bCs/>
          <w:sz w:val="24"/>
          <w:szCs w:val="24"/>
          <w:lang w:val="lv-LV" w:eastAsia="lv-LV"/>
        </w:rPr>
        <w:t>2,</w:t>
      </w:r>
      <w:r w:rsidR="00E77140">
        <w:rPr>
          <w:rFonts w:ascii="Times New Roman" w:eastAsia="Times New Roman" w:hAnsi="Times New Roman"/>
          <w:bCs/>
          <w:sz w:val="24"/>
          <w:szCs w:val="24"/>
          <w:lang w:val="lv-LV" w:eastAsia="lv-LV"/>
        </w:rPr>
        <w:t>99</w:t>
      </w:r>
      <w:r w:rsidRPr="00BA6D4B">
        <w:rPr>
          <w:rFonts w:ascii="Times New Roman" w:eastAsia="Times New Roman" w:hAnsi="Times New Roman"/>
          <w:bCs/>
          <w:sz w:val="24"/>
          <w:szCs w:val="24"/>
          <w:lang w:val="lv-LV" w:eastAsia="lv-LV"/>
        </w:rPr>
        <w:t xml:space="preserve"> EUR. </w:t>
      </w:r>
      <w:r w:rsidR="00E77140" w:rsidRPr="00E77140">
        <w:rPr>
          <w:rFonts w:ascii="Times New Roman" w:eastAsia="Times New Roman" w:hAnsi="Times New Roman"/>
          <w:bCs/>
          <w:sz w:val="24"/>
          <w:szCs w:val="24"/>
          <w:lang w:val="lv-LV" w:eastAsia="lv-LV"/>
        </w:rPr>
        <w:t xml:space="preserve">2025.gada 10.septembrī </w:t>
      </w:r>
      <w:r w:rsidR="00E77140">
        <w:rPr>
          <w:rFonts w:ascii="Times New Roman" w:eastAsia="Times New Roman" w:hAnsi="Times New Roman"/>
          <w:bCs/>
          <w:sz w:val="24"/>
          <w:szCs w:val="24"/>
          <w:lang w:val="lv-LV" w:eastAsia="lv-LV"/>
        </w:rPr>
        <w:t>patērētāja</w:t>
      </w:r>
      <w:r w:rsidR="00E77140" w:rsidRPr="00E77140">
        <w:rPr>
          <w:rFonts w:ascii="Times New Roman" w:eastAsia="Times New Roman" w:hAnsi="Times New Roman"/>
          <w:bCs/>
          <w:sz w:val="24"/>
          <w:szCs w:val="24"/>
          <w:lang w:val="lv-LV" w:eastAsia="lv-LV"/>
        </w:rPr>
        <w:t xml:space="preserve"> </w:t>
      </w:r>
      <w:proofErr w:type="spellStart"/>
      <w:r w:rsidR="00E77140" w:rsidRPr="00E77140">
        <w:rPr>
          <w:rFonts w:ascii="Times New Roman" w:eastAsia="Times New Roman" w:hAnsi="Times New Roman"/>
          <w:bCs/>
          <w:sz w:val="24"/>
          <w:szCs w:val="24"/>
          <w:lang w:val="lv-LV" w:eastAsia="lv-LV"/>
        </w:rPr>
        <w:t>rakstveidā</w:t>
      </w:r>
      <w:proofErr w:type="spellEnd"/>
      <w:r w:rsidR="00E77140" w:rsidRPr="00E77140">
        <w:rPr>
          <w:rFonts w:ascii="Times New Roman" w:eastAsia="Times New Roman" w:hAnsi="Times New Roman"/>
          <w:bCs/>
          <w:sz w:val="24"/>
          <w:szCs w:val="24"/>
          <w:lang w:val="lv-LV" w:eastAsia="lv-LV"/>
        </w:rPr>
        <w:t xml:space="preserve"> vērsās pie </w:t>
      </w:r>
      <w:r w:rsidR="00E77140">
        <w:rPr>
          <w:rFonts w:ascii="Times New Roman" w:eastAsia="Times New Roman" w:hAnsi="Times New Roman"/>
          <w:bCs/>
          <w:sz w:val="24"/>
          <w:szCs w:val="24"/>
          <w:lang w:val="lv-LV" w:eastAsia="lv-LV"/>
        </w:rPr>
        <w:t>s</w:t>
      </w:r>
      <w:r w:rsidR="00E77140" w:rsidRPr="00E77140">
        <w:rPr>
          <w:rFonts w:ascii="Times New Roman" w:eastAsia="Times New Roman" w:hAnsi="Times New Roman"/>
          <w:bCs/>
          <w:sz w:val="24"/>
          <w:szCs w:val="24"/>
          <w:lang w:val="lv-LV" w:eastAsia="lv-LV"/>
        </w:rPr>
        <w:t>abiedrība</w:t>
      </w:r>
      <w:r w:rsidR="00E77140">
        <w:rPr>
          <w:rFonts w:ascii="Times New Roman" w:eastAsia="Times New Roman" w:hAnsi="Times New Roman"/>
          <w:bCs/>
          <w:sz w:val="24"/>
          <w:szCs w:val="24"/>
          <w:lang w:val="lv-LV" w:eastAsia="lv-LV"/>
        </w:rPr>
        <w:t>s</w:t>
      </w:r>
      <w:r w:rsidR="00E77140" w:rsidRPr="00E77140">
        <w:rPr>
          <w:rFonts w:ascii="Times New Roman" w:eastAsia="Times New Roman" w:hAnsi="Times New Roman"/>
          <w:bCs/>
          <w:sz w:val="24"/>
          <w:szCs w:val="24"/>
          <w:lang w:val="lv-LV" w:eastAsia="lv-LV"/>
        </w:rPr>
        <w:t xml:space="preserve">, lūdzot sniegt informāciju par to, kur vērsties saistībā ar gludināšanas sistēmai konstatētajiem defektiem – tā patvaļīgi izslēdzās. Gludināšanas sistēma tika nodota sertificētam servisam, kas nekonstatēja tās defektus. 2025.gada 5.decembrī </w:t>
      </w:r>
      <w:r w:rsidR="00E77140">
        <w:rPr>
          <w:rFonts w:ascii="Times New Roman" w:eastAsia="Times New Roman" w:hAnsi="Times New Roman"/>
          <w:bCs/>
          <w:sz w:val="24"/>
          <w:szCs w:val="24"/>
          <w:lang w:val="lv-LV" w:eastAsia="lv-LV"/>
        </w:rPr>
        <w:t>patērētāja</w:t>
      </w:r>
      <w:r w:rsidR="00E77140" w:rsidRPr="00E77140">
        <w:rPr>
          <w:rFonts w:ascii="Times New Roman" w:eastAsia="Times New Roman" w:hAnsi="Times New Roman"/>
          <w:bCs/>
          <w:sz w:val="24"/>
          <w:szCs w:val="24"/>
          <w:lang w:val="lv-LV" w:eastAsia="lv-LV"/>
        </w:rPr>
        <w:t xml:space="preserve"> </w:t>
      </w:r>
      <w:r w:rsidR="00553C05">
        <w:rPr>
          <w:rFonts w:ascii="Times New Roman" w:eastAsia="Times New Roman" w:hAnsi="Times New Roman"/>
          <w:bCs/>
          <w:sz w:val="24"/>
          <w:szCs w:val="24"/>
          <w:lang w:val="lv-LV" w:eastAsia="lv-LV"/>
        </w:rPr>
        <w:t xml:space="preserve">atkārtoti </w:t>
      </w:r>
      <w:proofErr w:type="spellStart"/>
      <w:r w:rsidR="00E77140" w:rsidRPr="00E77140">
        <w:rPr>
          <w:rFonts w:ascii="Times New Roman" w:eastAsia="Times New Roman" w:hAnsi="Times New Roman"/>
          <w:bCs/>
          <w:sz w:val="24"/>
          <w:szCs w:val="24"/>
          <w:lang w:val="lv-LV" w:eastAsia="lv-LV"/>
        </w:rPr>
        <w:t>rakstveidā</w:t>
      </w:r>
      <w:proofErr w:type="spellEnd"/>
      <w:r w:rsidR="00E77140" w:rsidRPr="00E77140">
        <w:rPr>
          <w:rFonts w:ascii="Times New Roman" w:eastAsia="Times New Roman" w:hAnsi="Times New Roman"/>
          <w:bCs/>
          <w:sz w:val="24"/>
          <w:szCs w:val="24"/>
          <w:lang w:val="lv-LV" w:eastAsia="lv-LV"/>
        </w:rPr>
        <w:t xml:space="preserve"> vērsās pie </w:t>
      </w:r>
      <w:r w:rsidR="00E77140">
        <w:rPr>
          <w:rFonts w:ascii="Times New Roman" w:eastAsia="Times New Roman" w:hAnsi="Times New Roman"/>
          <w:bCs/>
          <w:sz w:val="24"/>
          <w:szCs w:val="24"/>
          <w:lang w:val="lv-LV" w:eastAsia="lv-LV"/>
        </w:rPr>
        <w:t>s</w:t>
      </w:r>
      <w:r w:rsidR="00E77140" w:rsidRPr="00E77140">
        <w:rPr>
          <w:rFonts w:ascii="Times New Roman" w:eastAsia="Times New Roman" w:hAnsi="Times New Roman"/>
          <w:bCs/>
          <w:sz w:val="24"/>
          <w:szCs w:val="24"/>
          <w:lang w:val="lv-LV" w:eastAsia="lv-LV"/>
        </w:rPr>
        <w:t xml:space="preserve">abiedrības, norādot, ka gludināšanas sistēmai atkārtojas defekti un pieprasījāt tās maiņu vai naudas atmaksu. </w:t>
      </w:r>
      <w:r w:rsidR="00E77140">
        <w:rPr>
          <w:rFonts w:ascii="Times New Roman" w:eastAsia="Times New Roman" w:hAnsi="Times New Roman"/>
          <w:bCs/>
          <w:sz w:val="24"/>
          <w:szCs w:val="24"/>
          <w:lang w:val="lv-LV" w:eastAsia="lv-LV"/>
        </w:rPr>
        <w:t>S</w:t>
      </w:r>
      <w:r w:rsidR="00E77140" w:rsidRPr="00E77140">
        <w:rPr>
          <w:rFonts w:ascii="Times New Roman" w:eastAsia="Times New Roman" w:hAnsi="Times New Roman"/>
          <w:bCs/>
          <w:sz w:val="24"/>
          <w:szCs w:val="24"/>
          <w:lang w:val="lv-LV" w:eastAsia="lv-LV"/>
        </w:rPr>
        <w:t>ertificēts serviss atkārtoti nespēja konstatēt norādītos defektus</w:t>
      </w:r>
      <w:r w:rsidR="00E77140">
        <w:rPr>
          <w:rFonts w:ascii="Times New Roman" w:eastAsia="Times New Roman" w:hAnsi="Times New Roman"/>
          <w:bCs/>
          <w:sz w:val="24"/>
          <w:szCs w:val="24"/>
          <w:lang w:val="lv-LV" w:eastAsia="lv-LV"/>
        </w:rPr>
        <w:t xml:space="preserve"> un</w:t>
      </w:r>
      <w:r w:rsidR="00E77140" w:rsidRPr="00E77140">
        <w:rPr>
          <w:rFonts w:ascii="Times New Roman" w:eastAsia="Times New Roman" w:hAnsi="Times New Roman"/>
          <w:bCs/>
          <w:sz w:val="24"/>
          <w:szCs w:val="24"/>
          <w:lang w:val="lv-LV" w:eastAsia="lv-LV"/>
        </w:rPr>
        <w:t xml:space="preserve"> </w:t>
      </w:r>
      <w:r w:rsidR="00E77140">
        <w:rPr>
          <w:rFonts w:ascii="Times New Roman" w:eastAsia="Times New Roman" w:hAnsi="Times New Roman"/>
          <w:bCs/>
          <w:sz w:val="24"/>
          <w:szCs w:val="24"/>
          <w:lang w:val="lv-LV" w:eastAsia="lv-LV"/>
        </w:rPr>
        <w:t>s</w:t>
      </w:r>
      <w:r w:rsidR="00E77140" w:rsidRPr="00E77140">
        <w:rPr>
          <w:rFonts w:ascii="Times New Roman" w:eastAsia="Times New Roman" w:hAnsi="Times New Roman"/>
          <w:bCs/>
          <w:sz w:val="24"/>
          <w:szCs w:val="24"/>
          <w:lang w:val="lv-LV" w:eastAsia="lv-LV"/>
        </w:rPr>
        <w:t xml:space="preserve">abiedrība atteica </w:t>
      </w:r>
      <w:r w:rsidR="00E77140">
        <w:rPr>
          <w:rFonts w:ascii="Times New Roman" w:eastAsia="Times New Roman" w:hAnsi="Times New Roman"/>
          <w:bCs/>
          <w:sz w:val="24"/>
          <w:szCs w:val="24"/>
          <w:lang w:val="lv-LV" w:eastAsia="lv-LV"/>
        </w:rPr>
        <w:t>patērētājas</w:t>
      </w:r>
      <w:r w:rsidR="00E77140" w:rsidRPr="00E77140">
        <w:rPr>
          <w:rFonts w:ascii="Times New Roman" w:eastAsia="Times New Roman" w:hAnsi="Times New Roman"/>
          <w:bCs/>
          <w:sz w:val="24"/>
          <w:szCs w:val="24"/>
          <w:lang w:val="lv-LV" w:eastAsia="lv-LV"/>
        </w:rPr>
        <w:t xml:space="preserve"> prasības izpildi.</w:t>
      </w:r>
    </w:p>
    <w:p w14:paraId="68E460CE" w14:textId="3DA8F9E6" w:rsidR="00BA6D4B" w:rsidRDefault="005E2320" w:rsidP="00BA6D4B">
      <w:pPr>
        <w:spacing w:after="0" w:line="240" w:lineRule="auto"/>
        <w:ind w:firstLine="709"/>
        <w:jc w:val="both"/>
        <w:rPr>
          <w:rFonts w:ascii="Times New Roman" w:eastAsia="Times New Roman" w:hAnsi="Times New Roman"/>
          <w:sz w:val="24"/>
          <w:szCs w:val="24"/>
          <w:lang w:val="lv-LV" w:eastAsia="lv-LV"/>
        </w:rPr>
      </w:pPr>
      <w:r>
        <w:rPr>
          <w:rFonts w:ascii="Times New Roman" w:eastAsia="Times New Roman" w:hAnsi="Times New Roman"/>
          <w:bCs/>
          <w:sz w:val="24"/>
          <w:szCs w:val="24"/>
          <w:lang w:val="lv-LV" w:eastAsia="lv-LV"/>
        </w:rPr>
        <w:t xml:space="preserve">Sabiedrība lietā ir sniegusi skaidrojumu, ka </w:t>
      </w:r>
      <w:r w:rsidRPr="005E2320">
        <w:rPr>
          <w:rFonts w:ascii="Times New Roman" w:eastAsia="Times New Roman" w:hAnsi="Times New Roman"/>
          <w:bCs/>
          <w:sz w:val="24"/>
          <w:szCs w:val="24"/>
          <w:lang w:val="lv-LV" w:eastAsia="lv-LV"/>
        </w:rPr>
        <w:t>minētā prece tika nodota ražotāja pilnvarotajam servisa centram “FIXIT” garantijas pārbaudei</w:t>
      </w:r>
      <w:r>
        <w:rPr>
          <w:rFonts w:ascii="Times New Roman" w:eastAsia="Times New Roman" w:hAnsi="Times New Roman"/>
          <w:bCs/>
          <w:sz w:val="24"/>
          <w:szCs w:val="24"/>
          <w:lang w:val="lv-LV" w:eastAsia="lv-LV"/>
        </w:rPr>
        <w:t xml:space="preserve"> 2025.gada 15.septembrī</w:t>
      </w:r>
      <w:r w:rsidRPr="005E2320">
        <w:rPr>
          <w:rFonts w:ascii="Times New Roman" w:eastAsia="Times New Roman" w:hAnsi="Times New Roman"/>
          <w:bCs/>
          <w:sz w:val="24"/>
          <w:szCs w:val="24"/>
          <w:lang w:val="lv-LV" w:eastAsia="lv-LV"/>
        </w:rPr>
        <w:t>. Servisa centrs veic</w:t>
      </w:r>
      <w:r>
        <w:rPr>
          <w:rFonts w:ascii="Times New Roman" w:eastAsia="Times New Roman" w:hAnsi="Times New Roman"/>
          <w:bCs/>
          <w:sz w:val="24"/>
          <w:szCs w:val="24"/>
          <w:lang w:val="lv-LV" w:eastAsia="lv-LV"/>
        </w:rPr>
        <w:t>a</w:t>
      </w:r>
      <w:r w:rsidRPr="005E2320">
        <w:rPr>
          <w:rFonts w:ascii="Times New Roman" w:eastAsia="Times New Roman" w:hAnsi="Times New Roman"/>
          <w:bCs/>
          <w:sz w:val="24"/>
          <w:szCs w:val="24"/>
          <w:lang w:val="lv-LV" w:eastAsia="lv-LV"/>
        </w:rPr>
        <w:t xml:space="preserve"> rūpīgu ierīces pārbaudi un testēšanu gan attiecībā uz </w:t>
      </w:r>
      <w:r>
        <w:rPr>
          <w:rFonts w:ascii="Times New Roman" w:eastAsia="Times New Roman" w:hAnsi="Times New Roman"/>
          <w:bCs/>
          <w:sz w:val="24"/>
          <w:szCs w:val="24"/>
          <w:lang w:val="lv-LV" w:eastAsia="lv-LV"/>
        </w:rPr>
        <w:t>p</w:t>
      </w:r>
      <w:r w:rsidRPr="005E2320">
        <w:rPr>
          <w:rFonts w:ascii="Times New Roman" w:eastAsia="Times New Roman" w:hAnsi="Times New Roman"/>
          <w:bCs/>
          <w:sz w:val="24"/>
          <w:szCs w:val="24"/>
          <w:lang w:val="lv-LV" w:eastAsia="lv-LV"/>
        </w:rPr>
        <w:t xml:space="preserve">atērētājas norādītajiem defektiem, gan normālos ekspluatācijas apstākļos. Saskaņā ar servisa atzinumu neviens no deklarētajiem defektiem netika konstatēts, ierīce darbojās korekti un nekādi darbības traucējumi netika fiksēti. Patērētāja </w:t>
      </w:r>
      <w:r>
        <w:rPr>
          <w:rFonts w:ascii="Times New Roman" w:eastAsia="Times New Roman" w:hAnsi="Times New Roman"/>
          <w:bCs/>
          <w:sz w:val="24"/>
          <w:szCs w:val="24"/>
          <w:lang w:val="lv-LV" w:eastAsia="lv-LV"/>
        </w:rPr>
        <w:t xml:space="preserve">2025.gada 26.septembrī </w:t>
      </w:r>
      <w:r w:rsidRPr="005E2320">
        <w:rPr>
          <w:rFonts w:ascii="Times New Roman" w:eastAsia="Times New Roman" w:hAnsi="Times New Roman"/>
          <w:bCs/>
          <w:sz w:val="24"/>
          <w:szCs w:val="24"/>
          <w:lang w:val="lv-LV" w:eastAsia="lv-LV"/>
        </w:rPr>
        <w:t>atkārtoti sazināj</w:t>
      </w:r>
      <w:r>
        <w:rPr>
          <w:rFonts w:ascii="Times New Roman" w:eastAsia="Times New Roman" w:hAnsi="Times New Roman"/>
          <w:bCs/>
          <w:sz w:val="24"/>
          <w:szCs w:val="24"/>
          <w:lang w:val="lv-LV" w:eastAsia="lv-LV"/>
        </w:rPr>
        <w:t>usies</w:t>
      </w:r>
      <w:r w:rsidRPr="005E2320">
        <w:rPr>
          <w:rFonts w:ascii="Times New Roman" w:eastAsia="Times New Roman" w:hAnsi="Times New Roman"/>
          <w:bCs/>
          <w:sz w:val="24"/>
          <w:szCs w:val="24"/>
          <w:lang w:val="lv-LV" w:eastAsia="lv-LV"/>
        </w:rPr>
        <w:t xml:space="preserve"> ar </w:t>
      </w:r>
      <w:r>
        <w:rPr>
          <w:rFonts w:ascii="Times New Roman" w:eastAsia="Times New Roman" w:hAnsi="Times New Roman"/>
          <w:bCs/>
          <w:sz w:val="24"/>
          <w:szCs w:val="24"/>
          <w:lang w:val="lv-LV" w:eastAsia="lv-LV"/>
        </w:rPr>
        <w:t>sabiedrību</w:t>
      </w:r>
      <w:r w:rsidRPr="005E2320">
        <w:rPr>
          <w:rFonts w:ascii="Times New Roman" w:eastAsia="Times New Roman" w:hAnsi="Times New Roman"/>
          <w:bCs/>
          <w:sz w:val="24"/>
          <w:szCs w:val="24"/>
          <w:lang w:val="lv-LV" w:eastAsia="lv-LV"/>
        </w:rPr>
        <w:t xml:space="preserve">, norādot, ka defekts ir atkārtojies. Atbildot uz to, </w:t>
      </w:r>
      <w:r>
        <w:rPr>
          <w:rFonts w:ascii="Times New Roman" w:eastAsia="Times New Roman" w:hAnsi="Times New Roman"/>
          <w:bCs/>
          <w:sz w:val="24"/>
          <w:szCs w:val="24"/>
          <w:lang w:val="lv-LV" w:eastAsia="lv-LV"/>
        </w:rPr>
        <w:t>sabiedrība</w:t>
      </w:r>
      <w:r w:rsidRPr="005E2320">
        <w:rPr>
          <w:rFonts w:ascii="Times New Roman" w:eastAsia="Times New Roman" w:hAnsi="Times New Roman"/>
          <w:bCs/>
          <w:sz w:val="24"/>
          <w:szCs w:val="24"/>
          <w:lang w:val="lv-LV" w:eastAsia="lv-LV"/>
        </w:rPr>
        <w:t xml:space="preserve"> vēlreiz pieņēma preci un nosūtīja to tam pašam pilnvarotajam servisa centram atkārtotai garantijas diagnostikai.</w:t>
      </w:r>
      <w:r>
        <w:rPr>
          <w:rFonts w:ascii="Times New Roman" w:eastAsia="Times New Roman" w:hAnsi="Times New Roman"/>
          <w:bCs/>
          <w:sz w:val="24"/>
          <w:szCs w:val="24"/>
          <w:lang w:val="lv-LV" w:eastAsia="lv-LV"/>
        </w:rPr>
        <w:t xml:space="preserve"> </w:t>
      </w:r>
      <w:r w:rsidRPr="005E2320">
        <w:rPr>
          <w:rFonts w:ascii="Times New Roman" w:eastAsia="Times New Roman" w:hAnsi="Times New Roman"/>
          <w:bCs/>
          <w:sz w:val="24"/>
          <w:szCs w:val="24"/>
          <w:lang w:val="lv-LV" w:eastAsia="lv-LV"/>
        </w:rPr>
        <w:t xml:space="preserve">Atkārtotās pārbaudes laikā servisa centrs nespēja reproducēt </w:t>
      </w:r>
      <w:r>
        <w:rPr>
          <w:rFonts w:ascii="Times New Roman" w:eastAsia="Times New Roman" w:hAnsi="Times New Roman"/>
          <w:bCs/>
          <w:sz w:val="24"/>
          <w:szCs w:val="24"/>
          <w:lang w:val="lv-LV" w:eastAsia="lv-LV"/>
        </w:rPr>
        <w:t>p</w:t>
      </w:r>
      <w:r w:rsidRPr="005E2320">
        <w:rPr>
          <w:rFonts w:ascii="Times New Roman" w:eastAsia="Times New Roman" w:hAnsi="Times New Roman"/>
          <w:bCs/>
          <w:sz w:val="24"/>
          <w:szCs w:val="24"/>
          <w:lang w:val="lv-LV" w:eastAsia="lv-LV"/>
        </w:rPr>
        <w:t xml:space="preserve">atērētājas aprakstīto defektu – ierīce testēšanas laikā darbojās korekti un defekti netika konstatēti. Ņemot vērā, ka ražotāja pilnvarotais servisa centrs nevienas no pārbaudēm laikā nekonstatēja </w:t>
      </w:r>
      <w:r>
        <w:rPr>
          <w:rFonts w:ascii="Times New Roman" w:eastAsia="Times New Roman" w:hAnsi="Times New Roman"/>
          <w:bCs/>
          <w:sz w:val="24"/>
          <w:szCs w:val="24"/>
          <w:lang w:val="lv-LV" w:eastAsia="lv-LV"/>
        </w:rPr>
        <w:t>p</w:t>
      </w:r>
      <w:r w:rsidRPr="005E2320">
        <w:rPr>
          <w:rFonts w:ascii="Times New Roman" w:eastAsia="Times New Roman" w:hAnsi="Times New Roman"/>
          <w:bCs/>
          <w:sz w:val="24"/>
          <w:szCs w:val="24"/>
          <w:lang w:val="lv-LV" w:eastAsia="lv-LV"/>
        </w:rPr>
        <w:t xml:space="preserve">atērētājas norādītos defektus vai neatbilstības, </w:t>
      </w:r>
      <w:r>
        <w:rPr>
          <w:rFonts w:ascii="Times New Roman" w:eastAsia="Times New Roman" w:hAnsi="Times New Roman"/>
          <w:bCs/>
          <w:sz w:val="24"/>
          <w:szCs w:val="24"/>
          <w:lang w:val="lv-LV" w:eastAsia="lv-LV"/>
        </w:rPr>
        <w:t>sabiedrībai</w:t>
      </w:r>
      <w:r w:rsidRPr="005E2320">
        <w:rPr>
          <w:rFonts w:ascii="Times New Roman" w:eastAsia="Times New Roman" w:hAnsi="Times New Roman"/>
          <w:bCs/>
          <w:sz w:val="24"/>
          <w:szCs w:val="24"/>
          <w:lang w:val="lv-LV" w:eastAsia="lv-LV"/>
        </w:rPr>
        <w:t xml:space="preserve"> nav objektīva pamata piemērot civiltiesībās paredzētos tiesiskās aizsardzības līdzekļus</w:t>
      </w:r>
      <w:r>
        <w:rPr>
          <w:rFonts w:ascii="Times New Roman" w:eastAsia="Times New Roman" w:hAnsi="Times New Roman"/>
          <w:bCs/>
          <w:sz w:val="24"/>
          <w:szCs w:val="24"/>
          <w:lang w:val="lv-LV" w:eastAsia="lv-LV"/>
        </w:rPr>
        <w:t>.</w:t>
      </w:r>
    </w:p>
    <w:p w14:paraId="48B91547" w14:textId="7342EA49" w:rsidR="00300F40" w:rsidRPr="00300F40" w:rsidRDefault="00300F40" w:rsidP="00300F40">
      <w:pPr>
        <w:spacing w:after="0" w:line="240" w:lineRule="auto"/>
        <w:ind w:firstLine="709"/>
        <w:jc w:val="both"/>
        <w:rPr>
          <w:rFonts w:ascii="Times New Roman" w:eastAsia="Times New Roman" w:hAnsi="Times New Roman"/>
          <w:sz w:val="24"/>
          <w:szCs w:val="24"/>
          <w:lang w:val="lv-LV" w:eastAsia="lv-LV"/>
        </w:rPr>
      </w:pPr>
      <w:r w:rsidRPr="00300F40">
        <w:rPr>
          <w:rFonts w:ascii="Times New Roman" w:eastAsia="Times New Roman" w:hAnsi="Times New Roman"/>
          <w:sz w:val="24"/>
          <w:szCs w:val="24"/>
          <w:lang w:val="lv-LV" w:eastAsia="lv-LV"/>
        </w:rPr>
        <w:t>Komisija, izvērtējot lietā esošos apstākļus, secina, ka no patērētājas iesni</w:t>
      </w:r>
      <w:r w:rsidR="005E2320">
        <w:rPr>
          <w:rFonts w:ascii="Times New Roman" w:eastAsia="Times New Roman" w:hAnsi="Times New Roman"/>
          <w:sz w:val="24"/>
          <w:szCs w:val="24"/>
          <w:lang w:val="lv-LV" w:eastAsia="lv-LV"/>
        </w:rPr>
        <w:t>e</w:t>
      </w:r>
      <w:r w:rsidRPr="00300F40">
        <w:rPr>
          <w:rFonts w:ascii="Times New Roman" w:eastAsia="Times New Roman" w:hAnsi="Times New Roman"/>
          <w:sz w:val="24"/>
          <w:szCs w:val="24"/>
          <w:lang w:val="lv-LV" w:eastAsia="lv-LV"/>
        </w:rPr>
        <w:t xml:space="preserve">gtajiem video izriet, ka, lietojot preci atbilstoši instrukcijā norādītajam, tā nedarbojas, līdz ar to </w:t>
      </w:r>
      <w:r w:rsidR="00E4483B">
        <w:rPr>
          <w:rFonts w:ascii="Times New Roman" w:eastAsia="Times New Roman" w:hAnsi="Times New Roman"/>
          <w:sz w:val="24"/>
          <w:szCs w:val="24"/>
          <w:lang w:val="lv-LV" w:eastAsia="lv-LV"/>
        </w:rPr>
        <w:t>k</w:t>
      </w:r>
      <w:r w:rsidRPr="00300F40">
        <w:rPr>
          <w:rFonts w:ascii="Times New Roman" w:eastAsia="Times New Roman" w:hAnsi="Times New Roman"/>
          <w:sz w:val="24"/>
          <w:szCs w:val="24"/>
          <w:lang w:val="lv-LV" w:eastAsia="lv-LV"/>
        </w:rPr>
        <w:t>omisijai nav šaubu, ka tā nepilda savas funk</w:t>
      </w:r>
      <w:r w:rsidR="005E2320">
        <w:rPr>
          <w:rFonts w:ascii="Times New Roman" w:eastAsia="Times New Roman" w:hAnsi="Times New Roman"/>
          <w:sz w:val="24"/>
          <w:szCs w:val="24"/>
          <w:lang w:val="lv-LV" w:eastAsia="lv-LV"/>
        </w:rPr>
        <w:t>c</w:t>
      </w:r>
      <w:r w:rsidRPr="00300F40">
        <w:rPr>
          <w:rFonts w:ascii="Times New Roman" w:eastAsia="Times New Roman" w:hAnsi="Times New Roman"/>
          <w:sz w:val="24"/>
          <w:szCs w:val="24"/>
          <w:lang w:val="lv-LV" w:eastAsia="lv-LV"/>
        </w:rPr>
        <w:t>ijas.</w:t>
      </w:r>
    </w:p>
    <w:p w14:paraId="7F721EEE" w14:textId="77777777" w:rsidR="00300F40" w:rsidRDefault="00300F40" w:rsidP="00300F40">
      <w:pPr>
        <w:spacing w:after="0" w:line="240" w:lineRule="auto"/>
        <w:ind w:firstLine="709"/>
        <w:jc w:val="both"/>
        <w:rPr>
          <w:rFonts w:ascii="Times New Roman" w:eastAsia="Times New Roman" w:hAnsi="Times New Roman"/>
          <w:sz w:val="24"/>
          <w:szCs w:val="24"/>
          <w:lang w:val="lv-LV" w:eastAsia="lv-LV"/>
        </w:rPr>
      </w:pPr>
      <w:r w:rsidRPr="00300F40">
        <w:rPr>
          <w:rFonts w:ascii="Times New Roman" w:eastAsia="Times New Roman" w:hAnsi="Times New Roman"/>
          <w:sz w:val="24"/>
          <w:szCs w:val="24"/>
          <w:lang w:val="lv-LV" w:eastAsia="lv-LV"/>
        </w:rPr>
        <w:t xml:space="preserve">Komisija skaidro, ka saskaņā ar Patērētāju tiesību aizsardzības likuma (turpmāk – </w:t>
      </w:r>
      <w:r w:rsidRPr="00300F40">
        <w:rPr>
          <w:rFonts w:ascii="Times New Roman" w:eastAsia="Times New Roman" w:hAnsi="Times New Roman"/>
          <w:sz w:val="24"/>
          <w:szCs w:val="24"/>
          <w:lang w:val="lv-LV" w:eastAsia="lv-LV"/>
        </w:rPr>
        <w:lastRenderedPageBreak/>
        <w:t xml:space="preserve">PTAL) 13. panta pirmo un otro daļu pārdevēja pienākums ir nodrošināt preces atbilstību līguma noteikumiem, un pārdevējs ir atbildīgs par jebkuru preces neatbilstību, kas pastāv piegādes dienā un atklājas divu gadu laikā no preces piegādes dienas. Vienlaikus, atbilstoši PTAL 14. panta pirmajai daļai, prece ir uzskatāma par līguma noteikumiem atbilstošu, ja tā atbilst pārdevēja sniegtajam aprakstam, veidam, daudzumam un kvalitātei, kā arī tai piemīt funkcionalitāte, saderība, </w:t>
      </w:r>
      <w:proofErr w:type="spellStart"/>
      <w:r w:rsidRPr="00300F40">
        <w:rPr>
          <w:rFonts w:ascii="Times New Roman" w:eastAsia="Times New Roman" w:hAnsi="Times New Roman"/>
          <w:sz w:val="24"/>
          <w:szCs w:val="24"/>
          <w:lang w:val="lv-LV" w:eastAsia="lv-LV"/>
        </w:rPr>
        <w:t>sadarbspēja</w:t>
      </w:r>
      <w:proofErr w:type="spellEnd"/>
      <w:r w:rsidRPr="00300F40">
        <w:rPr>
          <w:rFonts w:ascii="Times New Roman" w:eastAsia="Times New Roman" w:hAnsi="Times New Roman"/>
          <w:sz w:val="24"/>
          <w:szCs w:val="24"/>
          <w:lang w:val="lv-LV" w:eastAsia="lv-LV"/>
        </w:rPr>
        <w:t xml:space="preserve"> un citas raksturīgās īpašības.</w:t>
      </w:r>
    </w:p>
    <w:p w14:paraId="4133780E" w14:textId="1AC2EFB2" w:rsidR="00C667CE" w:rsidRPr="00300F40" w:rsidRDefault="00C667CE" w:rsidP="00300F40">
      <w:pPr>
        <w:spacing w:after="0" w:line="240" w:lineRule="auto"/>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Ievērojot, ka nodemonstrētajā video ir redzams, ka preces darbība ir traucēta un tā atslēdzas, secināms, ka tā neatbilst par preci sniegtajam aprakstam un to nevar lietot atbilstoši solītajam.</w:t>
      </w:r>
    </w:p>
    <w:p w14:paraId="58197E01" w14:textId="77777777" w:rsidR="00300F40" w:rsidRPr="00300F40" w:rsidRDefault="00300F40" w:rsidP="00300F40">
      <w:pPr>
        <w:spacing w:after="0" w:line="240" w:lineRule="auto"/>
        <w:ind w:firstLine="709"/>
        <w:jc w:val="both"/>
        <w:rPr>
          <w:rFonts w:ascii="Times New Roman" w:eastAsia="Times New Roman" w:hAnsi="Times New Roman"/>
          <w:sz w:val="24"/>
          <w:szCs w:val="24"/>
          <w:lang w:val="lv-LV" w:eastAsia="lv-LV"/>
        </w:rPr>
      </w:pPr>
      <w:r w:rsidRPr="00300F40">
        <w:rPr>
          <w:rFonts w:ascii="Times New Roman" w:eastAsia="Times New Roman" w:hAnsi="Times New Roman"/>
          <w:sz w:val="24"/>
          <w:szCs w:val="24"/>
          <w:lang w:val="lv-LV" w:eastAsia="lv-LV"/>
        </w:rPr>
        <w:t>Komisija norāda, ka saskaņā ar PTAL 13. panta trešo daļu gadījumos, kad preces neatbilstība tiek konstatēta viena gada laikā pēc piegādes, pastāv likumiskā prezumpcija, ka neatbilstība pastāvējusi jau piegādes brīdī, izņemot gadījumus, kad šāds pieņēmums nav savienojams ar preces raksturu vai neatbilstības veidu. Līdz ar to pierādīšanas pienākums šādā gadījumā gulstas uz pārdevēju.</w:t>
      </w:r>
    </w:p>
    <w:p w14:paraId="6503DBC8" w14:textId="77777777" w:rsidR="00300F40" w:rsidRPr="00300F40" w:rsidRDefault="00300F40" w:rsidP="00300F40">
      <w:pPr>
        <w:spacing w:after="0" w:line="240" w:lineRule="auto"/>
        <w:ind w:firstLine="709"/>
        <w:jc w:val="both"/>
        <w:rPr>
          <w:rFonts w:ascii="Times New Roman" w:eastAsia="Times New Roman" w:hAnsi="Times New Roman"/>
          <w:sz w:val="24"/>
          <w:szCs w:val="24"/>
          <w:lang w:val="lv-LV" w:eastAsia="lv-LV"/>
        </w:rPr>
      </w:pPr>
      <w:r w:rsidRPr="00300F40">
        <w:rPr>
          <w:rFonts w:ascii="Times New Roman" w:eastAsia="Times New Roman" w:hAnsi="Times New Roman"/>
          <w:sz w:val="24"/>
          <w:szCs w:val="24"/>
          <w:lang w:val="lv-LV" w:eastAsia="lv-LV"/>
        </w:rPr>
        <w:t>Komisija secina, ka sabiedrība nav iesniegusi pierādījumus, kas pierādītu, kādēļ precei ir konstatējami patērētājas nodemonstrētie defekti un ka tie nav ražošanas defekti.</w:t>
      </w:r>
    </w:p>
    <w:p w14:paraId="60136551" w14:textId="77777777" w:rsidR="00300F40" w:rsidRPr="00300F40" w:rsidRDefault="00300F40" w:rsidP="00300F40">
      <w:pPr>
        <w:spacing w:after="0" w:line="240" w:lineRule="auto"/>
        <w:ind w:firstLine="709"/>
        <w:jc w:val="both"/>
        <w:rPr>
          <w:rFonts w:ascii="Times New Roman" w:eastAsia="Times New Roman" w:hAnsi="Times New Roman"/>
          <w:sz w:val="24"/>
          <w:szCs w:val="24"/>
          <w:lang w:val="lv-LV" w:eastAsia="lv-LV"/>
        </w:rPr>
      </w:pPr>
      <w:r w:rsidRPr="00300F40">
        <w:rPr>
          <w:rFonts w:ascii="Times New Roman" w:eastAsia="Times New Roman" w:hAnsi="Times New Roman"/>
          <w:sz w:val="24"/>
          <w:szCs w:val="24"/>
          <w:lang w:val="lv-LV" w:eastAsia="lv-LV"/>
        </w:rPr>
        <w:t>PTAL 28.panta otrā daļa nosaka, ka, ja prece ir līguma noteikumiem neatbilstoša, patērētājs ir tiesīgs prasīt veikt preces remontu vai maiņu. </w:t>
      </w:r>
    </w:p>
    <w:p w14:paraId="6322B036" w14:textId="0EDE8B22" w:rsidR="00300F40" w:rsidRPr="00300F40" w:rsidRDefault="00300F40" w:rsidP="00300F40">
      <w:pPr>
        <w:spacing w:after="0" w:line="240" w:lineRule="auto"/>
        <w:ind w:firstLine="709"/>
        <w:jc w:val="both"/>
        <w:rPr>
          <w:rFonts w:ascii="Times New Roman" w:eastAsia="Times New Roman" w:hAnsi="Times New Roman"/>
          <w:sz w:val="24"/>
          <w:szCs w:val="24"/>
          <w:lang w:val="lv-LV" w:eastAsia="lv-LV"/>
        </w:rPr>
      </w:pPr>
      <w:r w:rsidRPr="00300F40">
        <w:rPr>
          <w:rFonts w:ascii="Times New Roman" w:eastAsia="Times New Roman" w:hAnsi="Times New Roman"/>
          <w:sz w:val="24"/>
          <w:szCs w:val="24"/>
          <w:lang w:val="lv-LV" w:eastAsia="lv-LV"/>
        </w:rPr>
        <w:t xml:space="preserve">Ievērojot, ka </w:t>
      </w:r>
      <w:r w:rsidR="00B83D1B">
        <w:rPr>
          <w:rFonts w:ascii="Times New Roman" w:eastAsia="Times New Roman" w:hAnsi="Times New Roman"/>
          <w:sz w:val="24"/>
          <w:szCs w:val="24"/>
          <w:lang w:val="lv-LV" w:eastAsia="lv-LV"/>
        </w:rPr>
        <w:t>gludināšanas sistēma</w:t>
      </w:r>
      <w:r w:rsidR="00B83D1B" w:rsidRPr="00300F40">
        <w:rPr>
          <w:rFonts w:ascii="Times New Roman" w:eastAsia="Times New Roman" w:hAnsi="Times New Roman"/>
          <w:sz w:val="24"/>
          <w:szCs w:val="24"/>
          <w:lang w:val="lv-LV" w:eastAsia="lv-LV"/>
        </w:rPr>
        <w:t xml:space="preserve"> </w:t>
      </w:r>
      <w:r w:rsidRPr="00300F40">
        <w:rPr>
          <w:rFonts w:ascii="Times New Roman" w:eastAsia="Times New Roman" w:hAnsi="Times New Roman"/>
          <w:sz w:val="24"/>
          <w:szCs w:val="24"/>
          <w:lang w:val="lv-LV" w:eastAsia="lv-LV"/>
        </w:rPr>
        <w:t xml:space="preserve">ir līguma noteikumiem </w:t>
      </w:r>
      <w:r w:rsidR="00B83D1B" w:rsidRPr="00300F40">
        <w:rPr>
          <w:rFonts w:ascii="Times New Roman" w:eastAsia="Times New Roman" w:hAnsi="Times New Roman"/>
          <w:sz w:val="24"/>
          <w:szCs w:val="24"/>
          <w:lang w:val="lv-LV" w:eastAsia="lv-LV"/>
        </w:rPr>
        <w:t>neatbilstoš</w:t>
      </w:r>
      <w:r w:rsidR="00B83D1B">
        <w:rPr>
          <w:rFonts w:ascii="Times New Roman" w:eastAsia="Times New Roman" w:hAnsi="Times New Roman"/>
          <w:sz w:val="24"/>
          <w:szCs w:val="24"/>
          <w:lang w:val="lv-LV" w:eastAsia="lv-LV"/>
        </w:rPr>
        <w:t>a, tas ir, tā nedarbojas tā, kā to pamatoti varētu gaidīt no šāda veida precēm</w:t>
      </w:r>
      <w:r w:rsidRPr="00300F40">
        <w:rPr>
          <w:rFonts w:ascii="Times New Roman" w:eastAsia="Times New Roman" w:hAnsi="Times New Roman"/>
          <w:sz w:val="24"/>
          <w:szCs w:val="24"/>
          <w:lang w:val="lv-LV" w:eastAsia="lv-LV"/>
        </w:rPr>
        <w:t xml:space="preserve">, </w:t>
      </w:r>
      <w:r w:rsidR="00B83D1B" w:rsidRPr="00300F40">
        <w:rPr>
          <w:rFonts w:ascii="Times New Roman" w:eastAsia="Times New Roman" w:hAnsi="Times New Roman"/>
          <w:sz w:val="24"/>
          <w:szCs w:val="24"/>
          <w:lang w:val="lv-LV" w:eastAsia="lv-LV"/>
        </w:rPr>
        <w:t>patērētāj</w:t>
      </w:r>
      <w:r w:rsidR="00B83D1B">
        <w:rPr>
          <w:rFonts w:ascii="Times New Roman" w:eastAsia="Times New Roman" w:hAnsi="Times New Roman"/>
          <w:sz w:val="24"/>
          <w:szCs w:val="24"/>
          <w:lang w:val="lv-LV" w:eastAsia="lv-LV"/>
        </w:rPr>
        <w:t>a</w:t>
      </w:r>
      <w:r w:rsidR="00B83D1B" w:rsidRPr="00300F40">
        <w:rPr>
          <w:rFonts w:ascii="Times New Roman" w:eastAsia="Times New Roman" w:hAnsi="Times New Roman"/>
          <w:sz w:val="24"/>
          <w:szCs w:val="24"/>
          <w:lang w:val="lv-LV" w:eastAsia="lv-LV"/>
        </w:rPr>
        <w:t xml:space="preserve"> </w:t>
      </w:r>
      <w:r w:rsidRPr="00300F40">
        <w:rPr>
          <w:rFonts w:ascii="Times New Roman" w:eastAsia="Times New Roman" w:hAnsi="Times New Roman"/>
          <w:sz w:val="24"/>
          <w:szCs w:val="24"/>
          <w:lang w:val="lv-LV" w:eastAsia="lv-LV"/>
        </w:rPr>
        <w:t xml:space="preserve">ir </w:t>
      </w:r>
      <w:r w:rsidR="00B83D1B" w:rsidRPr="00300F40">
        <w:rPr>
          <w:rFonts w:ascii="Times New Roman" w:eastAsia="Times New Roman" w:hAnsi="Times New Roman"/>
          <w:sz w:val="24"/>
          <w:szCs w:val="24"/>
          <w:lang w:val="lv-LV" w:eastAsia="lv-LV"/>
        </w:rPr>
        <w:t>tiesīg</w:t>
      </w:r>
      <w:r w:rsidR="00B83D1B">
        <w:rPr>
          <w:rFonts w:ascii="Times New Roman" w:eastAsia="Times New Roman" w:hAnsi="Times New Roman"/>
          <w:sz w:val="24"/>
          <w:szCs w:val="24"/>
          <w:lang w:val="lv-LV" w:eastAsia="lv-LV"/>
        </w:rPr>
        <w:t>a</w:t>
      </w:r>
      <w:r w:rsidR="00B83D1B" w:rsidRPr="00300F40">
        <w:rPr>
          <w:rFonts w:ascii="Times New Roman" w:eastAsia="Times New Roman" w:hAnsi="Times New Roman"/>
          <w:sz w:val="24"/>
          <w:szCs w:val="24"/>
          <w:lang w:val="lv-LV" w:eastAsia="lv-LV"/>
        </w:rPr>
        <w:t xml:space="preserve"> </w:t>
      </w:r>
      <w:r w:rsidRPr="00300F40">
        <w:rPr>
          <w:rFonts w:ascii="Times New Roman" w:eastAsia="Times New Roman" w:hAnsi="Times New Roman"/>
          <w:sz w:val="24"/>
          <w:szCs w:val="24"/>
          <w:lang w:val="lv-LV" w:eastAsia="lv-LV"/>
        </w:rPr>
        <w:t>prasīt, lai sabiedrība veic preces maiņu uz līguma noteikumiem atbilstošu</w:t>
      </w:r>
      <w:r w:rsidR="005E2320">
        <w:rPr>
          <w:rFonts w:ascii="Times New Roman" w:eastAsia="Times New Roman" w:hAnsi="Times New Roman"/>
          <w:sz w:val="24"/>
          <w:szCs w:val="24"/>
          <w:lang w:val="lv-LV" w:eastAsia="lv-LV"/>
        </w:rPr>
        <w:t>.</w:t>
      </w:r>
    </w:p>
    <w:p w14:paraId="18118C7C" w14:textId="4CA45464" w:rsidR="00726A68" w:rsidRDefault="00726A68" w:rsidP="00F34163">
      <w:pPr>
        <w:spacing w:after="0" w:line="240" w:lineRule="auto"/>
        <w:ind w:firstLine="709"/>
        <w:jc w:val="both"/>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Pamatojoties uz Patērētāju tiesību aizsardzības likuma 26.</w:t>
      </w:r>
      <w:r w:rsidRPr="00726A68">
        <w:rPr>
          <w:rFonts w:ascii="Times New Roman" w:eastAsia="Times New Roman" w:hAnsi="Times New Roman"/>
          <w:sz w:val="24"/>
          <w:szCs w:val="24"/>
          <w:vertAlign w:val="superscript"/>
          <w:lang w:val="lv-LV" w:eastAsia="lv-LV"/>
        </w:rPr>
        <w:t>3</w:t>
      </w:r>
      <w:r w:rsidRPr="00726A68">
        <w:rPr>
          <w:rFonts w:ascii="Times New Roman" w:eastAsia="Times New Roman" w:hAnsi="Times New Roman"/>
          <w:sz w:val="24"/>
          <w:szCs w:val="24"/>
          <w:lang w:val="lv-LV" w:eastAsia="lv-LV"/>
        </w:rPr>
        <w:t xml:space="preserve"> panta pirmo daļu, 26.</w:t>
      </w:r>
      <w:r w:rsidRPr="00726A68">
        <w:rPr>
          <w:rFonts w:ascii="Times New Roman" w:eastAsia="Times New Roman" w:hAnsi="Times New Roman"/>
          <w:sz w:val="24"/>
          <w:szCs w:val="24"/>
          <w:vertAlign w:val="superscript"/>
          <w:lang w:val="lv-LV" w:eastAsia="lv-LV"/>
        </w:rPr>
        <w:t>4</w:t>
      </w:r>
      <w:r w:rsidRPr="00726A68">
        <w:rPr>
          <w:rFonts w:ascii="Times New Roman" w:eastAsia="Times New Roman" w:hAnsi="Times New Roman"/>
          <w:sz w:val="24"/>
          <w:szCs w:val="24"/>
          <w:lang w:val="lv-LV" w:eastAsia="lv-LV"/>
        </w:rPr>
        <w:t xml:space="preserve"> panta pirmo un otro daļu, 26.</w:t>
      </w:r>
      <w:r w:rsidRPr="00726A68">
        <w:rPr>
          <w:rFonts w:ascii="Times New Roman" w:eastAsia="Times New Roman" w:hAnsi="Times New Roman"/>
          <w:sz w:val="24"/>
          <w:szCs w:val="24"/>
          <w:vertAlign w:val="superscript"/>
          <w:lang w:val="lv-LV" w:eastAsia="lv-LV"/>
        </w:rPr>
        <w:t>11</w:t>
      </w:r>
      <w:r w:rsidRPr="00726A68">
        <w:rPr>
          <w:rFonts w:ascii="Times New Roman" w:eastAsia="Times New Roman" w:hAnsi="Times New Roman"/>
          <w:sz w:val="24"/>
          <w:szCs w:val="24"/>
          <w:lang w:val="lv-LV" w:eastAsia="lv-LV"/>
        </w:rPr>
        <w:t xml:space="preserve"> panta pirmo daļu un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pirmo un otro daļu</w:t>
      </w:r>
    </w:p>
    <w:p w14:paraId="574668C7" w14:textId="3C1D8A7A" w:rsidR="00A1764D" w:rsidRDefault="00A1764D" w:rsidP="00F34163">
      <w:pPr>
        <w:spacing w:after="0" w:line="240" w:lineRule="auto"/>
        <w:ind w:firstLine="709"/>
        <w:jc w:val="both"/>
        <w:rPr>
          <w:rFonts w:ascii="Times New Roman" w:eastAsia="Times New Roman" w:hAnsi="Times New Roman"/>
          <w:sz w:val="24"/>
          <w:szCs w:val="24"/>
          <w:lang w:val="lv-LV" w:eastAsia="lv-LV"/>
        </w:rPr>
      </w:pPr>
    </w:p>
    <w:p w14:paraId="74473514" w14:textId="475A7B98" w:rsidR="00726A68" w:rsidRPr="00726A68" w:rsidRDefault="00726A68" w:rsidP="00726A68">
      <w:pPr>
        <w:spacing w:after="0" w:line="240" w:lineRule="auto"/>
        <w:ind w:firstLine="709"/>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nolemj</w:t>
      </w:r>
      <w:r w:rsidRPr="00726A68">
        <w:rPr>
          <w:rFonts w:ascii="Times New Roman" w:eastAsia="Times New Roman" w:hAnsi="Times New Roman"/>
          <w:sz w:val="24"/>
          <w:szCs w:val="24"/>
          <w:lang w:val="lv-LV" w:eastAsia="lv-LV"/>
        </w:rPr>
        <w:t>:</w:t>
      </w:r>
    </w:p>
    <w:p w14:paraId="029FADD7" w14:textId="12439555" w:rsidR="000A56A0" w:rsidRPr="005E3D61" w:rsidRDefault="000A56A0" w:rsidP="00A1764D">
      <w:pPr>
        <w:spacing w:after="0"/>
        <w:rPr>
          <w:rFonts w:ascii="Times New Roman" w:hAnsi="Times New Roman"/>
          <w:bCs/>
          <w:sz w:val="24"/>
          <w:szCs w:val="24"/>
          <w:lang w:val="lv-LV"/>
        </w:rPr>
      </w:pPr>
      <w:r>
        <w:rPr>
          <w:rFonts w:ascii="Times New Roman" w:eastAsia="Times New Roman" w:hAnsi="Times New Roman"/>
          <w:sz w:val="24"/>
          <w:szCs w:val="24"/>
          <w:lang w:val="lv-LV" w:eastAsia="lv-LV"/>
        </w:rPr>
        <w:t xml:space="preserve">1. </w:t>
      </w:r>
      <w:r w:rsidR="00C535F4">
        <w:rPr>
          <w:rFonts w:ascii="Times New Roman" w:eastAsia="Times New Roman" w:hAnsi="Times New Roman"/>
          <w:sz w:val="24"/>
          <w:szCs w:val="24"/>
          <w:lang w:val="lv-LV" w:eastAsia="lv-LV"/>
        </w:rPr>
        <w:t xml:space="preserve">apmierināt </w:t>
      </w:r>
      <w:r w:rsidR="006C6525">
        <w:rPr>
          <w:rFonts w:ascii="Times New Roman" w:eastAsia="Times New Roman" w:hAnsi="Times New Roman"/>
          <w:sz w:val="24"/>
          <w:szCs w:val="24"/>
          <w:lang w:val="lv-LV" w:eastAsia="lv-LV"/>
        </w:rPr>
        <w:t>patērētājas</w:t>
      </w:r>
      <w:r w:rsidRPr="005E3D61">
        <w:rPr>
          <w:rFonts w:ascii="Times New Roman" w:hAnsi="Times New Roman"/>
          <w:bCs/>
          <w:sz w:val="24"/>
          <w:szCs w:val="24"/>
          <w:lang w:val="lv-LV"/>
        </w:rPr>
        <w:t xml:space="preserve"> prasību.</w:t>
      </w:r>
    </w:p>
    <w:p w14:paraId="5C172BF2" w14:textId="42DA14CD" w:rsidR="000A56A0" w:rsidRDefault="000A56A0" w:rsidP="00A1764D">
      <w:pPr>
        <w:spacing w:after="0"/>
        <w:rPr>
          <w:rFonts w:ascii="Times New Roman" w:hAnsi="Times New Roman"/>
          <w:bCs/>
          <w:sz w:val="24"/>
          <w:szCs w:val="24"/>
          <w:lang w:val="lv-LV"/>
        </w:rPr>
      </w:pPr>
      <w:r w:rsidRPr="00C535F4">
        <w:rPr>
          <w:rFonts w:ascii="Times New Roman" w:hAnsi="Times New Roman"/>
          <w:bCs/>
          <w:sz w:val="24"/>
          <w:szCs w:val="24"/>
          <w:lang w:val="lv-LV"/>
        </w:rPr>
        <w:t xml:space="preserve">2. uzdot sabiedrībai bez atlīdzības apmainīt 2025.gada </w:t>
      </w:r>
      <w:r w:rsidR="005E3D61">
        <w:rPr>
          <w:rFonts w:ascii="Times New Roman" w:hAnsi="Times New Roman"/>
          <w:bCs/>
          <w:sz w:val="24"/>
          <w:szCs w:val="24"/>
          <w:lang w:val="lv-LV"/>
        </w:rPr>
        <w:t>11.jūnijā</w:t>
      </w:r>
      <w:r w:rsidRPr="00C535F4">
        <w:rPr>
          <w:rFonts w:ascii="Times New Roman" w:hAnsi="Times New Roman"/>
          <w:bCs/>
          <w:sz w:val="24"/>
          <w:szCs w:val="24"/>
          <w:lang w:val="lv-LV"/>
        </w:rPr>
        <w:t xml:space="preserve"> iegādāto </w:t>
      </w:r>
      <w:r w:rsidR="005E3D61">
        <w:rPr>
          <w:rFonts w:ascii="Times New Roman" w:hAnsi="Times New Roman"/>
          <w:bCs/>
          <w:sz w:val="24"/>
          <w:szCs w:val="24"/>
          <w:lang w:val="lv-LV"/>
        </w:rPr>
        <w:t>preci – gludināšanas sistēmu “</w:t>
      </w:r>
      <w:proofErr w:type="spellStart"/>
      <w:r w:rsidR="005E3D61">
        <w:rPr>
          <w:rFonts w:ascii="Times New Roman" w:hAnsi="Times New Roman"/>
          <w:bCs/>
          <w:sz w:val="24"/>
          <w:szCs w:val="24"/>
          <w:lang w:val="lv-LV"/>
        </w:rPr>
        <w:t>Cecotec</w:t>
      </w:r>
      <w:proofErr w:type="spellEnd"/>
      <w:r w:rsidR="005E3D61">
        <w:rPr>
          <w:rFonts w:ascii="Times New Roman" w:hAnsi="Times New Roman"/>
          <w:bCs/>
          <w:sz w:val="24"/>
          <w:szCs w:val="24"/>
          <w:lang w:val="lv-LV"/>
        </w:rPr>
        <w:t xml:space="preserve"> </w:t>
      </w:r>
      <w:proofErr w:type="spellStart"/>
      <w:r w:rsidR="005E3D61">
        <w:rPr>
          <w:rFonts w:ascii="Times New Roman" w:hAnsi="Times New Roman"/>
          <w:bCs/>
          <w:sz w:val="24"/>
          <w:szCs w:val="24"/>
          <w:lang w:val="lv-LV"/>
        </w:rPr>
        <w:t>IronHero</w:t>
      </w:r>
      <w:proofErr w:type="spellEnd"/>
      <w:r w:rsidR="005E3D61">
        <w:rPr>
          <w:rFonts w:ascii="Times New Roman" w:hAnsi="Times New Roman"/>
          <w:bCs/>
          <w:sz w:val="24"/>
          <w:szCs w:val="24"/>
          <w:lang w:val="lv-LV"/>
        </w:rPr>
        <w:t>”</w:t>
      </w:r>
      <w:r w:rsidR="009768E3" w:rsidRPr="00C535F4">
        <w:rPr>
          <w:rFonts w:ascii="Times New Roman" w:hAnsi="Times New Roman"/>
          <w:bCs/>
          <w:sz w:val="24"/>
          <w:szCs w:val="24"/>
          <w:lang w:val="lv-LV"/>
        </w:rPr>
        <w:t xml:space="preserve"> pret līguma noteikumiem atbilstošu preci.</w:t>
      </w:r>
    </w:p>
    <w:p w14:paraId="00F03FC2" w14:textId="77777777" w:rsidR="005E3D61" w:rsidRPr="00C535F4" w:rsidRDefault="005E3D61" w:rsidP="00A1764D">
      <w:pPr>
        <w:spacing w:after="0"/>
        <w:rPr>
          <w:rFonts w:ascii="Times New Roman" w:hAnsi="Times New Roman"/>
          <w:bCs/>
          <w:sz w:val="24"/>
          <w:szCs w:val="24"/>
          <w:lang w:val="lv-LV"/>
        </w:rPr>
      </w:pPr>
    </w:p>
    <w:p w14:paraId="6B6FBEF9" w14:textId="3273A91D" w:rsidR="00726A68" w:rsidRPr="00726A68" w:rsidRDefault="00726A68" w:rsidP="005E3D61">
      <w:pPr>
        <w:spacing w:after="0" w:line="240" w:lineRule="auto"/>
        <w:ind w:firstLine="720"/>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Saskaņā ar Patērētāju tiesību aizsardzības likuma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38FE4068" w14:textId="77777777" w:rsidR="00726A68" w:rsidRPr="00726A68" w:rsidRDefault="00726A68" w:rsidP="005E3D61">
      <w:pPr>
        <w:spacing w:after="0" w:line="240" w:lineRule="auto"/>
        <w:ind w:firstLine="720"/>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Saskaņā ar Patērētāju tiesību aizsardzības likuma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septīto daļu Komisijas lēmums ir labprātīgi izpildāms 30 dienu laikā no tā spēkā stāšanās datuma.</w:t>
      </w:r>
    </w:p>
    <w:p w14:paraId="3EB7C9AC" w14:textId="77777777" w:rsidR="00726A68" w:rsidRDefault="00726A68" w:rsidP="00726A68">
      <w:pPr>
        <w:spacing w:after="0" w:line="240" w:lineRule="auto"/>
        <w:rPr>
          <w:rFonts w:ascii="Times New Roman" w:eastAsia="Times New Roman" w:hAnsi="Times New Roman"/>
          <w:sz w:val="24"/>
          <w:szCs w:val="24"/>
          <w:lang w:val="lv-LV" w:eastAsia="lv-LV"/>
        </w:rPr>
      </w:pPr>
    </w:p>
    <w:p w14:paraId="0CF9A9A1" w14:textId="10FFC1BA" w:rsidR="00726A68" w:rsidRPr="00726A68" w:rsidRDefault="00726A68" w:rsidP="00726A68">
      <w:pPr>
        <w:spacing w:after="0" w:line="240" w:lineRule="auto"/>
        <w:rPr>
          <w:rFonts w:ascii="Times New Roman" w:eastAsia="Times New Roman" w:hAnsi="Times New Roman"/>
          <w:b/>
          <w:bCs/>
          <w:i/>
          <w:iCs/>
          <w:sz w:val="24"/>
          <w:szCs w:val="24"/>
          <w:lang w:val="lv-LV" w:eastAsia="lv-LV"/>
        </w:rPr>
      </w:pPr>
      <w:r w:rsidRPr="00726A68">
        <w:rPr>
          <w:rFonts w:ascii="Times New Roman" w:eastAsia="Times New Roman" w:hAnsi="Times New Roman"/>
          <w:b/>
          <w:bCs/>
          <w:i/>
          <w:iCs/>
          <w:sz w:val="24"/>
          <w:szCs w:val="24"/>
          <w:lang w:val="lv-LV" w:eastAsia="lv-LV"/>
        </w:rPr>
        <w:t>Šis dokuments ir parakstīts ar drošu elektronisko parakstu un satur laika zīmogu.</w:t>
      </w:r>
    </w:p>
    <w:p w14:paraId="180C18E8" w14:textId="77777777" w:rsidR="00726A68" w:rsidRDefault="00726A68" w:rsidP="00726A68">
      <w:pPr>
        <w:spacing w:after="0" w:line="240" w:lineRule="auto"/>
        <w:rPr>
          <w:rFonts w:ascii="Times New Roman" w:eastAsia="Times New Roman" w:hAnsi="Times New Roman"/>
          <w:sz w:val="24"/>
          <w:szCs w:val="24"/>
          <w:lang w:val="lv-LV" w:eastAsia="lv-LV"/>
        </w:rPr>
      </w:pPr>
    </w:p>
    <w:p w14:paraId="776F8A89" w14:textId="71AA5885" w:rsidR="004179C6" w:rsidRPr="00726A68" w:rsidRDefault="00726A68" w:rsidP="00726A68">
      <w:pPr>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w:t>
      </w:r>
      <w:r w:rsidR="009768E3">
        <w:rPr>
          <w:rFonts w:ascii="Times New Roman" w:eastAsia="Times New Roman" w:hAnsi="Times New Roman"/>
          <w:sz w:val="24"/>
          <w:szCs w:val="24"/>
          <w:lang w:val="lv-LV" w:eastAsia="lv-LV"/>
        </w:rPr>
        <w:t>a</w:t>
      </w:r>
      <w:r w:rsidR="009768E3">
        <w:rPr>
          <w:rFonts w:ascii="Times New Roman" w:eastAsia="Times New Roman" w:hAnsi="Times New Roman"/>
          <w:sz w:val="24"/>
          <w:szCs w:val="24"/>
          <w:lang w:val="lv-LV" w:eastAsia="lv-LV"/>
        </w:rPr>
        <w:tab/>
      </w:r>
      <w:r w:rsidR="009768E3">
        <w:rPr>
          <w:rFonts w:ascii="Times New Roman" w:eastAsia="Times New Roman" w:hAnsi="Times New Roman"/>
          <w:sz w:val="24"/>
          <w:szCs w:val="24"/>
          <w:lang w:val="lv-LV" w:eastAsia="lv-LV"/>
        </w:rPr>
        <w:tab/>
      </w:r>
      <w:r w:rsidR="009768E3">
        <w:rPr>
          <w:rFonts w:ascii="Times New Roman" w:eastAsia="Times New Roman" w:hAnsi="Times New Roman"/>
          <w:sz w:val="24"/>
          <w:szCs w:val="24"/>
          <w:lang w:val="lv-LV" w:eastAsia="lv-LV"/>
        </w:rPr>
        <w:tab/>
      </w:r>
      <w:r w:rsidR="009768E3">
        <w:rPr>
          <w:rFonts w:ascii="Times New Roman" w:eastAsia="Times New Roman" w:hAnsi="Times New Roman"/>
          <w:sz w:val="24"/>
          <w:szCs w:val="24"/>
          <w:lang w:val="lv-LV" w:eastAsia="lv-LV"/>
        </w:rPr>
        <w:tab/>
      </w:r>
      <w:r w:rsidR="009768E3">
        <w:rPr>
          <w:rFonts w:ascii="Times New Roman" w:eastAsia="Times New Roman" w:hAnsi="Times New Roman"/>
          <w:sz w:val="24"/>
          <w:szCs w:val="24"/>
          <w:lang w:val="lv-LV" w:eastAsia="lv-LV"/>
        </w:rPr>
        <w:tab/>
      </w:r>
      <w:r w:rsidR="009768E3">
        <w:rPr>
          <w:rFonts w:ascii="Times New Roman" w:eastAsia="Times New Roman" w:hAnsi="Times New Roman"/>
          <w:sz w:val="24"/>
          <w:szCs w:val="24"/>
          <w:lang w:val="lv-LV" w:eastAsia="lv-LV"/>
        </w:rPr>
        <w:tab/>
      </w:r>
      <w:r w:rsidR="009768E3">
        <w:rPr>
          <w:rFonts w:ascii="Times New Roman" w:eastAsia="Times New Roman" w:hAnsi="Times New Roman"/>
          <w:sz w:val="24"/>
          <w:szCs w:val="24"/>
          <w:lang w:val="lv-LV" w:eastAsia="lv-LV"/>
        </w:rPr>
        <w:tab/>
        <w:t>Sandra Vētra</w:t>
      </w: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D15FA" w14:textId="77777777" w:rsidR="005D072D" w:rsidRDefault="005D072D">
      <w:pPr>
        <w:spacing w:after="0" w:line="240" w:lineRule="auto"/>
      </w:pPr>
      <w:r>
        <w:separator/>
      </w:r>
    </w:p>
  </w:endnote>
  <w:endnote w:type="continuationSeparator" w:id="0">
    <w:p w14:paraId="74F335AF" w14:textId="77777777" w:rsidR="005D072D" w:rsidRDefault="005D0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ACFF"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49B6ABCF" w:rsidR="00063A6C" w:rsidRDefault="00063A6C" w:rsidP="00063A6C">
        <w:pPr>
          <w:pStyle w:val="Footer"/>
          <w:jc w:val="center"/>
        </w:pPr>
        <w:r>
          <w:fldChar w:fldCharType="begin"/>
        </w:r>
        <w:r>
          <w:instrText xml:space="preserve"> PAGE   \* MERGEFORMAT </w:instrText>
        </w:r>
        <w:r>
          <w:fldChar w:fldCharType="separate"/>
        </w:r>
        <w:r w:rsidR="00D87F02">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F9E53" w14:textId="77777777" w:rsidR="005D072D" w:rsidRDefault="005D072D">
      <w:pPr>
        <w:spacing w:after="0" w:line="240" w:lineRule="auto"/>
      </w:pPr>
      <w:r>
        <w:separator/>
      </w:r>
    </w:p>
  </w:footnote>
  <w:footnote w:type="continuationSeparator" w:id="0">
    <w:p w14:paraId="22F0657C" w14:textId="77777777" w:rsidR="005D072D" w:rsidRDefault="005D0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lv-LV"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5D0F691C" w:rsidR="000A155A" w:rsidRDefault="002D0FE9" w:rsidP="000A155A">
    <w:pPr>
      <w:spacing w:before="120" w:after="0" w:line="240" w:lineRule="auto"/>
      <w:ind w:left="23"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Talejas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iela</w:t>
    </w:r>
    <w:proofErr w:type="spellEnd"/>
    <w:r>
      <w:rPr>
        <w:rFonts w:ascii="Times New Roman" w:eastAsia="Times New Roman" w:hAnsi="Times New Roman"/>
        <w:color w:val="231F20"/>
        <w:sz w:val="17"/>
        <w:szCs w:val="17"/>
      </w:rPr>
      <w:t xml:space="preserve"> 1</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Rīga</w:t>
    </w:r>
    <w:proofErr w:type="spellEnd"/>
    <w:r w:rsidR="000A155A" w:rsidRPr="006C2746">
      <w:rPr>
        <w:rFonts w:ascii="Times New Roman" w:eastAsia="Times New Roman" w:hAnsi="Times New Roman"/>
        <w:color w:val="231F20"/>
        <w:sz w:val="17"/>
        <w:szCs w:val="17"/>
      </w:rPr>
      <w:t>, LV-10</w:t>
    </w:r>
    <w:r>
      <w:rPr>
        <w:rFonts w:ascii="Times New Roman" w:eastAsia="Times New Roman" w:hAnsi="Times New Roman"/>
        <w:color w:val="231F20"/>
        <w:sz w:val="17"/>
        <w:szCs w:val="17"/>
      </w:rPr>
      <w:t>26</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tālr</w:t>
    </w:r>
    <w:proofErr w:type="spellEnd"/>
    <w:r w:rsidR="000A155A" w:rsidRPr="006C2746">
      <w:rPr>
        <w:rFonts w:ascii="Times New Roman" w:eastAsia="Times New Roman" w:hAnsi="Times New Roman"/>
        <w:color w:val="231F20"/>
        <w:sz w:val="17"/>
        <w:szCs w:val="17"/>
      </w:rPr>
      <w:t xml:space="preserve">. </w:t>
    </w:r>
    <w:r w:rsidR="003D09BF" w:rsidRPr="003D09BF">
      <w:rPr>
        <w:rFonts w:ascii="Times New Roman" w:eastAsia="Times New Roman" w:hAnsi="Times New Roman"/>
        <w:color w:val="231F20"/>
        <w:sz w:val="17"/>
        <w:szCs w:val="17"/>
      </w:rPr>
      <w:t>654525</w:t>
    </w:r>
    <w:r w:rsidR="00573345">
      <w:rPr>
        <w:rFonts w:ascii="Times New Roman" w:eastAsia="Times New Roman" w:hAnsi="Times New Roman"/>
        <w:color w:val="231F20"/>
        <w:sz w:val="17"/>
        <w:szCs w:val="17"/>
      </w:rPr>
      <w:t>54</w:t>
    </w:r>
    <w:r w:rsidR="000A155A" w:rsidRPr="006C2746">
      <w:rPr>
        <w:rFonts w:ascii="Times New Roman" w:eastAsia="Times New Roman" w:hAnsi="Times New Roman"/>
        <w:color w:val="231F20"/>
        <w:sz w:val="17"/>
        <w:szCs w:val="17"/>
      </w:rPr>
      <w:t>, e-pasts p</w:t>
    </w:r>
    <w:r w:rsidR="00ED7BFC">
      <w:rPr>
        <w:rFonts w:ascii="Times New Roman" w:eastAsia="Times New Roman" w:hAnsi="Times New Roman"/>
        <w:color w:val="231F20"/>
        <w:sz w:val="17"/>
        <w:szCs w:val="17"/>
      </w:rPr>
      <w:t>asts</w:t>
    </w:r>
    <w:r w:rsidR="000A155A"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237635169">
    <w:abstractNumId w:val="10"/>
  </w:num>
  <w:num w:numId="2" w16cid:durableId="538326605">
    <w:abstractNumId w:val="8"/>
  </w:num>
  <w:num w:numId="3" w16cid:durableId="836191741">
    <w:abstractNumId w:val="7"/>
  </w:num>
  <w:num w:numId="4" w16cid:durableId="1914388172">
    <w:abstractNumId w:val="6"/>
  </w:num>
  <w:num w:numId="5" w16cid:durableId="1443915081">
    <w:abstractNumId w:val="5"/>
  </w:num>
  <w:num w:numId="6" w16cid:durableId="879829046">
    <w:abstractNumId w:val="9"/>
  </w:num>
  <w:num w:numId="7" w16cid:durableId="630868694">
    <w:abstractNumId w:val="4"/>
  </w:num>
  <w:num w:numId="8" w16cid:durableId="1560894269">
    <w:abstractNumId w:val="3"/>
  </w:num>
  <w:num w:numId="9" w16cid:durableId="667369859">
    <w:abstractNumId w:val="2"/>
  </w:num>
  <w:num w:numId="10" w16cid:durableId="504444493">
    <w:abstractNumId w:val="1"/>
  </w:num>
  <w:num w:numId="11" w16cid:durableId="1171797129">
    <w:abstractNumId w:val="0"/>
  </w:num>
  <w:num w:numId="12" w16cid:durableId="1721713005">
    <w:abstractNumId w:val="11"/>
  </w:num>
  <w:num w:numId="13" w16cid:durableId="859317588">
    <w:abstractNumId w:val="15"/>
  </w:num>
  <w:num w:numId="14" w16cid:durableId="1358194530">
    <w:abstractNumId w:val="13"/>
  </w:num>
  <w:num w:numId="15" w16cid:durableId="631641313">
    <w:abstractNumId w:val="14"/>
  </w:num>
  <w:num w:numId="16" w16cid:durableId="17652281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30349"/>
    <w:rsid w:val="00031194"/>
    <w:rsid w:val="000445AA"/>
    <w:rsid w:val="00053444"/>
    <w:rsid w:val="0006021D"/>
    <w:rsid w:val="00063A6C"/>
    <w:rsid w:val="00066C93"/>
    <w:rsid w:val="00072B7F"/>
    <w:rsid w:val="0008680D"/>
    <w:rsid w:val="00090BF0"/>
    <w:rsid w:val="000936E9"/>
    <w:rsid w:val="0009778B"/>
    <w:rsid w:val="000979D1"/>
    <w:rsid w:val="000A065D"/>
    <w:rsid w:val="000A0E4F"/>
    <w:rsid w:val="000A155A"/>
    <w:rsid w:val="000A192B"/>
    <w:rsid w:val="000A1A1A"/>
    <w:rsid w:val="000A4DDC"/>
    <w:rsid w:val="000A56A0"/>
    <w:rsid w:val="000A6F3A"/>
    <w:rsid w:val="000B7C62"/>
    <w:rsid w:val="000C5317"/>
    <w:rsid w:val="000E4368"/>
    <w:rsid w:val="000E4465"/>
    <w:rsid w:val="000E5ACF"/>
    <w:rsid w:val="00104ECE"/>
    <w:rsid w:val="00105A9E"/>
    <w:rsid w:val="001102B4"/>
    <w:rsid w:val="001110D9"/>
    <w:rsid w:val="00111953"/>
    <w:rsid w:val="001151B7"/>
    <w:rsid w:val="001158A0"/>
    <w:rsid w:val="00124173"/>
    <w:rsid w:val="001248B5"/>
    <w:rsid w:val="00136E6C"/>
    <w:rsid w:val="0015408F"/>
    <w:rsid w:val="0015599F"/>
    <w:rsid w:val="00157097"/>
    <w:rsid w:val="001605F6"/>
    <w:rsid w:val="001628BE"/>
    <w:rsid w:val="00166159"/>
    <w:rsid w:val="00174399"/>
    <w:rsid w:val="00182FCD"/>
    <w:rsid w:val="001835C4"/>
    <w:rsid w:val="0018466F"/>
    <w:rsid w:val="00195747"/>
    <w:rsid w:val="0019647C"/>
    <w:rsid w:val="001B1F91"/>
    <w:rsid w:val="001B274D"/>
    <w:rsid w:val="001B380A"/>
    <w:rsid w:val="001B63AF"/>
    <w:rsid w:val="001C048F"/>
    <w:rsid w:val="001C372D"/>
    <w:rsid w:val="001C6EAC"/>
    <w:rsid w:val="001D1536"/>
    <w:rsid w:val="001D77F4"/>
    <w:rsid w:val="001E1B74"/>
    <w:rsid w:val="001E3761"/>
    <w:rsid w:val="001E3EB5"/>
    <w:rsid w:val="001F024A"/>
    <w:rsid w:val="001F2539"/>
    <w:rsid w:val="001F5E9C"/>
    <w:rsid w:val="00201876"/>
    <w:rsid w:val="00205315"/>
    <w:rsid w:val="00205D4F"/>
    <w:rsid w:val="0021400F"/>
    <w:rsid w:val="00221B48"/>
    <w:rsid w:val="00235AAA"/>
    <w:rsid w:val="002367AB"/>
    <w:rsid w:val="002372D8"/>
    <w:rsid w:val="002405BA"/>
    <w:rsid w:val="00242F13"/>
    <w:rsid w:val="002465E8"/>
    <w:rsid w:val="00246974"/>
    <w:rsid w:val="0024705E"/>
    <w:rsid w:val="0025225A"/>
    <w:rsid w:val="002553EB"/>
    <w:rsid w:val="00266A5F"/>
    <w:rsid w:val="002723A7"/>
    <w:rsid w:val="002723AF"/>
    <w:rsid w:val="00275B9E"/>
    <w:rsid w:val="00276B49"/>
    <w:rsid w:val="00281D30"/>
    <w:rsid w:val="00282935"/>
    <w:rsid w:val="002834ED"/>
    <w:rsid w:val="00283C95"/>
    <w:rsid w:val="00293E76"/>
    <w:rsid w:val="0029756C"/>
    <w:rsid w:val="002A2378"/>
    <w:rsid w:val="002B167B"/>
    <w:rsid w:val="002C087E"/>
    <w:rsid w:val="002C3E51"/>
    <w:rsid w:val="002C520F"/>
    <w:rsid w:val="002D0FE9"/>
    <w:rsid w:val="002D22D4"/>
    <w:rsid w:val="002D3BC5"/>
    <w:rsid w:val="002D4509"/>
    <w:rsid w:val="002E0E4A"/>
    <w:rsid w:val="002E1474"/>
    <w:rsid w:val="00300F40"/>
    <w:rsid w:val="0030420A"/>
    <w:rsid w:val="003142AE"/>
    <w:rsid w:val="00321DE1"/>
    <w:rsid w:val="00323BA9"/>
    <w:rsid w:val="00326138"/>
    <w:rsid w:val="003326EA"/>
    <w:rsid w:val="00334FD6"/>
    <w:rsid w:val="0035085F"/>
    <w:rsid w:val="00352049"/>
    <w:rsid w:val="00357081"/>
    <w:rsid w:val="00357149"/>
    <w:rsid w:val="00366376"/>
    <w:rsid w:val="00370425"/>
    <w:rsid w:val="0037071D"/>
    <w:rsid w:val="0037216B"/>
    <w:rsid w:val="003722EF"/>
    <w:rsid w:val="00375EF7"/>
    <w:rsid w:val="00381563"/>
    <w:rsid w:val="0038570F"/>
    <w:rsid w:val="00391450"/>
    <w:rsid w:val="00391CBC"/>
    <w:rsid w:val="003A0ECE"/>
    <w:rsid w:val="003A3D43"/>
    <w:rsid w:val="003B0C74"/>
    <w:rsid w:val="003B2670"/>
    <w:rsid w:val="003C1EAB"/>
    <w:rsid w:val="003C2D40"/>
    <w:rsid w:val="003D09BF"/>
    <w:rsid w:val="003D4737"/>
    <w:rsid w:val="003F302D"/>
    <w:rsid w:val="00407D3A"/>
    <w:rsid w:val="00410759"/>
    <w:rsid w:val="004117CB"/>
    <w:rsid w:val="00414E5E"/>
    <w:rsid w:val="004179C6"/>
    <w:rsid w:val="0043618C"/>
    <w:rsid w:val="0044519C"/>
    <w:rsid w:val="00445562"/>
    <w:rsid w:val="00452644"/>
    <w:rsid w:val="00452B6C"/>
    <w:rsid w:val="004538BC"/>
    <w:rsid w:val="00454815"/>
    <w:rsid w:val="00455364"/>
    <w:rsid w:val="0045783E"/>
    <w:rsid w:val="00460079"/>
    <w:rsid w:val="0046268F"/>
    <w:rsid w:val="004637C0"/>
    <w:rsid w:val="00484A17"/>
    <w:rsid w:val="00495CCD"/>
    <w:rsid w:val="004A1E34"/>
    <w:rsid w:val="004A47D0"/>
    <w:rsid w:val="004B2741"/>
    <w:rsid w:val="004B29C1"/>
    <w:rsid w:val="004B2A3A"/>
    <w:rsid w:val="004D01D3"/>
    <w:rsid w:val="004D2D84"/>
    <w:rsid w:val="004D450D"/>
    <w:rsid w:val="004E3206"/>
    <w:rsid w:val="004E3710"/>
    <w:rsid w:val="004E6BA4"/>
    <w:rsid w:val="004F4395"/>
    <w:rsid w:val="004F5BFF"/>
    <w:rsid w:val="004F5D02"/>
    <w:rsid w:val="0050500C"/>
    <w:rsid w:val="00512E81"/>
    <w:rsid w:val="00514A23"/>
    <w:rsid w:val="00517717"/>
    <w:rsid w:val="00517C3E"/>
    <w:rsid w:val="00521D99"/>
    <w:rsid w:val="005237B8"/>
    <w:rsid w:val="005243B6"/>
    <w:rsid w:val="00534EA0"/>
    <w:rsid w:val="00535564"/>
    <w:rsid w:val="0054136D"/>
    <w:rsid w:val="00541B0A"/>
    <w:rsid w:val="00544CFA"/>
    <w:rsid w:val="005515C4"/>
    <w:rsid w:val="00551910"/>
    <w:rsid w:val="00551B0D"/>
    <w:rsid w:val="00552AD3"/>
    <w:rsid w:val="00553C05"/>
    <w:rsid w:val="00563C52"/>
    <w:rsid w:val="005656CE"/>
    <w:rsid w:val="00573345"/>
    <w:rsid w:val="005737F7"/>
    <w:rsid w:val="00582F04"/>
    <w:rsid w:val="0058511C"/>
    <w:rsid w:val="00591939"/>
    <w:rsid w:val="00595C8C"/>
    <w:rsid w:val="00596DD6"/>
    <w:rsid w:val="005A61B5"/>
    <w:rsid w:val="005A695D"/>
    <w:rsid w:val="005A6C78"/>
    <w:rsid w:val="005B12F2"/>
    <w:rsid w:val="005B5B5D"/>
    <w:rsid w:val="005C0FE5"/>
    <w:rsid w:val="005C38DB"/>
    <w:rsid w:val="005D072D"/>
    <w:rsid w:val="005D1806"/>
    <w:rsid w:val="005E2320"/>
    <w:rsid w:val="005E3C4E"/>
    <w:rsid w:val="005E3D61"/>
    <w:rsid w:val="005F4721"/>
    <w:rsid w:val="005F52B8"/>
    <w:rsid w:val="005F6E4F"/>
    <w:rsid w:val="006034C3"/>
    <w:rsid w:val="006035C1"/>
    <w:rsid w:val="00603C05"/>
    <w:rsid w:val="006058AE"/>
    <w:rsid w:val="006068AA"/>
    <w:rsid w:val="00612FB3"/>
    <w:rsid w:val="006164FC"/>
    <w:rsid w:val="006367A2"/>
    <w:rsid w:val="006456B7"/>
    <w:rsid w:val="00663C3A"/>
    <w:rsid w:val="006877E8"/>
    <w:rsid w:val="0069116F"/>
    <w:rsid w:val="006965CA"/>
    <w:rsid w:val="006A0CC6"/>
    <w:rsid w:val="006A2252"/>
    <w:rsid w:val="006A7C56"/>
    <w:rsid w:val="006B3C98"/>
    <w:rsid w:val="006B6EC4"/>
    <w:rsid w:val="006C2746"/>
    <w:rsid w:val="006C6525"/>
    <w:rsid w:val="006E00B9"/>
    <w:rsid w:val="006E0953"/>
    <w:rsid w:val="006E19F4"/>
    <w:rsid w:val="006E5F74"/>
    <w:rsid w:val="006E653E"/>
    <w:rsid w:val="006F5E03"/>
    <w:rsid w:val="007069E7"/>
    <w:rsid w:val="00707204"/>
    <w:rsid w:val="0070724A"/>
    <w:rsid w:val="007112E9"/>
    <w:rsid w:val="007150F1"/>
    <w:rsid w:val="00715561"/>
    <w:rsid w:val="007173D8"/>
    <w:rsid w:val="007237F5"/>
    <w:rsid w:val="00726A68"/>
    <w:rsid w:val="00732248"/>
    <w:rsid w:val="00737A54"/>
    <w:rsid w:val="0074730C"/>
    <w:rsid w:val="0075427E"/>
    <w:rsid w:val="0076095D"/>
    <w:rsid w:val="0076316E"/>
    <w:rsid w:val="00764302"/>
    <w:rsid w:val="00774AA6"/>
    <w:rsid w:val="00775A73"/>
    <w:rsid w:val="00775CB5"/>
    <w:rsid w:val="007765F8"/>
    <w:rsid w:val="00784FC7"/>
    <w:rsid w:val="00795467"/>
    <w:rsid w:val="007A14E4"/>
    <w:rsid w:val="007A4722"/>
    <w:rsid w:val="007A4910"/>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223BD"/>
    <w:rsid w:val="008243C0"/>
    <w:rsid w:val="008271F1"/>
    <w:rsid w:val="0082787D"/>
    <w:rsid w:val="008347E4"/>
    <w:rsid w:val="008412C2"/>
    <w:rsid w:val="0084746E"/>
    <w:rsid w:val="00856FA5"/>
    <w:rsid w:val="00862C31"/>
    <w:rsid w:val="00864039"/>
    <w:rsid w:val="00864597"/>
    <w:rsid w:val="00865324"/>
    <w:rsid w:val="00867C37"/>
    <w:rsid w:val="00872D95"/>
    <w:rsid w:val="00874AE1"/>
    <w:rsid w:val="00876C21"/>
    <w:rsid w:val="00880136"/>
    <w:rsid w:val="008820EA"/>
    <w:rsid w:val="00883B7C"/>
    <w:rsid w:val="008962EF"/>
    <w:rsid w:val="008B2051"/>
    <w:rsid w:val="008C3D52"/>
    <w:rsid w:val="008D5A2C"/>
    <w:rsid w:val="008E2D88"/>
    <w:rsid w:val="00902924"/>
    <w:rsid w:val="00916255"/>
    <w:rsid w:val="00917A4D"/>
    <w:rsid w:val="00922593"/>
    <w:rsid w:val="00924F17"/>
    <w:rsid w:val="00930216"/>
    <w:rsid w:val="00932DC3"/>
    <w:rsid w:val="0093434F"/>
    <w:rsid w:val="0093557C"/>
    <w:rsid w:val="00940677"/>
    <w:rsid w:val="00945973"/>
    <w:rsid w:val="00952CD2"/>
    <w:rsid w:val="00953942"/>
    <w:rsid w:val="00961031"/>
    <w:rsid w:val="009615C6"/>
    <w:rsid w:val="009629D4"/>
    <w:rsid w:val="00967F76"/>
    <w:rsid w:val="009768E3"/>
    <w:rsid w:val="00982380"/>
    <w:rsid w:val="009851AB"/>
    <w:rsid w:val="009863D5"/>
    <w:rsid w:val="00990A11"/>
    <w:rsid w:val="009A1ED8"/>
    <w:rsid w:val="009B3A35"/>
    <w:rsid w:val="009B4D54"/>
    <w:rsid w:val="009B7084"/>
    <w:rsid w:val="009C4082"/>
    <w:rsid w:val="009C49C4"/>
    <w:rsid w:val="009D0E29"/>
    <w:rsid w:val="009D3FE4"/>
    <w:rsid w:val="009D686D"/>
    <w:rsid w:val="009F6A76"/>
    <w:rsid w:val="00A07955"/>
    <w:rsid w:val="00A1764D"/>
    <w:rsid w:val="00A20342"/>
    <w:rsid w:val="00A21225"/>
    <w:rsid w:val="00A2759B"/>
    <w:rsid w:val="00A34987"/>
    <w:rsid w:val="00A3728F"/>
    <w:rsid w:val="00A37CAD"/>
    <w:rsid w:val="00A460D9"/>
    <w:rsid w:val="00A50940"/>
    <w:rsid w:val="00A51F4C"/>
    <w:rsid w:val="00A54D72"/>
    <w:rsid w:val="00A57583"/>
    <w:rsid w:val="00A61FA0"/>
    <w:rsid w:val="00A63D12"/>
    <w:rsid w:val="00A6559A"/>
    <w:rsid w:val="00A66B08"/>
    <w:rsid w:val="00A82ACB"/>
    <w:rsid w:val="00A83ABB"/>
    <w:rsid w:val="00A84310"/>
    <w:rsid w:val="00A94670"/>
    <w:rsid w:val="00A94C16"/>
    <w:rsid w:val="00A95BEA"/>
    <w:rsid w:val="00A969CC"/>
    <w:rsid w:val="00A9793C"/>
    <w:rsid w:val="00AA506B"/>
    <w:rsid w:val="00AA561E"/>
    <w:rsid w:val="00AA7F6E"/>
    <w:rsid w:val="00AB7AE7"/>
    <w:rsid w:val="00AC3043"/>
    <w:rsid w:val="00AC39C7"/>
    <w:rsid w:val="00AD147F"/>
    <w:rsid w:val="00AD61DF"/>
    <w:rsid w:val="00AE7030"/>
    <w:rsid w:val="00AF411B"/>
    <w:rsid w:val="00B02035"/>
    <w:rsid w:val="00B03312"/>
    <w:rsid w:val="00B10639"/>
    <w:rsid w:val="00B15FF7"/>
    <w:rsid w:val="00B26739"/>
    <w:rsid w:val="00B42394"/>
    <w:rsid w:val="00B44D66"/>
    <w:rsid w:val="00B468FF"/>
    <w:rsid w:val="00B55BFD"/>
    <w:rsid w:val="00B606FD"/>
    <w:rsid w:val="00B70E15"/>
    <w:rsid w:val="00B75959"/>
    <w:rsid w:val="00B7738A"/>
    <w:rsid w:val="00B83D1B"/>
    <w:rsid w:val="00B90115"/>
    <w:rsid w:val="00B9418E"/>
    <w:rsid w:val="00BA2321"/>
    <w:rsid w:val="00BA4E95"/>
    <w:rsid w:val="00BA5E6B"/>
    <w:rsid w:val="00BA6D4B"/>
    <w:rsid w:val="00BA7891"/>
    <w:rsid w:val="00BB0E71"/>
    <w:rsid w:val="00BB3D45"/>
    <w:rsid w:val="00BB5453"/>
    <w:rsid w:val="00BC39F6"/>
    <w:rsid w:val="00BC40CB"/>
    <w:rsid w:val="00BD361B"/>
    <w:rsid w:val="00BE0D4D"/>
    <w:rsid w:val="00BE2BE9"/>
    <w:rsid w:val="00BE55B5"/>
    <w:rsid w:val="00BF18D1"/>
    <w:rsid w:val="00BF5869"/>
    <w:rsid w:val="00C036C0"/>
    <w:rsid w:val="00C04630"/>
    <w:rsid w:val="00C07C89"/>
    <w:rsid w:val="00C14592"/>
    <w:rsid w:val="00C17432"/>
    <w:rsid w:val="00C21DDD"/>
    <w:rsid w:val="00C2214B"/>
    <w:rsid w:val="00C225F4"/>
    <w:rsid w:val="00C32FEE"/>
    <w:rsid w:val="00C36F8C"/>
    <w:rsid w:val="00C40E61"/>
    <w:rsid w:val="00C47CC2"/>
    <w:rsid w:val="00C47F57"/>
    <w:rsid w:val="00C535F4"/>
    <w:rsid w:val="00C6438B"/>
    <w:rsid w:val="00C65DF1"/>
    <w:rsid w:val="00C667CE"/>
    <w:rsid w:val="00C6692F"/>
    <w:rsid w:val="00C67FA0"/>
    <w:rsid w:val="00C87D32"/>
    <w:rsid w:val="00C90972"/>
    <w:rsid w:val="00C90C7A"/>
    <w:rsid w:val="00C9168E"/>
    <w:rsid w:val="00C919E2"/>
    <w:rsid w:val="00C97BCC"/>
    <w:rsid w:val="00CA0C2F"/>
    <w:rsid w:val="00CA446F"/>
    <w:rsid w:val="00CB09FA"/>
    <w:rsid w:val="00CC60E9"/>
    <w:rsid w:val="00CD22C6"/>
    <w:rsid w:val="00CE287A"/>
    <w:rsid w:val="00CE5DD9"/>
    <w:rsid w:val="00CF26CB"/>
    <w:rsid w:val="00CF4BA9"/>
    <w:rsid w:val="00CF54A6"/>
    <w:rsid w:val="00CF57E6"/>
    <w:rsid w:val="00CF63C7"/>
    <w:rsid w:val="00D0474C"/>
    <w:rsid w:val="00D04CC5"/>
    <w:rsid w:val="00D058AF"/>
    <w:rsid w:val="00D16EAA"/>
    <w:rsid w:val="00D21FA6"/>
    <w:rsid w:val="00D25C53"/>
    <w:rsid w:val="00D27900"/>
    <w:rsid w:val="00D42A58"/>
    <w:rsid w:val="00D571EC"/>
    <w:rsid w:val="00D57E8C"/>
    <w:rsid w:val="00D7192C"/>
    <w:rsid w:val="00D7621A"/>
    <w:rsid w:val="00D839B1"/>
    <w:rsid w:val="00D84976"/>
    <w:rsid w:val="00D87F02"/>
    <w:rsid w:val="00DA05DA"/>
    <w:rsid w:val="00DA7F57"/>
    <w:rsid w:val="00DB356D"/>
    <w:rsid w:val="00DC196B"/>
    <w:rsid w:val="00DC5AB4"/>
    <w:rsid w:val="00DD0499"/>
    <w:rsid w:val="00DD24D0"/>
    <w:rsid w:val="00DD2F8E"/>
    <w:rsid w:val="00DF07D6"/>
    <w:rsid w:val="00DF4EE9"/>
    <w:rsid w:val="00E0079A"/>
    <w:rsid w:val="00E0174B"/>
    <w:rsid w:val="00E075E8"/>
    <w:rsid w:val="00E10D9E"/>
    <w:rsid w:val="00E1317C"/>
    <w:rsid w:val="00E16FA9"/>
    <w:rsid w:val="00E20059"/>
    <w:rsid w:val="00E27B55"/>
    <w:rsid w:val="00E31083"/>
    <w:rsid w:val="00E31AA8"/>
    <w:rsid w:val="00E3423C"/>
    <w:rsid w:val="00E34692"/>
    <w:rsid w:val="00E365CE"/>
    <w:rsid w:val="00E43D08"/>
    <w:rsid w:val="00E4483B"/>
    <w:rsid w:val="00E51FEB"/>
    <w:rsid w:val="00E53DDF"/>
    <w:rsid w:val="00E60E73"/>
    <w:rsid w:val="00E63446"/>
    <w:rsid w:val="00E63825"/>
    <w:rsid w:val="00E638C6"/>
    <w:rsid w:val="00E643BC"/>
    <w:rsid w:val="00E652A7"/>
    <w:rsid w:val="00E7353C"/>
    <w:rsid w:val="00E77140"/>
    <w:rsid w:val="00E801D8"/>
    <w:rsid w:val="00E82CD4"/>
    <w:rsid w:val="00E8568F"/>
    <w:rsid w:val="00E90ACC"/>
    <w:rsid w:val="00E9405B"/>
    <w:rsid w:val="00EA49F5"/>
    <w:rsid w:val="00EA7EBB"/>
    <w:rsid w:val="00EB4A80"/>
    <w:rsid w:val="00EC2C44"/>
    <w:rsid w:val="00ED0405"/>
    <w:rsid w:val="00ED0D05"/>
    <w:rsid w:val="00ED20C8"/>
    <w:rsid w:val="00ED7BFC"/>
    <w:rsid w:val="00EE35D0"/>
    <w:rsid w:val="00EF165D"/>
    <w:rsid w:val="00EF2309"/>
    <w:rsid w:val="00F00572"/>
    <w:rsid w:val="00F017FD"/>
    <w:rsid w:val="00F146B6"/>
    <w:rsid w:val="00F1681E"/>
    <w:rsid w:val="00F34163"/>
    <w:rsid w:val="00F3541E"/>
    <w:rsid w:val="00F40D0D"/>
    <w:rsid w:val="00F50C13"/>
    <w:rsid w:val="00F52303"/>
    <w:rsid w:val="00F61AB1"/>
    <w:rsid w:val="00F621F7"/>
    <w:rsid w:val="00F62F2A"/>
    <w:rsid w:val="00F713DB"/>
    <w:rsid w:val="00F716E5"/>
    <w:rsid w:val="00F7538C"/>
    <w:rsid w:val="00F80A51"/>
    <w:rsid w:val="00F80D37"/>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36D7"/>
    <w:rsid w:val="00FD445E"/>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 w:type="paragraph" w:styleId="Revision">
    <w:name w:val="Revision"/>
    <w:hidden/>
    <w:uiPriority w:val="99"/>
    <w:semiHidden/>
    <w:rsid w:val="00B83D1B"/>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75912">
      <w:bodyDiv w:val="1"/>
      <w:marLeft w:val="0"/>
      <w:marRight w:val="0"/>
      <w:marTop w:val="0"/>
      <w:marBottom w:val="0"/>
      <w:divBdr>
        <w:top w:val="none" w:sz="0" w:space="0" w:color="auto"/>
        <w:left w:val="none" w:sz="0" w:space="0" w:color="auto"/>
        <w:bottom w:val="none" w:sz="0" w:space="0" w:color="auto"/>
        <w:right w:val="none" w:sz="0" w:space="0" w:color="auto"/>
      </w:divBdr>
    </w:div>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 w:id="1776948150">
      <w:bodyDiv w:val="1"/>
      <w:marLeft w:val="0"/>
      <w:marRight w:val="0"/>
      <w:marTop w:val="0"/>
      <w:marBottom w:val="0"/>
      <w:divBdr>
        <w:top w:val="none" w:sz="0" w:space="0" w:color="auto"/>
        <w:left w:val="none" w:sz="0" w:space="0" w:color="auto"/>
        <w:bottom w:val="none" w:sz="0" w:space="0" w:color="auto"/>
        <w:right w:val="none" w:sz="0" w:space="0" w:color="auto"/>
      </w:divBdr>
      <w:divsChild>
        <w:div w:id="2043625559">
          <w:marLeft w:val="0"/>
          <w:marRight w:val="0"/>
          <w:marTop w:val="0"/>
          <w:marBottom w:val="0"/>
          <w:divBdr>
            <w:top w:val="none" w:sz="0" w:space="0" w:color="auto"/>
            <w:left w:val="none" w:sz="0" w:space="0" w:color="auto"/>
            <w:bottom w:val="none" w:sz="0" w:space="0" w:color="auto"/>
            <w:right w:val="none" w:sz="0" w:space="0" w:color="auto"/>
          </w:divBdr>
        </w:div>
        <w:div w:id="16374851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55051-1AA7-4890-9D69-6EF126F4F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4531</Characters>
  <Application>Microsoft Office Word</Application>
  <DocSecurity>0</DocSecurity>
  <Lines>83</Lines>
  <Paragraphs>34</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5165</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2026-10-25T17:39:00Z</dcterms:created>
  <dcterms:modified xsi:type="dcterms:W3CDTF">2026-10-25T17:39:00Z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