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E642A" w14:textId="0D6ABCD0" w:rsidR="00F27A62" w:rsidRDefault="008056C5" w:rsidP="00F27A62">
      <w:pPr>
        <w:spacing w:after="240" w:line="240" w:lineRule="auto"/>
        <w:ind w:firstLine="5103"/>
      </w:pPr>
      <w:r>
        <w:rPr>
          <w:rFonts w:ascii="Times New Roman" w:hAnsi="Times New Roman"/>
          <w:b/>
          <w:bCs/>
          <w:sz w:val="24"/>
          <w:szCs w:val="24"/>
          <w:lang w:val="da-DK"/>
        </w:rPr>
        <w:t>patērētāja</w:t>
      </w:r>
    </w:p>
    <w:p w14:paraId="0E558E28" w14:textId="77777777" w:rsidR="00F27A62" w:rsidRPr="00E85BD8" w:rsidRDefault="00F27A62" w:rsidP="00F27A62">
      <w:pPr>
        <w:spacing w:after="0" w:line="240" w:lineRule="auto"/>
        <w:ind w:firstLine="5103"/>
        <w:rPr>
          <w:rFonts w:ascii="Times New Roman" w:hAnsi="Times New Roman"/>
          <w:b/>
          <w:bCs/>
          <w:sz w:val="24"/>
          <w:szCs w:val="24"/>
        </w:rPr>
      </w:pPr>
      <w:r w:rsidRPr="00E85BD8">
        <w:rPr>
          <w:rFonts w:ascii="Times New Roman" w:hAnsi="Times New Roman"/>
          <w:b/>
          <w:bCs/>
          <w:sz w:val="24"/>
          <w:szCs w:val="24"/>
        </w:rPr>
        <w:t>SIA “EASTCON AG LV”</w:t>
      </w:r>
    </w:p>
    <w:p w14:paraId="033B416B" w14:textId="77777777" w:rsidR="00F27A62" w:rsidRPr="00E85BD8" w:rsidRDefault="00F27A62" w:rsidP="00F27A62">
      <w:pPr>
        <w:spacing w:after="0" w:line="240" w:lineRule="auto"/>
        <w:ind w:firstLine="5103"/>
        <w:rPr>
          <w:rFonts w:ascii="Times New Roman" w:hAnsi="Times New Roman"/>
          <w:b/>
          <w:bCs/>
          <w:sz w:val="24"/>
          <w:szCs w:val="24"/>
        </w:rPr>
      </w:pPr>
      <w:r w:rsidRPr="00E85BD8">
        <w:rPr>
          <w:rFonts w:ascii="Times New Roman" w:hAnsi="Times New Roman"/>
          <w:b/>
          <w:bCs/>
          <w:sz w:val="24"/>
          <w:szCs w:val="24"/>
        </w:rPr>
        <w:t>Reģ.Nr.40003244282</w:t>
      </w:r>
    </w:p>
    <w:p w14:paraId="134951C8" w14:textId="77777777" w:rsidR="00F27A62" w:rsidRPr="008F3662" w:rsidRDefault="00F27A62" w:rsidP="00F27A62">
      <w:pPr>
        <w:spacing w:after="0" w:line="240" w:lineRule="auto"/>
        <w:ind w:firstLine="5103"/>
        <w:rPr>
          <w:rFonts w:ascii="Times New Roman" w:hAnsi="Times New Roman"/>
          <w:b/>
          <w:bCs/>
          <w:sz w:val="24"/>
          <w:szCs w:val="24"/>
        </w:rPr>
      </w:pPr>
      <w:proofErr w:type="spellStart"/>
      <w:r w:rsidRPr="00E85BD8">
        <w:rPr>
          <w:rFonts w:ascii="Times New Roman" w:hAnsi="Times New Roman"/>
          <w:b/>
          <w:bCs/>
          <w:sz w:val="24"/>
          <w:szCs w:val="24"/>
        </w:rPr>
        <w:t>Paziņošanai</w:t>
      </w:r>
      <w:proofErr w:type="spellEnd"/>
      <w:r w:rsidRPr="00E85BD8">
        <w:rPr>
          <w:rFonts w:ascii="Times New Roman" w:hAnsi="Times New Roman"/>
          <w:b/>
          <w:bCs/>
          <w:sz w:val="24"/>
          <w:szCs w:val="24"/>
        </w:rPr>
        <w:t xml:space="preserve"> E-</w:t>
      </w:r>
      <w:proofErr w:type="spellStart"/>
      <w:r w:rsidRPr="00E85BD8">
        <w:rPr>
          <w:rFonts w:ascii="Times New Roman" w:hAnsi="Times New Roman"/>
          <w:b/>
          <w:bCs/>
          <w:sz w:val="24"/>
          <w:szCs w:val="24"/>
        </w:rPr>
        <w:t>adresē</w:t>
      </w:r>
      <w:proofErr w:type="spellEnd"/>
    </w:p>
    <w:p w14:paraId="7F018ECB" w14:textId="77777777" w:rsidR="004168F1" w:rsidRDefault="004168F1" w:rsidP="000979D1">
      <w:pPr>
        <w:widowControl/>
        <w:spacing w:after="0" w:line="300" w:lineRule="atLeast"/>
        <w:ind w:left="5103"/>
        <w:rPr>
          <w:rFonts w:ascii="Times New Roman" w:eastAsia="Times New Roman" w:hAnsi="Times New Roman"/>
          <w:sz w:val="24"/>
          <w:szCs w:val="24"/>
          <w:lang w:val="lv-LV" w:eastAsia="lv-LV"/>
        </w:rPr>
      </w:pPr>
    </w:p>
    <w:p w14:paraId="7BE259BE" w14:textId="77777777" w:rsidR="00F27A62" w:rsidRPr="000979D1" w:rsidRDefault="00F27A62" w:rsidP="000979D1">
      <w:pPr>
        <w:widowControl/>
        <w:spacing w:after="0" w:line="300" w:lineRule="atLeast"/>
        <w:ind w:left="5103"/>
        <w:rPr>
          <w:rFonts w:ascii="Times New Roman" w:eastAsia="Times New Roman" w:hAnsi="Times New Roman"/>
          <w:sz w:val="24"/>
          <w:szCs w:val="24"/>
          <w:lang w:val="lv-LV" w:eastAsia="lv-LV"/>
        </w:rPr>
      </w:pPr>
    </w:p>
    <w:p w14:paraId="4AA526A2" w14:textId="77777777" w:rsidR="000979D1" w:rsidRPr="000979D1" w:rsidRDefault="000979D1" w:rsidP="000979D1">
      <w:pPr>
        <w:widowControl/>
        <w:spacing w:after="0" w:line="300" w:lineRule="atLeast"/>
        <w:jc w:val="center"/>
        <w:rPr>
          <w:rFonts w:ascii="Times New Roman" w:eastAsia="Times New Roman" w:hAnsi="Times New Roman"/>
          <w:b/>
          <w:bCs/>
          <w:sz w:val="24"/>
          <w:szCs w:val="24"/>
          <w:lang w:val="lv-LV" w:eastAsia="lv-LV"/>
        </w:rPr>
      </w:pPr>
      <w:r w:rsidRPr="000979D1">
        <w:rPr>
          <w:rFonts w:ascii="Times New Roman" w:eastAsia="Times New Roman" w:hAnsi="Times New Roman"/>
          <w:b/>
          <w:bCs/>
          <w:sz w:val="24"/>
          <w:szCs w:val="24"/>
          <w:lang w:val="lv-LV" w:eastAsia="lv-LV"/>
        </w:rPr>
        <w:t>Lēmums</w:t>
      </w:r>
      <w:r w:rsidRPr="000979D1">
        <w:rPr>
          <w:rFonts w:ascii="Times New Roman" w:eastAsia="Times New Roman" w:hAnsi="Times New Roman"/>
          <w:b/>
          <w:bCs/>
          <w:sz w:val="24"/>
          <w:szCs w:val="24"/>
          <w:lang w:val="lv-LV" w:eastAsia="lv-LV"/>
        </w:rPr>
        <w:br/>
        <w:t>par strīdu</w:t>
      </w:r>
    </w:p>
    <w:p w14:paraId="56026D51" w14:textId="77777777" w:rsidR="000979D1" w:rsidRDefault="000979D1" w:rsidP="000979D1">
      <w:pPr>
        <w:widowControl/>
        <w:spacing w:after="0" w:line="300" w:lineRule="atLeast"/>
        <w:jc w:val="center"/>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Rīgā</w:t>
      </w:r>
    </w:p>
    <w:p w14:paraId="0EEC8065"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3CC7EC5E" w14:textId="048712C3" w:rsidR="000979D1" w:rsidRPr="000979D1" w:rsidRDefault="000979D1" w:rsidP="000979D1">
      <w:pPr>
        <w:widowControl/>
        <w:spacing w:after="0" w:line="300" w:lineRule="atLeast"/>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2026.</w:t>
      </w:r>
      <w:r w:rsidR="00BC6F7A">
        <w:rPr>
          <w:rFonts w:ascii="Times New Roman" w:eastAsia="Times New Roman" w:hAnsi="Times New Roman"/>
          <w:sz w:val="24"/>
          <w:szCs w:val="24"/>
          <w:lang w:val="lv-LV" w:eastAsia="lv-LV"/>
        </w:rPr>
        <w:t xml:space="preserve"> </w:t>
      </w:r>
      <w:r>
        <w:rPr>
          <w:rFonts w:ascii="Times New Roman" w:eastAsia="Times New Roman" w:hAnsi="Times New Roman"/>
          <w:sz w:val="24"/>
          <w:szCs w:val="24"/>
          <w:lang w:val="lv-LV" w:eastAsia="lv-LV"/>
        </w:rPr>
        <w:t xml:space="preserve">gada </w:t>
      </w:r>
      <w:r w:rsidR="00EF4241">
        <w:rPr>
          <w:rFonts w:ascii="Times New Roman" w:eastAsia="Times New Roman" w:hAnsi="Times New Roman"/>
          <w:sz w:val="24"/>
          <w:szCs w:val="24"/>
          <w:lang w:val="lv-LV" w:eastAsia="lv-LV"/>
        </w:rPr>
        <w:t>10</w:t>
      </w:r>
      <w:r w:rsidR="008742B3">
        <w:rPr>
          <w:rFonts w:ascii="Times New Roman" w:eastAsia="Times New Roman" w:hAnsi="Times New Roman"/>
          <w:sz w:val="24"/>
          <w:szCs w:val="24"/>
          <w:lang w:val="lv-LV" w:eastAsia="lv-LV"/>
        </w:rPr>
        <w:t>. septembrī</w:t>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sidRPr="000979D1">
        <w:rPr>
          <w:rFonts w:ascii="Times New Roman" w:eastAsia="Times New Roman" w:hAnsi="Times New Roman"/>
          <w:sz w:val="24"/>
          <w:szCs w:val="24"/>
          <w:lang w:val="lv-LV" w:eastAsia="lv-LV"/>
        </w:rPr>
        <w:t>Nr. 2026/</w:t>
      </w:r>
      <w:r w:rsidR="00971B9B">
        <w:rPr>
          <w:rFonts w:ascii="Times New Roman" w:eastAsia="Times New Roman" w:hAnsi="Times New Roman"/>
          <w:sz w:val="24"/>
          <w:szCs w:val="24"/>
          <w:lang w:val="lv-LV" w:eastAsia="lv-LV"/>
        </w:rPr>
        <w:t>31</w:t>
      </w:r>
      <w:r w:rsidR="00F27A62">
        <w:rPr>
          <w:rFonts w:ascii="Times New Roman" w:eastAsia="Times New Roman" w:hAnsi="Times New Roman"/>
          <w:sz w:val="24"/>
          <w:szCs w:val="24"/>
          <w:lang w:val="lv-LV" w:eastAsia="lv-LV"/>
        </w:rPr>
        <w:t>7</w:t>
      </w:r>
      <w:r w:rsidRPr="000979D1">
        <w:rPr>
          <w:rFonts w:ascii="Times New Roman" w:eastAsia="Times New Roman" w:hAnsi="Times New Roman"/>
          <w:sz w:val="24"/>
          <w:szCs w:val="24"/>
          <w:lang w:val="lv-LV" w:eastAsia="lv-LV"/>
        </w:rPr>
        <w:noBreakHyphen/>
        <w:t>psrk</w:t>
      </w:r>
    </w:p>
    <w:p w14:paraId="6A91655B"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22170CAB" w14:textId="77777777" w:rsidR="00BC6F7A" w:rsidRPr="00726A68" w:rsidRDefault="00BC6F7A" w:rsidP="00BC6F7A">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Patērētāju strīdu risināšanas komisija (turpmāk – Komisija) šādā sastāvā:</w:t>
      </w:r>
    </w:p>
    <w:p w14:paraId="694DB464" w14:textId="77777777" w:rsidR="00BC6F7A" w:rsidRPr="00726A68" w:rsidRDefault="00BC6F7A" w:rsidP="00BC6F7A">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priekšsēdētāja Liene Neimane,</w:t>
      </w:r>
    </w:p>
    <w:p w14:paraId="0E850942" w14:textId="77777777" w:rsidR="00EF4241" w:rsidRPr="00726A68" w:rsidRDefault="00EF4241" w:rsidP="00EF4241">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loceklis Andrejs Vanags – patērētāju interešu pārstāvis,</w:t>
      </w:r>
    </w:p>
    <w:p w14:paraId="20C0DCC1" w14:textId="65063D74" w:rsidR="00EF4241" w:rsidRPr="00726A68" w:rsidRDefault="00EF4241" w:rsidP="00EF4241">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 xml:space="preserve">Komisijas locekle </w:t>
      </w:r>
      <w:r>
        <w:rPr>
          <w:rFonts w:ascii="Times New Roman" w:eastAsia="Times New Roman" w:hAnsi="Times New Roman"/>
          <w:sz w:val="24"/>
          <w:szCs w:val="24"/>
          <w:lang w:val="lv-LV" w:eastAsia="lv-LV"/>
        </w:rPr>
        <w:t>Inga Kursīte</w:t>
      </w:r>
      <w:r w:rsidRPr="00726A68">
        <w:rPr>
          <w:rFonts w:ascii="Times New Roman" w:eastAsia="Times New Roman" w:hAnsi="Times New Roman"/>
          <w:sz w:val="24"/>
          <w:szCs w:val="24"/>
          <w:lang w:val="lv-LV" w:eastAsia="lv-LV"/>
        </w:rPr>
        <w:t xml:space="preserve"> – komersantu interešu pārstāve,</w:t>
      </w:r>
    </w:p>
    <w:p w14:paraId="3FA98C6B" w14:textId="4424397D"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izskatīja rakstveida procesā strīdu starp patērētāj</w:t>
      </w:r>
      <w:r w:rsidR="008056C5">
        <w:rPr>
          <w:rFonts w:ascii="Times New Roman" w:eastAsia="Times New Roman" w:hAnsi="Times New Roman"/>
          <w:sz w:val="24"/>
          <w:szCs w:val="24"/>
          <w:lang w:val="lv-LV" w:eastAsia="lv-LV"/>
        </w:rPr>
        <w:t>u</w:t>
      </w:r>
      <w:r w:rsidRPr="00F27A62">
        <w:rPr>
          <w:rFonts w:ascii="Times New Roman" w:eastAsia="Times New Roman" w:hAnsi="Times New Roman"/>
          <w:sz w:val="24"/>
          <w:szCs w:val="24"/>
          <w:lang w:val="lv-LV" w:eastAsia="lv-LV"/>
        </w:rPr>
        <w:t xml:space="preserve"> un SIA</w:t>
      </w:r>
      <w:r>
        <w:rPr>
          <w:rFonts w:ascii="Times New Roman" w:eastAsia="Times New Roman" w:hAnsi="Times New Roman"/>
          <w:sz w:val="24"/>
          <w:szCs w:val="24"/>
          <w:lang w:val="lv-LV" w:eastAsia="lv-LV"/>
        </w:rPr>
        <w:t> </w:t>
      </w:r>
      <w:r w:rsidRPr="00F27A62">
        <w:rPr>
          <w:rFonts w:ascii="Times New Roman" w:eastAsia="Times New Roman" w:hAnsi="Times New Roman"/>
          <w:sz w:val="24"/>
          <w:szCs w:val="24"/>
          <w:lang w:val="lv-LV" w:eastAsia="lv-LV"/>
        </w:rPr>
        <w:t xml:space="preserve">“EASTCON AG LV” (turpmāk – sabiedrība) saistībā ar atteikuma tiesību izmantošanu par dabīgās vilnas </w:t>
      </w:r>
      <w:proofErr w:type="spellStart"/>
      <w:r w:rsidRPr="00F27A62">
        <w:rPr>
          <w:rFonts w:ascii="Times New Roman" w:eastAsia="Times New Roman" w:hAnsi="Times New Roman"/>
          <w:sz w:val="24"/>
          <w:szCs w:val="24"/>
          <w:lang w:val="lv-LV" w:eastAsia="lv-LV"/>
        </w:rPr>
        <w:t>virsmatrača</w:t>
      </w:r>
      <w:proofErr w:type="spellEnd"/>
      <w:r w:rsidRPr="00F27A62">
        <w:rPr>
          <w:rFonts w:ascii="Times New Roman" w:eastAsia="Times New Roman" w:hAnsi="Times New Roman"/>
          <w:sz w:val="24"/>
          <w:szCs w:val="24"/>
          <w:lang w:val="lv-LV" w:eastAsia="lv-LV"/>
        </w:rPr>
        <w:t xml:space="preserve"> iegādi. </w:t>
      </w:r>
    </w:p>
    <w:p w14:paraId="589955B7" w14:textId="34179244"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 xml:space="preserve">No lietas materiāliem izriet, ka 2025. gada 27. augustā patērētāja ārpus sabiedrības pastāvīgās saimnieciskās darbības vietas noslēdza ar sabiedrību līgumu Nr. 268557 par dabīgās vilnas </w:t>
      </w:r>
      <w:proofErr w:type="spellStart"/>
      <w:r w:rsidRPr="00F27A62">
        <w:rPr>
          <w:rFonts w:ascii="Times New Roman" w:eastAsia="Times New Roman" w:hAnsi="Times New Roman"/>
          <w:sz w:val="24"/>
          <w:szCs w:val="24"/>
          <w:lang w:val="lv-LV" w:eastAsia="lv-LV"/>
        </w:rPr>
        <w:t>virsmatrača</w:t>
      </w:r>
      <w:proofErr w:type="spellEnd"/>
      <w:r w:rsidRPr="00F27A62">
        <w:rPr>
          <w:rFonts w:ascii="Times New Roman" w:eastAsia="Times New Roman" w:hAnsi="Times New Roman"/>
          <w:sz w:val="24"/>
          <w:szCs w:val="24"/>
          <w:lang w:val="lv-LV" w:eastAsia="lv-LV"/>
        </w:rPr>
        <w:t xml:space="preserve"> iegādi par 877,00 EUR. Patērētāja pie līguma noslēgšanas samaksāja 20,00</w:t>
      </w:r>
      <w:r>
        <w:rPr>
          <w:rFonts w:ascii="Times New Roman" w:eastAsia="Times New Roman" w:hAnsi="Times New Roman"/>
          <w:sz w:val="24"/>
          <w:szCs w:val="24"/>
          <w:lang w:val="lv-LV" w:eastAsia="lv-LV"/>
        </w:rPr>
        <w:t> </w:t>
      </w:r>
      <w:r w:rsidRPr="00F27A62">
        <w:rPr>
          <w:rFonts w:ascii="Times New Roman" w:eastAsia="Times New Roman" w:hAnsi="Times New Roman"/>
          <w:sz w:val="24"/>
          <w:szCs w:val="24"/>
          <w:lang w:val="lv-LV" w:eastAsia="lv-LV"/>
        </w:rPr>
        <w:t>EUR, bet atlikušās pirkuma cenas samaksai tika noslēgts patēriņa kreditēšanas līgum</w:t>
      </w:r>
      <w:r w:rsidR="008056C5">
        <w:rPr>
          <w:rFonts w:ascii="Times New Roman" w:eastAsia="Times New Roman" w:hAnsi="Times New Roman"/>
          <w:sz w:val="24"/>
          <w:szCs w:val="24"/>
          <w:lang w:val="lv-LV" w:eastAsia="lv-LV"/>
        </w:rPr>
        <w:t xml:space="preserve">. </w:t>
      </w:r>
      <w:r w:rsidRPr="00F27A62">
        <w:rPr>
          <w:rFonts w:ascii="Times New Roman" w:eastAsia="Times New Roman" w:hAnsi="Times New Roman"/>
          <w:sz w:val="24"/>
          <w:szCs w:val="24"/>
          <w:lang w:val="lv-LV" w:eastAsia="lv-LV"/>
        </w:rPr>
        <w:t>Prece patērētājai tika piegādāta 2025. gada 6.</w:t>
      </w:r>
      <w:r>
        <w:rPr>
          <w:rFonts w:ascii="Times New Roman" w:eastAsia="Times New Roman" w:hAnsi="Times New Roman"/>
          <w:sz w:val="24"/>
          <w:szCs w:val="24"/>
          <w:lang w:val="lv-LV" w:eastAsia="lv-LV"/>
        </w:rPr>
        <w:t> </w:t>
      </w:r>
      <w:r w:rsidRPr="00F27A62">
        <w:rPr>
          <w:rFonts w:ascii="Times New Roman" w:eastAsia="Times New Roman" w:hAnsi="Times New Roman"/>
          <w:sz w:val="24"/>
          <w:szCs w:val="24"/>
          <w:lang w:val="lv-LV" w:eastAsia="lv-LV"/>
        </w:rPr>
        <w:t>septembrī. </w:t>
      </w:r>
      <w:r>
        <w:rPr>
          <w:rFonts w:ascii="Times New Roman" w:eastAsia="Times New Roman" w:hAnsi="Times New Roman"/>
          <w:sz w:val="24"/>
          <w:szCs w:val="24"/>
          <w:lang w:val="lv-LV" w:eastAsia="lv-LV"/>
        </w:rPr>
        <w:t xml:space="preserve"> </w:t>
      </w:r>
      <w:r w:rsidRPr="00F27A62">
        <w:rPr>
          <w:rFonts w:ascii="Times New Roman" w:eastAsia="Times New Roman" w:hAnsi="Times New Roman"/>
          <w:sz w:val="24"/>
          <w:szCs w:val="24"/>
          <w:lang w:val="lv-LV" w:eastAsia="lv-LV"/>
        </w:rPr>
        <w:t xml:space="preserve">Patērētāja norādīja, ka preci lietojusi dažas dienas un konstatējusi, ka no </w:t>
      </w:r>
      <w:proofErr w:type="spellStart"/>
      <w:r w:rsidRPr="00F27A62">
        <w:rPr>
          <w:rFonts w:ascii="Times New Roman" w:eastAsia="Times New Roman" w:hAnsi="Times New Roman"/>
          <w:sz w:val="24"/>
          <w:szCs w:val="24"/>
          <w:lang w:val="lv-LV" w:eastAsia="lv-LV"/>
        </w:rPr>
        <w:t>virsmatrača</w:t>
      </w:r>
      <w:proofErr w:type="spellEnd"/>
      <w:r w:rsidRPr="00F27A62">
        <w:rPr>
          <w:rFonts w:ascii="Times New Roman" w:eastAsia="Times New Roman" w:hAnsi="Times New Roman"/>
          <w:sz w:val="24"/>
          <w:szCs w:val="24"/>
          <w:lang w:val="lv-LV" w:eastAsia="lv-LV"/>
        </w:rPr>
        <w:t xml:space="preserve"> atdalās vilna. 2025. gada 18. septembrī patērētāja nogādāja </w:t>
      </w:r>
      <w:proofErr w:type="spellStart"/>
      <w:r w:rsidRPr="00F27A62">
        <w:rPr>
          <w:rFonts w:ascii="Times New Roman" w:eastAsia="Times New Roman" w:hAnsi="Times New Roman"/>
          <w:sz w:val="24"/>
          <w:szCs w:val="24"/>
          <w:lang w:val="lv-LV" w:eastAsia="lv-LV"/>
        </w:rPr>
        <w:t>virsmatraci</w:t>
      </w:r>
      <w:proofErr w:type="spellEnd"/>
      <w:r w:rsidRPr="00F27A62">
        <w:rPr>
          <w:rFonts w:ascii="Times New Roman" w:eastAsia="Times New Roman" w:hAnsi="Times New Roman"/>
          <w:sz w:val="24"/>
          <w:szCs w:val="24"/>
          <w:lang w:val="lv-LV" w:eastAsia="lv-LV"/>
        </w:rPr>
        <w:t xml:space="preserve"> un līguma ietvaros saņemto vilnas peldmēteli sabiedrības birojā un iesniedza atteikuma veidlapu, lūdzot izbeigt līgumu. Sabiedrība 2025. gada 6. oktobra atbildē atteicās pieņemt preci atpakaļ, norādot, ka </w:t>
      </w:r>
      <w:proofErr w:type="spellStart"/>
      <w:r w:rsidRPr="00F27A62">
        <w:rPr>
          <w:rFonts w:ascii="Times New Roman" w:eastAsia="Times New Roman" w:hAnsi="Times New Roman"/>
          <w:sz w:val="24"/>
          <w:szCs w:val="24"/>
          <w:lang w:val="lv-LV" w:eastAsia="lv-LV"/>
        </w:rPr>
        <w:t>virsmatracis</w:t>
      </w:r>
      <w:proofErr w:type="spellEnd"/>
      <w:r w:rsidRPr="00F27A62">
        <w:rPr>
          <w:rFonts w:ascii="Times New Roman" w:eastAsia="Times New Roman" w:hAnsi="Times New Roman"/>
          <w:sz w:val="24"/>
          <w:szCs w:val="24"/>
          <w:lang w:val="lv-LV" w:eastAsia="lv-LV"/>
        </w:rPr>
        <w:t xml:space="preserve"> ir lietots un uzskatāms par higiēnas preci. Patērētāja lūdz nodrošināt atteikuma tiesību īstenošanu un atmaksāt saistībā ar preces iegādi faktiski samaksāto naudas summu. </w:t>
      </w:r>
    </w:p>
    <w:p w14:paraId="0D7A2201" w14:textId="77777777"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 xml:space="preserve">Sabiedrība lietā ir sniegusi skaidrojumu, ka patērētāja </w:t>
      </w:r>
      <w:proofErr w:type="spellStart"/>
      <w:r w:rsidRPr="00F27A62">
        <w:rPr>
          <w:rFonts w:ascii="Times New Roman" w:eastAsia="Times New Roman" w:hAnsi="Times New Roman"/>
          <w:sz w:val="24"/>
          <w:szCs w:val="24"/>
          <w:lang w:val="lv-LV" w:eastAsia="lv-LV"/>
        </w:rPr>
        <w:t>virsmatraci</w:t>
      </w:r>
      <w:proofErr w:type="spellEnd"/>
      <w:r w:rsidRPr="00F27A62">
        <w:rPr>
          <w:rFonts w:ascii="Times New Roman" w:eastAsia="Times New Roman" w:hAnsi="Times New Roman"/>
          <w:sz w:val="24"/>
          <w:szCs w:val="24"/>
          <w:lang w:val="lv-LV" w:eastAsia="lv-LV"/>
        </w:rPr>
        <w:t xml:space="preserve"> lietojusi vairākas naktis. Sabiedrības ieskatā dabīgās vilnas </w:t>
      </w:r>
      <w:proofErr w:type="spellStart"/>
      <w:r w:rsidRPr="00F27A62">
        <w:rPr>
          <w:rFonts w:ascii="Times New Roman" w:eastAsia="Times New Roman" w:hAnsi="Times New Roman"/>
          <w:sz w:val="24"/>
          <w:szCs w:val="24"/>
          <w:lang w:val="lv-LV" w:eastAsia="lv-LV"/>
        </w:rPr>
        <w:t>virsmatracis</w:t>
      </w:r>
      <w:proofErr w:type="spellEnd"/>
      <w:r w:rsidRPr="00F27A62">
        <w:rPr>
          <w:rFonts w:ascii="Times New Roman" w:eastAsia="Times New Roman" w:hAnsi="Times New Roman"/>
          <w:sz w:val="24"/>
          <w:szCs w:val="24"/>
          <w:lang w:val="lv-LV" w:eastAsia="lv-LV"/>
        </w:rPr>
        <w:t xml:space="preserve"> lietošanas laikā atrodas tiešā un ilgstošā saskarē ar cilvēka ķermeni, uzsūc mitrumu, var nonākt saskarē ar ādas daļiņām un citiem ķermeņa izdalījumiem, kā arī lietošanas rezultātā mainās tā vizuālais un fizikālais stāvoklis. Sabiedrība norādīja, ka tai nav specializētas iekārtas preces atkārtotai iepakošanai un lietotu preci nav iespējams atkārtoti realizēt kā jaunu, tādēļ sabiedrība patērētājas prasību neatzīst. </w:t>
      </w:r>
    </w:p>
    <w:p w14:paraId="21772FA5" w14:textId="77777777"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Komisija, izvērtējot lietas materiālus un pušu sniegtos paskaidrojumus, secina, ka patērētājas prasība ir apmierināma līdz lēmuma izpildes dienai saistībā ar preces iegādi faktiski samaksātās naudas summas apmērā. </w:t>
      </w:r>
    </w:p>
    <w:p w14:paraId="746B9804" w14:textId="77777777"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lastRenderedPageBreak/>
        <w:t xml:space="preserve">Komisija norāda, ka saskaņā ar Patērētāju tiesību aizsardzības likuma (turpmāk – PTAL) 12. panta pirmo daļu patērētājs var noteiktā termiņā izmantot atteikuma tiesības un, nesniedzot nekādu pamatojumu, atkāpties no distances līguma. Savukārt panta otrā daļa paredz to, ka patērētājs pirms atteikuma tiesību termiņa beigām par lēmumu atkāpties no līguma informē pārdevēju, iesniedzot tam atteikuma veidlapu vai paziņojumu par atteikuma tiesību izmantošanu. Termiņš ir ievērots, ja patērētājs atteikuma veidlapu vai paziņojumu par atteikuma tiesību izmantošanu </w:t>
      </w:r>
      <w:proofErr w:type="spellStart"/>
      <w:r w:rsidRPr="00F27A62">
        <w:rPr>
          <w:rFonts w:ascii="Times New Roman" w:eastAsia="Times New Roman" w:hAnsi="Times New Roman"/>
          <w:sz w:val="24"/>
          <w:szCs w:val="24"/>
          <w:lang w:val="lv-LV" w:eastAsia="lv-LV"/>
        </w:rPr>
        <w:t>nosūta</w:t>
      </w:r>
      <w:proofErr w:type="spellEnd"/>
      <w:r w:rsidRPr="00F27A62">
        <w:rPr>
          <w:rFonts w:ascii="Times New Roman" w:eastAsia="Times New Roman" w:hAnsi="Times New Roman"/>
          <w:sz w:val="24"/>
          <w:szCs w:val="24"/>
          <w:lang w:val="lv-LV" w:eastAsia="lv-LV"/>
        </w:rPr>
        <w:t xml:space="preserve"> pārdevējam pirms atteikuma tiesību termiņa beigām. Patērētāja pienākums ir pierādīt atteikuma tiesību izmantošanu. </w:t>
      </w:r>
    </w:p>
    <w:p w14:paraId="5EB3D1CE" w14:textId="77777777"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Savukārt PTAL 12. panta sestā daļa paredz, ka pārdevējs vai pakalpojuma sniedzējs bez nepamatotas kavēšanās, bet ne vēlāk kā 14 dienu laikā no dienas, kad saskaņā ar šā panta otro daļu saņēmis informāciju par patērētāja lēmumu atkāpties no līguma, atmaksā patērētājam viņa samaksāto naudas summu, tajā skaitā patērētāja samaksātos piegādes izdevumus. </w:t>
      </w:r>
    </w:p>
    <w:p w14:paraId="3384AB85" w14:textId="77777777"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Komisija konstatē, ka patērētāja preci saņēma 2025. gada 6. septembrī un atteikuma veidlapu sabiedrībai iesniedza 2025. gada 18. septembrī, tādējādi atteikuma tiesības ir izmantotas noteiktajā termiņā. </w:t>
      </w:r>
    </w:p>
    <w:p w14:paraId="03B4E570" w14:textId="77777777"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 xml:space="preserve">Komisija norāda, ka matracis pats par sevi nav uzskatāms par higiēnas preci, attiecībā uz kuru atteikuma tiesības būtu automātiski izslēgtas pēc iepakojuma atvēršanas vai preces pārbaudes. Izņēmums no atteikuma tiesībām veselības aizsardzības vai higiēnas apsvērumu dēļ ir piemērojams tikai tad, ja pēc </w:t>
      </w:r>
      <w:proofErr w:type="spellStart"/>
      <w:r w:rsidRPr="00F27A62">
        <w:rPr>
          <w:rFonts w:ascii="Times New Roman" w:eastAsia="Times New Roman" w:hAnsi="Times New Roman"/>
          <w:sz w:val="24"/>
          <w:szCs w:val="24"/>
          <w:lang w:val="lv-LV" w:eastAsia="lv-LV"/>
        </w:rPr>
        <w:t>aizzīmogojuma</w:t>
      </w:r>
      <w:proofErr w:type="spellEnd"/>
      <w:r w:rsidRPr="00F27A62">
        <w:rPr>
          <w:rFonts w:ascii="Times New Roman" w:eastAsia="Times New Roman" w:hAnsi="Times New Roman"/>
          <w:sz w:val="24"/>
          <w:szCs w:val="24"/>
          <w:lang w:val="lv-LV" w:eastAsia="lv-LV"/>
        </w:rPr>
        <w:t xml:space="preserve"> noņemšanas preces atkārtota pārdošana ir galīgi izslēgta un tirgotājam preces rakstura dēļ nav iespējams vai ir pārmērīgi apgrūtinoši veikt pasākumus, lai preci atkal laistu tirgū, neskarot veselības aizsardzības vai higiēnas prasības. </w:t>
      </w:r>
    </w:p>
    <w:p w14:paraId="4DD29E2D" w14:textId="77777777"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 xml:space="preserve">Lietā nav iesniegti pierādījumi, ka konkrētais </w:t>
      </w:r>
      <w:proofErr w:type="spellStart"/>
      <w:r w:rsidRPr="00F27A62">
        <w:rPr>
          <w:rFonts w:ascii="Times New Roman" w:eastAsia="Times New Roman" w:hAnsi="Times New Roman"/>
          <w:sz w:val="24"/>
          <w:szCs w:val="24"/>
          <w:lang w:val="lv-LV" w:eastAsia="lv-LV"/>
        </w:rPr>
        <w:t>virsmatracis</w:t>
      </w:r>
      <w:proofErr w:type="spellEnd"/>
      <w:r w:rsidRPr="00F27A62">
        <w:rPr>
          <w:rFonts w:ascii="Times New Roman" w:eastAsia="Times New Roman" w:hAnsi="Times New Roman"/>
          <w:sz w:val="24"/>
          <w:szCs w:val="24"/>
          <w:lang w:val="lv-LV" w:eastAsia="lv-LV"/>
        </w:rPr>
        <w:t xml:space="preserve"> būtu bijis aizzīmogotā iepakojumā, kura noņemšana radītu patērētājai nepārprotamu atteikuma tiesību zaudēšanas seku, vai ka pēc preces saņemšanas sabiedrībai būtu neiespējami vai pārmērīgi apgrūtinoši veikt tās tīrīšanu vai citu atbilstošu apstrādi. Līdz ar to sabiedrības norāde, ka </w:t>
      </w:r>
      <w:proofErr w:type="spellStart"/>
      <w:r w:rsidRPr="00F27A62">
        <w:rPr>
          <w:rFonts w:ascii="Times New Roman" w:eastAsia="Times New Roman" w:hAnsi="Times New Roman"/>
          <w:sz w:val="24"/>
          <w:szCs w:val="24"/>
          <w:lang w:val="lv-LV" w:eastAsia="lv-LV"/>
        </w:rPr>
        <w:t>virsmatracis</w:t>
      </w:r>
      <w:proofErr w:type="spellEnd"/>
      <w:r w:rsidRPr="00F27A62">
        <w:rPr>
          <w:rFonts w:ascii="Times New Roman" w:eastAsia="Times New Roman" w:hAnsi="Times New Roman"/>
          <w:sz w:val="24"/>
          <w:szCs w:val="24"/>
          <w:lang w:val="lv-LV" w:eastAsia="lv-LV"/>
        </w:rPr>
        <w:t xml:space="preserve"> ir higiēnas prece, nav pietiekams pamats atteikuma tiesību liegšanai. </w:t>
      </w:r>
    </w:p>
    <w:p w14:paraId="240B0FCC" w14:textId="77777777" w:rsidR="00F27A62" w:rsidRPr="00F27A62" w:rsidRDefault="00F27A62" w:rsidP="00F27A62">
      <w:pPr>
        <w:widowControl/>
        <w:spacing w:after="0" w:line="300" w:lineRule="atLeast"/>
        <w:ind w:firstLine="709"/>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Atbilstoši PTAL 12. panta vienpadsmitajai daļai patērētājs ir atbildīgs par preces vērtības samazināšanos, ja prece izmantota citā nolūkā, nevis preces rakstura, īpašību un darbības noskaidrošanai. Tomēr preces lietošana pati par sevi neizraisa atteikuma tiesību zaudēšanu. Sabiedrība nav norādījusi konkrētu preces vērtības samazinājuma apmēru un nav iesniegusi aprēķinu vai pierādījumus, kas pamatotu ieturējumu no patērētājai atmaksājamās summas. Tādēļ Komisijai nav pamata samazināt patērētājai atmaksājamo summu preces iespējamā nolietojuma dēļ. </w:t>
      </w:r>
    </w:p>
    <w:p w14:paraId="33090BE2" w14:textId="77777777" w:rsidR="00C46C83" w:rsidRPr="00C46C83" w:rsidRDefault="00C46C83" w:rsidP="00C46C83">
      <w:pPr>
        <w:widowControl/>
        <w:spacing w:after="0" w:line="300" w:lineRule="atLeast"/>
        <w:ind w:firstLine="709"/>
        <w:jc w:val="both"/>
        <w:rPr>
          <w:rFonts w:ascii="Times New Roman" w:eastAsia="Times New Roman" w:hAnsi="Times New Roman"/>
          <w:sz w:val="24"/>
          <w:szCs w:val="24"/>
          <w:lang w:val="lv-LV" w:eastAsia="lv-LV"/>
        </w:rPr>
      </w:pPr>
    </w:p>
    <w:p w14:paraId="56CA2438" w14:textId="61517CAD" w:rsidR="00D035A6" w:rsidRDefault="00D035A6" w:rsidP="00D035A6">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Pamatojoties uz Patērētāju tiesību aizsardzības likuma 26.</w:t>
      </w:r>
      <w:r w:rsidRPr="00726A68">
        <w:rPr>
          <w:rFonts w:ascii="Times New Roman" w:eastAsia="Times New Roman" w:hAnsi="Times New Roman"/>
          <w:sz w:val="24"/>
          <w:szCs w:val="24"/>
          <w:vertAlign w:val="superscript"/>
          <w:lang w:val="lv-LV" w:eastAsia="lv-LV"/>
        </w:rPr>
        <w:t>3</w:t>
      </w:r>
      <w:r w:rsidRPr="00726A68">
        <w:rPr>
          <w:rFonts w:ascii="Times New Roman" w:eastAsia="Times New Roman" w:hAnsi="Times New Roman"/>
          <w:sz w:val="24"/>
          <w:szCs w:val="24"/>
          <w:lang w:val="lv-LV" w:eastAsia="lv-LV"/>
        </w:rPr>
        <w:t xml:space="preserve"> panta pirmo daļu, 26.</w:t>
      </w:r>
      <w:r w:rsidRPr="00726A68">
        <w:rPr>
          <w:rFonts w:ascii="Times New Roman" w:eastAsia="Times New Roman" w:hAnsi="Times New Roman"/>
          <w:sz w:val="24"/>
          <w:szCs w:val="24"/>
          <w:vertAlign w:val="superscript"/>
          <w:lang w:val="lv-LV" w:eastAsia="lv-LV"/>
        </w:rPr>
        <w:t>4</w:t>
      </w:r>
      <w:r w:rsidRPr="00726A68">
        <w:rPr>
          <w:rFonts w:ascii="Times New Roman" w:eastAsia="Times New Roman" w:hAnsi="Times New Roman"/>
          <w:sz w:val="24"/>
          <w:szCs w:val="24"/>
          <w:lang w:val="lv-LV" w:eastAsia="lv-LV"/>
        </w:rPr>
        <w:t xml:space="preserve"> panta pirmo un otro daļu, 26.</w:t>
      </w:r>
      <w:r w:rsidRPr="00726A68">
        <w:rPr>
          <w:rFonts w:ascii="Times New Roman" w:eastAsia="Times New Roman" w:hAnsi="Times New Roman"/>
          <w:sz w:val="24"/>
          <w:szCs w:val="24"/>
          <w:vertAlign w:val="superscript"/>
          <w:lang w:val="lv-LV" w:eastAsia="lv-LV"/>
        </w:rPr>
        <w:t>11</w:t>
      </w:r>
      <w:r w:rsidRPr="00726A68">
        <w:rPr>
          <w:rFonts w:ascii="Times New Roman" w:eastAsia="Times New Roman" w:hAnsi="Times New Roman"/>
          <w:sz w:val="24"/>
          <w:szCs w:val="24"/>
          <w:lang w:val="lv-LV" w:eastAsia="lv-LV"/>
        </w:rPr>
        <w:t xml:space="preserve"> panta pirmo daļu un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pirmo un otro daļu</w:t>
      </w:r>
      <w:r w:rsidR="003925DE">
        <w:rPr>
          <w:rFonts w:ascii="Times New Roman" w:eastAsia="Times New Roman" w:hAnsi="Times New Roman"/>
          <w:sz w:val="24"/>
          <w:szCs w:val="24"/>
          <w:lang w:val="lv-LV" w:eastAsia="lv-LV"/>
        </w:rPr>
        <w:t>,</w:t>
      </w:r>
    </w:p>
    <w:p w14:paraId="5489134B" w14:textId="77777777" w:rsidR="003925DE" w:rsidRPr="00726A68" w:rsidRDefault="003925DE" w:rsidP="00D035A6">
      <w:pPr>
        <w:spacing w:after="0" w:line="240" w:lineRule="auto"/>
        <w:ind w:firstLine="709"/>
        <w:jc w:val="both"/>
        <w:rPr>
          <w:rFonts w:ascii="Times New Roman" w:eastAsia="Times New Roman" w:hAnsi="Times New Roman"/>
          <w:sz w:val="24"/>
          <w:szCs w:val="24"/>
          <w:lang w:val="lv-LV" w:eastAsia="lv-LV"/>
        </w:rPr>
      </w:pPr>
    </w:p>
    <w:p w14:paraId="50766602" w14:textId="77777777" w:rsidR="000979D1" w:rsidRPr="000979D1" w:rsidRDefault="000979D1" w:rsidP="000979D1">
      <w:pPr>
        <w:widowControl/>
        <w:spacing w:after="0" w:line="300" w:lineRule="atLeast"/>
        <w:jc w:val="center"/>
        <w:rPr>
          <w:rFonts w:ascii="Times New Roman" w:eastAsia="Times New Roman" w:hAnsi="Times New Roman"/>
          <w:b/>
          <w:bCs/>
          <w:sz w:val="24"/>
          <w:szCs w:val="24"/>
          <w:lang w:val="lv-LV" w:eastAsia="lv-LV"/>
        </w:rPr>
      </w:pPr>
      <w:r w:rsidRPr="000979D1">
        <w:rPr>
          <w:rFonts w:ascii="Times New Roman" w:eastAsia="Times New Roman" w:hAnsi="Times New Roman"/>
          <w:b/>
          <w:bCs/>
          <w:sz w:val="24"/>
          <w:szCs w:val="24"/>
          <w:lang w:val="lv-LV" w:eastAsia="lv-LV"/>
        </w:rPr>
        <w:t>nolemj:</w:t>
      </w:r>
    </w:p>
    <w:p w14:paraId="3EF014E5"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0B73481F" w14:textId="56DA1B95" w:rsidR="00F27A62" w:rsidRPr="00F27A62" w:rsidRDefault="00F27A62" w:rsidP="00F27A62">
      <w:pPr>
        <w:widowControl/>
        <w:spacing w:after="0" w:line="300" w:lineRule="atLeast"/>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 xml:space="preserve">apmierināt </w:t>
      </w:r>
      <w:r w:rsidR="008056C5">
        <w:rPr>
          <w:rFonts w:ascii="Times New Roman" w:eastAsia="Times New Roman" w:hAnsi="Times New Roman"/>
          <w:sz w:val="24"/>
          <w:szCs w:val="24"/>
          <w:lang w:val="lv-LV" w:eastAsia="lv-LV"/>
        </w:rPr>
        <w:t>patērētājas</w:t>
      </w:r>
      <w:r w:rsidRPr="00F27A62">
        <w:rPr>
          <w:rFonts w:ascii="Times New Roman" w:eastAsia="Times New Roman" w:hAnsi="Times New Roman"/>
          <w:sz w:val="24"/>
          <w:szCs w:val="24"/>
          <w:lang w:val="lv-LV" w:eastAsia="lv-LV"/>
        </w:rPr>
        <w:t xml:space="preserve"> prasību. </w:t>
      </w:r>
    </w:p>
    <w:p w14:paraId="60A277BF" w14:textId="1D282FAC" w:rsidR="00F27A62" w:rsidRPr="00F27A62" w:rsidRDefault="00F27A62" w:rsidP="00F27A62">
      <w:pPr>
        <w:widowControl/>
        <w:spacing w:after="0" w:line="300" w:lineRule="atLeast"/>
        <w:jc w:val="both"/>
        <w:rPr>
          <w:rFonts w:ascii="Times New Roman" w:eastAsia="Times New Roman" w:hAnsi="Times New Roman"/>
          <w:sz w:val="24"/>
          <w:szCs w:val="24"/>
          <w:lang w:val="lv-LV" w:eastAsia="lv-LV"/>
        </w:rPr>
      </w:pPr>
      <w:r w:rsidRPr="00F27A62">
        <w:rPr>
          <w:rFonts w:ascii="Times New Roman" w:eastAsia="Times New Roman" w:hAnsi="Times New Roman"/>
          <w:sz w:val="24"/>
          <w:szCs w:val="24"/>
          <w:lang w:val="lv-LV" w:eastAsia="lv-LV"/>
        </w:rPr>
        <w:t xml:space="preserve">SIA “EASTCON AG LV” izbeigt 2025. gada 27. augustā noslēgto līgumu Nr. 268557 un atmaksāt </w:t>
      </w:r>
      <w:r w:rsidR="008056C5">
        <w:rPr>
          <w:rFonts w:ascii="Times New Roman" w:eastAsia="Times New Roman" w:hAnsi="Times New Roman"/>
          <w:sz w:val="24"/>
          <w:szCs w:val="24"/>
          <w:lang w:val="lv-LV" w:eastAsia="lv-LV"/>
        </w:rPr>
        <w:t>patērētājai</w:t>
      </w:r>
      <w:r w:rsidRPr="00F27A62">
        <w:rPr>
          <w:rFonts w:ascii="Times New Roman" w:eastAsia="Times New Roman" w:hAnsi="Times New Roman"/>
          <w:sz w:val="24"/>
          <w:szCs w:val="24"/>
          <w:lang w:val="lv-LV" w:eastAsia="lv-LV"/>
        </w:rPr>
        <w:t xml:space="preserve"> saistībā ar dabīgās vilnas virsmatrača iegādi līdz lēmuma izpildes dienai faktiski samaksāto naudas summu. Faktiski samaksātās naudas summas apmērs nosakāms pēc maksājumu apliecinošiem dokumentiem.</w:t>
      </w:r>
    </w:p>
    <w:p w14:paraId="09EFBB3A" w14:textId="77777777" w:rsidR="009F1A70" w:rsidRPr="009F1A70" w:rsidRDefault="009F1A70" w:rsidP="009F1A70">
      <w:pPr>
        <w:widowControl/>
        <w:spacing w:after="0" w:line="300" w:lineRule="atLeast"/>
        <w:jc w:val="both"/>
        <w:rPr>
          <w:rFonts w:ascii="Times New Roman" w:eastAsia="Times New Roman" w:hAnsi="Times New Roman"/>
          <w:sz w:val="24"/>
          <w:szCs w:val="24"/>
          <w:lang w:val="lv-LV" w:eastAsia="lv-LV"/>
        </w:rPr>
      </w:pPr>
    </w:p>
    <w:p w14:paraId="5E69CD19" w14:textId="77777777" w:rsidR="000979D1" w:rsidRDefault="000979D1" w:rsidP="000979D1">
      <w:pPr>
        <w:widowControl/>
        <w:spacing w:after="0" w:line="300" w:lineRule="atLeast"/>
        <w:jc w:val="both"/>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Saskaņā ar Patērētāju tiesību aizsardzības likuma 26.</w:t>
      </w:r>
      <w:r w:rsidRPr="000979D1">
        <w:rPr>
          <w:rFonts w:ascii="Times New Roman" w:eastAsia="Times New Roman" w:hAnsi="Times New Roman"/>
          <w:sz w:val="24"/>
          <w:szCs w:val="24"/>
          <w:vertAlign w:val="superscript"/>
          <w:lang w:val="lv-LV" w:eastAsia="lv-LV"/>
        </w:rPr>
        <w:t>12</w:t>
      </w:r>
      <w:r w:rsidRPr="000979D1">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084E4C77" w14:textId="7EE69EC3" w:rsidR="000979D1" w:rsidRDefault="003E2612" w:rsidP="000979D1">
      <w:pPr>
        <w:widowControl/>
        <w:spacing w:after="0" w:line="300" w:lineRule="atLeast"/>
        <w:jc w:val="both"/>
        <w:rPr>
          <w:rFonts w:ascii="Times New Roman" w:eastAsia="Times New Roman" w:hAnsi="Times New Roman"/>
          <w:sz w:val="24"/>
          <w:szCs w:val="24"/>
          <w:lang w:val="lv-LV" w:eastAsia="lv-LV"/>
        </w:rPr>
      </w:pPr>
      <w:r w:rsidRPr="003E2612">
        <w:rPr>
          <w:rFonts w:ascii="Times New Roman" w:eastAsia="Times New Roman" w:hAnsi="Times New Roman"/>
          <w:sz w:val="24"/>
          <w:szCs w:val="24"/>
          <w:lang w:val="lv-LV" w:eastAsia="lv-LV"/>
        </w:rPr>
        <w:lastRenderedPageBreak/>
        <w:t xml:space="preserve">Saskaņā ar Patērētāju tiesību aizsardzības likuma </w:t>
      </w:r>
      <w:r w:rsidRPr="000979D1">
        <w:rPr>
          <w:rFonts w:ascii="Times New Roman" w:eastAsia="Times New Roman" w:hAnsi="Times New Roman"/>
          <w:sz w:val="24"/>
          <w:szCs w:val="24"/>
          <w:lang w:val="lv-LV" w:eastAsia="lv-LV"/>
        </w:rPr>
        <w:t>26.</w:t>
      </w:r>
      <w:r w:rsidRPr="000979D1">
        <w:rPr>
          <w:rFonts w:ascii="Times New Roman" w:eastAsia="Times New Roman" w:hAnsi="Times New Roman"/>
          <w:sz w:val="24"/>
          <w:szCs w:val="24"/>
          <w:vertAlign w:val="superscript"/>
          <w:lang w:val="lv-LV" w:eastAsia="lv-LV"/>
        </w:rPr>
        <w:t>12</w:t>
      </w:r>
      <w:r w:rsidRPr="000979D1">
        <w:rPr>
          <w:rFonts w:ascii="Times New Roman" w:eastAsia="Times New Roman" w:hAnsi="Times New Roman"/>
          <w:sz w:val="24"/>
          <w:szCs w:val="24"/>
          <w:lang w:val="lv-LV" w:eastAsia="lv-LV"/>
        </w:rPr>
        <w:t xml:space="preserve"> </w:t>
      </w:r>
      <w:r w:rsidRPr="003E2612">
        <w:rPr>
          <w:rFonts w:ascii="Times New Roman" w:eastAsia="Times New Roman" w:hAnsi="Times New Roman"/>
          <w:sz w:val="24"/>
          <w:szCs w:val="24"/>
          <w:lang w:val="lv-LV" w:eastAsia="lv-LV"/>
        </w:rPr>
        <w:t>panta septīto daļu Komisijas lēmums ir labprātīgi izpildāms 30 dienu laikā no tā spēkā stāšanās datuma. </w:t>
      </w:r>
    </w:p>
    <w:p w14:paraId="6F3DDCE5" w14:textId="77777777" w:rsidR="003E2612" w:rsidRPr="003E2612" w:rsidRDefault="003E2612" w:rsidP="000979D1">
      <w:pPr>
        <w:widowControl/>
        <w:spacing w:after="0" w:line="300" w:lineRule="atLeast"/>
        <w:jc w:val="both"/>
        <w:rPr>
          <w:rFonts w:ascii="Times New Roman" w:eastAsia="Times New Roman" w:hAnsi="Times New Roman"/>
          <w:sz w:val="24"/>
          <w:szCs w:val="24"/>
          <w:lang w:val="lv-LV" w:eastAsia="lv-LV"/>
        </w:rPr>
      </w:pPr>
    </w:p>
    <w:p w14:paraId="16CDC0EF" w14:textId="32D3F442" w:rsidR="000979D1" w:rsidRPr="000979D1" w:rsidRDefault="000979D1" w:rsidP="000979D1">
      <w:pPr>
        <w:widowControl/>
        <w:spacing w:after="0" w:line="300" w:lineRule="atLeast"/>
        <w:jc w:val="both"/>
        <w:rPr>
          <w:rFonts w:ascii="Times New Roman" w:eastAsia="Times New Roman" w:hAnsi="Times New Roman"/>
          <w:sz w:val="24"/>
          <w:szCs w:val="24"/>
          <w:lang w:val="lv-LV" w:eastAsia="lv-LV"/>
        </w:rPr>
      </w:pPr>
      <w:r w:rsidRPr="000979D1">
        <w:rPr>
          <w:rFonts w:ascii="Times New Roman" w:eastAsia="Times New Roman" w:hAnsi="Times New Roman"/>
          <w:b/>
          <w:bCs/>
          <w:i/>
          <w:iCs/>
          <w:sz w:val="24"/>
          <w:szCs w:val="24"/>
          <w:lang w:val="lv-LV" w:eastAsia="lv-LV"/>
        </w:rPr>
        <w:t>Šis dokuments ir parakstīts ar drošu elektronisko parakstu un satur laika zīmogu.</w:t>
      </w:r>
    </w:p>
    <w:p w14:paraId="0521C423"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6E6F60FF" w14:textId="6FBDC016" w:rsidR="000979D1" w:rsidRDefault="000979D1" w:rsidP="000979D1">
      <w:pPr>
        <w:widowControl/>
        <w:spacing w:after="0" w:line="300" w:lineRule="atLeast"/>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Komisijas priekšsēdētāja</w:t>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sidRPr="000979D1">
        <w:rPr>
          <w:rFonts w:ascii="Times New Roman" w:eastAsia="Times New Roman" w:hAnsi="Times New Roman"/>
          <w:sz w:val="24"/>
          <w:szCs w:val="24"/>
          <w:lang w:val="lv-LV" w:eastAsia="lv-LV"/>
        </w:rPr>
        <w:t>Liene Neimane</w:t>
      </w:r>
    </w:p>
    <w:p w14:paraId="337075EF" w14:textId="77777777" w:rsidR="00D12F5D" w:rsidRDefault="00D12F5D" w:rsidP="000979D1">
      <w:pPr>
        <w:widowControl/>
        <w:spacing w:after="0" w:line="300" w:lineRule="atLeast"/>
        <w:rPr>
          <w:rFonts w:ascii="Times New Roman" w:eastAsia="Times New Roman" w:hAnsi="Times New Roman"/>
          <w:sz w:val="24"/>
          <w:szCs w:val="24"/>
          <w:lang w:val="lv-LV" w:eastAsia="lv-LV"/>
        </w:rPr>
      </w:pPr>
    </w:p>
    <w:p w14:paraId="6797E321" w14:textId="77777777" w:rsidR="00D12F5D" w:rsidRPr="000979D1" w:rsidRDefault="00D12F5D" w:rsidP="000979D1">
      <w:pPr>
        <w:widowControl/>
        <w:spacing w:after="0" w:line="300" w:lineRule="atLeast"/>
        <w:rPr>
          <w:rFonts w:ascii="Times New Roman" w:eastAsia="Times New Roman" w:hAnsi="Times New Roman"/>
          <w:sz w:val="24"/>
          <w:szCs w:val="24"/>
          <w:lang w:val="lv-LV" w:eastAsia="lv-LV"/>
        </w:rPr>
      </w:pPr>
    </w:p>
    <w:sectPr w:rsidR="00D12F5D" w:rsidRPr="000979D1"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25658" w14:textId="77777777" w:rsidR="003706DF" w:rsidRDefault="003706DF">
      <w:pPr>
        <w:spacing w:after="0" w:line="240" w:lineRule="auto"/>
      </w:pPr>
      <w:r>
        <w:separator/>
      </w:r>
    </w:p>
  </w:endnote>
  <w:endnote w:type="continuationSeparator" w:id="0">
    <w:p w14:paraId="4F7C33DD" w14:textId="77777777" w:rsidR="003706DF" w:rsidRDefault="00370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642E1" w14:textId="77777777" w:rsidR="003706DF" w:rsidRDefault="003706DF">
      <w:pPr>
        <w:spacing w:after="0" w:line="240" w:lineRule="auto"/>
      </w:pPr>
      <w:r>
        <w:separator/>
      </w:r>
    </w:p>
  </w:footnote>
  <w:footnote w:type="continuationSeparator" w:id="0">
    <w:p w14:paraId="4099297D" w14:textId="77777777" w:rsidR="003706DF" w:rsidRDefault="00370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566FCEF7" w14:textId="77777777" w:rsidR="004168F1" w:rsidRDefault="004168F1" w:rsidP="004168F1">
    <w:pPr>
      <w:pStyle w:val="Header"/>
      <w:jc w:val="both"/>
      <w:rPr>
        <w:rFonts w:ascii="Times New Roman" w:hAnsi="Times New Roman"/>
        <w:sz w:val="24"/>
        <w:szCs w:val="24"/>
      </w:rPr>
    </w:pPr>
  </w:p>
  <w:p w14:paraId="1A63B585" w14:textId="77777777" w:rsidR="004168F1" w:rsidRPr="006C2746" w:rsidRDefault="004168F1" w:rsidP="004168F1">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30C415AA" wp14:editId="6D7FF2CC">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459B38D" id="Straight Connector 7"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7E377658" w14:textId="77777777" w:rsidR="004168F1" w:rsidRDefault="004168F1" w:rsidP="004168F1">
    <w:pPr>
      <w:spacing w:before="120" w:after="0" w:line="240" w:lineRule="auto"/>
      <w:ind w:left="23"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Talejas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1</w:t>
    </w:r>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Rīga</w:t>
    </w:r>
    <w:proofErr w:type="spellEnd"/>
    <w:r w:rsidRPr="006C2746">
      <w:rPr>
        <w:rFonts w:ascii="Times New Roman" w:eastAsia="Times New Roman" w:hAnsi="Times New Roman"/>
        <w:color w:val="231F20"/>
        <w:sz w:val="17"/>
        <w:szCs w:val="17"/>
      </w:rPr>
      <w:t>, LV-10</w:t>
    </w:r>
    <w:r>
      <w:rPr>
        <w:rFonts w:ascii="Times New Roman" w:eastAsia="Times New Roman" w:hAnsi="Times New Roman"/>
        <w:color w:val="231F20"/>
        <w:sz w:val="17"/>
        <w:szCs w:val="17"/>
      </w:rPr>
      <w:t>26</w:t>
    </w:r>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tālr</w:t>
    </w:r>
    <w:proofErr w:type="spellEnd"/>
    <w:r w:rsidRPr="006C2746">
      <w:rPr>
        <w:rFonts w:ascii="Times New Roman" w:eastAsia="Times New Roman" w:hAnsi="Times New Roman"/>
        <w:color w:val="231F20"/>
        <w:sz w:val="17"/>
        <w:szCs w:val="17"/>
      </w:rPr>
      <w:t xml:space="preserve">. </w:t>
    </w:r>
    <w:r w:rsidRPr="003D09BF">
      <w:rPr>
        <w:rFonts w:ascii="Times New Roman" w:eastAsia="Times New Roman" w:hAnsi="Times New Roman"/>
        <w:color w:val="231F20"/>
        <w:sz w:val="17"/>
        <w:szCs w:val="17"/>
      </w:rPr>
      <w:t>654525</w:t>
    </w:r>
    <w:r>
      <w:rPr>
        <w:rFonts w:ascii="Times New Roman" w:eastAsia="Times New Roman" w:hAnsi="Times New Roman"/>
        <w:color w:val="231F20"/>
        <w:sz w:val="17"/>
        <w:szCs w:val="17"/>
      </w:rPr>
      <w:t>54</w:t>
    </w:r>
    <w:r w:rsidRPr="006C2746">
      <w:rPr>
        <w:rFonts w:ascii="Times New Roman" w:eastAsia="Times New Roman" w:hAnsi="Times New Roman"/>
        <w:color w:val="231F20"/>
        <w:sz w:val="17"/>
        <w:szCs w:val="17"/>
      </w:rPr>
      <w:t>, e-pasts p</w:t>
    </w:r>
    <w:r>
      <w:rPr>
        <w:rFonts w:ascii="Times New Roman" w:eastAsia="Times New Roman" w:hAnsi="Times New Roman"/>
        <w:color w:val="231F20"/>
        <w:sz w:val="17"/>
        <w:szCs w:val="17"/>
      </w:rPr>
      <w:t>asts</w:t>
    </w:r>
    <w:r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25BAD"/>
    <w:rsid w:val="00030349"/>
    <w:rsid w:val="00031194"/>
    <w:rsid w:val="000344F1"/>
    <w:rsid w:val="000445AA"/>
    <w:rsid w:val="00053444"/>
    <w:rsid w:val="00063A6C"/>
    <w:rsid w:val="00066C93"/>
    <w:rsid w:val="00072B7F"/>
    <w:rsid w:val="0008680D"/>
    <w:rsid w:val="00090BF0"/>
    <w:rsid w:val="000936E9"/>
    <w:rsid w:val="0009778B"/>
    <w:rsid w:val="000979D1"/>
    <w:rsid w:val="000A065D"/>
    <w:rsid w:val="000A0E4F"/>
    <w:rsid w:val="000A155A"/>
    <w:rsid w:val="000A192B"/>
    <w:rsid w:val="000A1A1A"/>
    <w:rsid w:val="000A4DDC"/>
    <w:rsid w:val="000A6F3A"/>
    <w:rsid w:val="000B7C62"/>
    <w:rsid w:val="000C5317"/>
    <w:rsid w:val="000E4368"/>
    <w:rsid w:val="000E4465"/>
    <w:rsid w:val="000E5ACF"/>
    <w:rsid w:val="000F1066"/>
    <w:rsid w:val="00104ECE"/>
    <w:rsid w:val="00105236"/>
    <w:rsid w:val="00105A9E"/>
    <w:rsid w:val="001102B4"/>
    <w:rsid w:val="001151B7"/>
    <w:rsid w:val="001158A0"/>
    <w:rsid w:val="00124173"/>
    <w:rsid w:val="001248B5"/>
    <w:rsid w:val="00132B39"/>
    <w:rsid w:val="00136159"/>
    <w:rsid w:val="00136E6C"/>
    <w:rsid w:val="0015408F"/>
    <w:rsid w:val="0015599F"/>
    <w:rsid w:val="00157097"/>
    <w:rsid w:val="001605F6"/>
    <w:rsid w:val="001628BE"/>
    <w:rsid w:val="00166159"/>
    <w:rsid w:val="00174399"/>
    <w:rsid w:val="00182FCD"/>
    <w:rsid w:val="001835C4"/>
    <w:rsid w:val="0019647C"/>
    <w:rsid w:val="001B274D"/>
    <w:rsid w:val="001B380A"/>
    <w:rsid w:val="001B63AF"/>
    <w:rsid w:val="001C048F"/>
    <w:rsid w:val="001C372D"/>
    <w:rsid w:val="001C49ED"/>
    <w:rsid w:val="001C6EAC"/>
    <w:rsid w:val="001D1536"/>
    <w:rsid w:val="001E1B74"/>
    <w:rsid w:val="001E3EB5"/>
    <w:rsid w:val="001F024A"/>
    <w:rsid w:val="001F2539"/>
    <w:rsid w:val="00201876"/>
    <w:rsid w:val="00205315"/>
    <w:rsid w:val="00205D4F"/>
    <w:rsid w:val="0021400F"/>
    <w:rsid w:val="00221B48"/>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A19EF"/>
    <w:rsid w:val="002A2378"/>
    <w:rsid w:val="002B167B"/>
    <w:rsid w:val="002C087E"/>
    <w:rsid w:val="002C3E51"/>
    <w:rsid w:val="002D22D4"/>
    <w:rsid w:val="002D3BC5"/>
    <w:rsid w:val="002D4509"/>
    <w:rsid w:val="002E0E4A"/>
    <w:rsid w:val="002E1474"/>
    <w:rsid w:val="002F68E3"/>
    <w:rsid w:val="0030420A"/>
    <w:rsid w:val="003142AE"/>
    <w:rsid w:val="00321DE1"/>
    <w:rsid w:val="00323BA9"/>
    <w:rsid w:val="00326138"/>
    <w:rsid w:val="003326EA"/>
    <w:rsid w:val="00334FD6"/>
    <w:rsid w:val="0035085F"/>
    <w:rsid w:val="00352049"/>
    <w:rsid w:val="00357081"/>
    <w:rsid w:val="00357149"/>
    <w:rsid w:val="00364166"/>
    <w:rsid w:val="00366376"/>
    <w:rsid w:val="00370425"/>
    <w:rsid w:val="003706DF"/>
    <w:rsid w:val="0037216B"/>
    <w:rsid w:val="003722EF"/>
    <w:rsid w:val="00375EF7"/>
    <w:rsid w:val="0038570F"/>
    <w:rsid w:val="00391450"/>
    <w:rsid w:val="00391CBC"/>
    <w:rsid w:val="003925DE"/>
    <w:rsid w:val="003A2C24"/>
    <w:rsid w:val="003A3D43"/>
    <w:rsid w:val="003B0C74"/>
    <w:rsid w:val="003B2670"/>
    <w:rsid w:val="003C1EAB"/>
    <w:rsid w:val="003C2D40"/>
    <w:rsid w:val="003D4737"/>
    <w:rsid w:val="003D5AD8"/>
    <w:rsid w:val="003E2612"/>
    <w:rsid w:val="003F302D"/>
    <w:rsid w:val="00407D3A"/>
    <w:rsid w:val="00410759"/>
    <w:rsid w:val="004117CB"/>
    <w:rsid w:val="00414E5E"/>
    <w:rsid w:val="004168F1"/>
    <w:rsid w:val="004179C6"/>
    <w:rsid w:val="00430573"/>
    <w:rsid w:val="0043618C"/>
    <w:rsid w:val="0044519C"/>
    <w:rsid w:val="00445562"/>
    <w:rsid w:val="00452644"/>
    <w:rsid w:val="00452B6C"/>
    <w:rsid w:val="004538BC"/>
    <w:rsid w:val="00455364"/>
    <w:rsid w:val="0045783E"/>
    <w:rsid w:val="00460079"/>
    <w:rsid w:val="004637C0"/>
    <w:rsid w:val="00467B48"/>
    <w:rsid w:val="00484A17"/>
    <w:rsid w:val="00495CCD"/>
    <w:rsid w:val="004A1E34"/>
    <w:rsid w:val="004A3967"/>
    <w:rsid w:val="004B2741"/>
    <w:rsid w:val="004B29C1"/>
    <w:rsid w:val="004D01D3"/>
    <w:rsid w:val="004D450D"/>
    <w:rsid w:val="004E3710"/>
    <w:rsid w:val="004F4395"/>
    <w:rsid w:val="004F5BFF"/>
    <w:rsid w:val="004F5D02"/>
    <w:rsid w:val="0050500C"/>
    <w:rsid w:val="00512E81"/>
    <w:rsid w:val="00514A23"/>
    <w:rsid w:val="00517C3E"/>
    <w:rsid w:val="00521D99"/>
    <w:rsid w:val="005231D6"/>
    <w:rsid w:val="005237B8"/>
    <w:rsid w:val="005243B6"/>
    <w:rsid w:val="00534EA0"/>
    <w:rsid w:val="00535564"/>
    <w:rsid w:val="0054136D"/>
    <w:rsid w:val="00544CFA"/>
    <w:rsid w:val="005515C4"/>
    <w:rsid w:val="00551910"/>
    <w:rsid w:val="00551B0D"/>
    <w:rsid w:val="00552AD3"/>
    <w:rsid w:val="00563C52"/>
    <w:rsid w:val="005656CE"/>
    <w:rsid w:val="005737F7"/>
    <w:rsid w:val="00582F04"/>
    <w:rsid w:val="0058511C"/>
    <w:rsid w:val="00591939"/>
    <w:rsid w:val="00595C8C"/>
    <w:rsid w:val="00596DD6"/>
    <w:rsid w:val="005A5CED"/>
    <w:rsid w:val="005A61B5"/>
    <w:rsid w:val="005A695D"/>
    <w:rsid w:val="005A6C78"/>
    <w:rsid w:val="005B5B5D"/>
    <w:rsid w:val="005C0FE5"/>
    <w:rsid w:val="005C38DB"/>
    <w:rsid w:val="005D1806"/>
    <w:rsid w:val="005E3138"/>
    <w:rsid w:val="005E3C4E"/>
    <w:rsid w:val="005F4721"/>
    <w:rsid w:val="005F52B8"/>
    <w:rsid w:val="005F6E4F"/>
    <w:rsid w:val="006035C1"/>
    <w:rsid w:val="00603C05"/>
    <w:rsid w:val="006058AE"/>
    <w:rsid w:val="006068AA"/>
    <w:rsid w:val="00612FB3"/>
    <w:rsid w:val="006164FC"/>
    <w:rsid w:val="00632BA3"/>
    <w:rsid w:val="006367A2"/>
    <w:rsid w:val="006456B7"/>
    <w:rsid w:val="00663C3A"/>
    <w:rsid w:val="006877E8"/>
    <w:rsid w:val="0069116F"/>
    <w:rsid w:val="006965CA"/>
    <w:rsid w:val="006A0CC6"/>
    <w:rsid w:val="006A2252"/>
    <w:rsid w:val="006A7C56"/>
    <w:rsid w:val="006B6EC4"/>
    <w:rsid w:val="006C2746"/>
    <w:rsid w:val="006D08B0"/>
    <w:rsid w:val="006D4EC4"/>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7A54"/>
    <w:rsid w:val="0074730C"/>
    <w:rsid w:val="0075427E"/>
    <w:rsid w:val="0076316E"/>
    <w:rsid w:val="00764302"/>
    <w:rsid w:val="00774AA6"/>
    <w:rsid w:val="00775A73"/>
    <w:rsid w:val="00775CB5"/>
    <w:rsid w:val="007765F8"/>
    <w:rsid w:val="00784FC7"/>
    <w:rsid w:val="00792E40"/>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56C5"/>
    <w:rsid w:val="0080787E"/>
    <w:rsid w:val="008079FA"/>
    <w:rsid w:val="00815277"/>
    <w:rsid w:val="008223BD"/>
    <w:rsid w:val="008243C0"/>
    <w:rsid w:val="008271F1"/>
    <w:rsid w:val="0082787D"/>
    <w:rsid w:val="008347E4"/>
    <w:rsid w:val="008401A3"/>
    <w:rsid w:val="008412C2"/>
    <w:rsid w:val="0084746E"/>
    <w:rsid w:val="00862C31"/>
    <w:rsid w:val="00864039"/>
    <w:rsid w:val="00864597"/>
    <w:rsid w:val="00865324"/>
    <w:rsid w:val="00867C37"/>
    <w:rsid w:val="00872D95"/>
    <w:rsid w:val="008742B3"/>
    <w:rsid w:val="00874AE1"/>
    <w:rsid w:val="00876C21"/>
    <w:rsid w:val="00880136"/>
    <w:rsid w:val="0088387E"/>
    <w:rsid w:val="00883B7C"/>
    <w:rsid w:val="008962EF"/>
    <w:rsid w:val="008B2051"/>
    <w:rsid w:val="008C3D52"/>
    <w:rsid w:val="008E2D88"/>
    <w:rsid w:val="00902924"/>
    <w:rsid w:val="00916255"/>
    <w:rsid w:val="00917A4D"/>
    <w:rsid w:val="00922593"/>
    <w:rsid w:val="00924F17"/>
    <w:rsid w:val="00930216"/>
    <w:rsid w:val="00932DC3"/>
    <w:rsid w:val="00940677"/>
    <w:rsid w:val="00945973"/>
    <w:rsid w:val="00952CD2"/>
    <w:rsid w:val="00953942"/>
    <w:rsid w:val="00961031"/>
    <w:rsid w:val="009615C6"/>
    <w:rsid w:val="009629D4"/>
    <w:rsid w:val="00967F76"/>
    <w:rsid w:val="00971B9B"/>
    <w:rsid w:val="00982380"/>
    <w:rsid w:val="009851AB"/>
    <w:rsid w:val="009863D5"/>
    <w:rsid w:val="00990A11"/>
    <w:rsid w:val="009A1ED8"/>
    <w:rsid w:val="009B3A35"/>
    <w:rsid w:val="009B4D54"/>
    <w:rsid w:val="009B7084"/>
    <w:rsid w:val="009C4082"/>
    <w:rsid w:val="009C49C4"/>
    <w:rsid w:val="009D0E29"/>
    <w:rsid w:val="009D3FE4"/>
    <w:rsid w:val="009D686D"/>
    <w:rsid w:val="009F1A70"/>
    <w:rsid w:val="009F6A76"/>
    <w:rsid w:val="00A07955"/>
    <w:rsid w:val="00A21225"/>
    <w:rsid w:val="00A2759B"/>
    <w:rsid w:val="00A34987"/>
    <w:rsid w:val="00A3728F"/>
    <w:rsid w:val="00A37CAD"/>
    <w:rsid w:val="00A460D9"/>
    <w:rsid w:val="00A51F4C"/>
    <w:rsid w:val="00A54D72"/>
    <w:rsid w:val="00A57583"/>
    <w:rsid w:val="00A600FD"/>
    <w:rsid w:val="00A61FA0"/>
    <w:rsid w:val="00A6559A"/>
    <w:rsid w:val="00A66B08"/>
    <w:rsid w:val="00A82ACB"/>
    <w:rsid w:val="00A83ABB"/>
    <w:rsid w:val="00A84310"/>
    <w:rsid w:val="00A94670"/>
    <w:rsid w:val="00A94C16"/>
    <w:rsid w:val="00A94FE0"/>
    <w:rsid w:val="00A95BEA"/>
    <w:rsid w:val="00A969CC"/>
    <w:rsid w:val="00A9793C"/>
    <w:rsid w:val="00AA506B"/>
    <w:rsid w:val="00AA561E"/>
    <w:rsid w:val="00AA7F6E"/>
    <w:rsid w:val="00AB38C3"/>
    <w:rsid w:val="00AB7AE7"/>
    <w:rsid w:val="00AC3043"/>
    <w:rsid w:val="00AD147F"/>
    <w:rsid w:val="00AD61DF"/>
    <w:rsid w:val="00AF411B"/>
    <w:rsid w:val="00B02035"/>
    <w:rsid w:val="00B03312"/>
    <w:rsid w:val="00B07DED"/>
    <w:rsid w:val="00B10639"/>
    <w:rsid w:val="00B15FF7"/>
    <w:rsid w:val="00B32424"/>
    <w:rsid w:val="00B44D66"/>
    <w:rsid w:val="00B468FF"/>
    <w:rsid w:val="00B55BFD"/>
    <w:rsid w:val="00B606FD"/>
    <w:rsid w:val="00B70E15"/>
    <w:rsid w:val="00B75959"/>
    <w:rsid w:val="00B7738A"/>
    <w:rsid w:val="00B90115"/>
    <w:rsid w:val="00B9418E"/>
    <w:rsid w:val="00BA2321"/>
    <w:rsid w:val="00BA4E95"/>
    <w:rsid w:val="00BA5E6B"/>
    <w:rsid w:val="00BA7891"/>
    <w:rsid w:val="00BB3D45"/>
    <w:rsid w:val="00BB5453"/>
    <w:rsid w:val="00BC39F6"/>
    <w:rsid w:val="00BC40CB"/>
    <w:rsid w:val="00BC6F7A"/>
    <w:rsid w:val="00BD361B"/>
    <w:rsid w:val="00BE0D4D"/>
    <w:rsid w:val="00BE2BE9"/>
    <w:rsid w:val="00BE55B5"/>
    <w:rsid w:val="00BF18D1"/>
    <w:rsid w:val="00BF5869"/>
    <w:rsid w:val="00C04630"/>
    <w:rsid w:val="00C07C89"/>
    <w:rsid w:val="00C14592"/>
    <w:rsid w:val="00C17432"/>
    <w:rsid w:val="00C21DDD"/>
    <w:rsid w:val="00C2214B"/>
    <w:rsid w:val="00C225F4"/>
    <w:rsid w:val="00C32FEE"/>
    <w:rsid w:val="00C36F8C"/>
    <w:rsid w:val="00C40E61"/>
    <w:rsid w:val="00C46C83"/>
    <w:rsid w:val="00C47CC2"/>
    <w:rsid w:val="00C47F57"/>
    <w:rsid w:val="00C6438B"/>
    <w:rsid w:val="00C65DF1"/>
    <w:rsid w:val="00C67FA0"/>
    <w:rsid w:val="00C87D32"/>
    <w:rsid w:val="00C90972"/>
    <w:rsid w:val="00C90C7A"/>
    <w:rsid w:val="00C9168E"/>
    <w:rsid w:val="00C919E2"/>
    <w:rsid w:val="00C92432"/>
    <w:rsid w:val="00C97BCC"/>
    <w:rsid w:val="00CA0C2F"/>
    <w:rsid w:val="00CA446F"/>
    <w:rsid w:val="00CB09FA"/>
    <w:rsid w:val="00CC60E9"/>
    <w:rsid w:val="00CD22C6"/>
    <w:rsid w:val="00CE287D"/>
    <w:rsid w:val="00CE5DD9"/>
    <w:rsid w:val="00CF26CB"/>
    <w:rsid w:val="00CF4BA9"/>
    <w:rsid w:val="00CF54A6"/>
    <w:rsid w:val="00CF57E6"/>
    <w:rsid w:val="00D035A6"/>
    <w:rsid w:val="00D0474C"/>
    <w:rsid w:val="00D04CC5"/>
    <w:rsid w:val="00D058AF"/>
    <w:rsid w:val="00D12F5D"/>
    <w:rsid w:val="00D16EAA"/>
    <w:rsid w:val="00D21FA6"/>
    <w:rsid w:val="00D25C53"/>
    <w:rsid w:val="00D27900"/>
    <w:rsid w:val="00D30A0C"/>
    <w:rsid w:val="00D42A58"/>
    <w:rsid w:val="00D571EC"/>
    <w:rsid w:val="00D57E8C"/>
    <w:rsid w:val="00D7192C"/>
    <w:rsid w:val="00D7621A"/>
    <w:rsid w:val="00D839B1"/>
    <w:rsid w:val="00D942E3"/>
    <w:rsid w:val="00D94A38"/>
    <w:rsid w:val="00DA7F57"/>
    <w:rsid w:val="00DB356D"/>
    <w:rsid w:val="00DC196B"/>
    <w:rsid w:val="00DC3AF7"/>
    <w:rsid w:val="00DC4184"/>
    <w:rsid w:val="00DC5AB4"/>
    <w:rsid w:val="00DD0499"/>
    <w:rsid w:val="00DD24D0"/>
    <w:rsid w:val="00DD2F8E"/>
    <w:rsid w:val="00DF07D6"/>
    <w:rsid w:val="00DF4EE9"/>
    <w:rsid w:val="00E0079A"/>
    <w:rsid w:val="00E075E8"/>
    <w:rsid w:val="00E10D9E"/>
    <w:rsid w:val="00E1317C"/>
    <w:rsid w:val="00E16FA9"/>
    <w:rsid w:val="00E20059"/>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7BFC"/>
    <w:rsid w:val="00EE35D0"/>
    <w:rsid w:val="00EF165D"/>
    <w:rsid w:val="00EF4241"/>
    <w:rsid w:val="00F00572"/>
    <w:rsid w:val="00F017FD"/>
    <w:rsid w:val="00F146B6"/>
    <w:rsid w:val="00F1681E"/>
    <w:rsid w:val="00F27A62"/>
    <w:rsid w:val="00F3541E"/>
    <w:rsid w:val="00F37C3B"/>
    <w:rsid w:val="00F40D0D"/>
    <w:rsid w:val="00F50C13"/>
    <w:rsid w:val="00F52303"/>
    <w:rsid w:val="00F61AB1"/>
    <w:rsid w:val="00F621F7"/>
    <w:rsid w:val="00F62F2A"/>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47DD"/>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8F1"/>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097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791</Words>
  <Characters>5249</Characters>
  <Application>Microsoft Office Word</Application>
  <DocSecurity>0</DocSecurity>
  <Lines>93</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6007</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neimane@neimanepartners.com</dc:creator>
  <cp:lastModifiedBy>Inta Bērante-Sukaruka</cp:lastModifiedBy>
  <cp:revision>2</cp:revision>
  <cp:lastPrinted>2021-12-06T11:50:00Z</cp:lastPrinted>
  <dcterms:created xsi:type="dcterms:W3CDTF">2026-10-25T17:53:00Z</dcterms:created>
  <dcterms:modified xsi:type="dcterms:W3CDTF">2026-10-25T17:53:00Z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