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944F" w14:textId="77777777" w:rsidR="00446A64" w:rsidRDefault="00446A64">
      <w:pPr>
        <w:widowControl/>
        <w:spacing w:after="0" w:line="240" w:lineRule="auto"/>
        <w:rPr>
          <w:rFonts w:ascii="Times New Roman" w:hAnsi="Times New Roman"/>
          <w:b/>
          <w:sz w:val="24"/>
          <w:szCs w:val="24"/>
          <w:lang w:val="lv-LV"/>
        </w:rPr>
      </w:pPr>
      <w:bookmarkStart w:id="0" w:name="_Hlk71527338"/>
    </w:p>
    <w:p w14:paraId="77F83B40" w14:textId="41F37F39" w:rsidR="00446A64" w:rsidRPr="00431A81" w:rsidRDefault="00CD7839">
      <w:pPr>
        <w:widowControl/>
        <w:spacing w:after="0" w:line="240" w:lineRule="auto"/>
        <w:ind w:firstLine="5103"/>
        <w:rPr>
          <w:rFonts w:ascii="Times New Roman" w:hAnsi="Times New Roman"/>
          <w:b/>
          <w:bCs/>
          <w:sz w:val="24"/>
          <w:szCs w:val="24"/>
          <w:lang w:eastAsia="lv-LV"/>
        </w:rPr>
      </w:pPr>
      <w:proofErr w:type="spellStart"/>
      <w:r>
        <w:rPr>
          <w:rFonts w:ascii="Times New Roman" w:hAnsi="Times New Roman"/>
          <w:b/>
          <w:bCs/>
          <w:sz w:val="24"/>
          <w:szCs w:val="24"/>
          <w:lang w:eastAsia="lv-LV"/>
        </w:rPr>
        <w:t>patērētājs</w:t>
      </w:r>
      <w:proofErr w:type="spellEnd"/>
    </w:p>
    <w:p w14:paraId="0905FBE4" w14:textId="29BD3910" w:rsidR="00446A64" w:rsidRPr="00431A81" w:rsidRDefault="003A5137">
      <w:pPr>
        <w:widowControl/>
        <w:spacing w:before="240" w:after="0" w:line="240" w:lineRule="auto"/>
        <w:ind w:firstLine="5103"/>
        <w:rPr>
          <w:rFonts w:ascii="Times New Roman" w:eastAsia="Times New Roman" w:hAnsi="Times New Roman"/>
          <w:b/>
          <w:sz w:val="26"/>
          <w:szCs w:val="26"/>
          <w:lang w:val="lv-LV"/>
        </w:rPr>
      </w:pPr>
      <w:r w:rsidRPr="00431A81">
        <w:rPr>
          <w:rFonts w:ascii="Times New Roman" w:hAnsi="Times New Roman"/>
          <w:b/>
          <w:sz w:val="26"/>
          <w:szCs w:val="26"/>
          <w:lang w:val="lv-LV"/>
        </w:rPr>
        <w:t>SIA “</w:t>
      </w:r>
      <w:r w:rsidR="005E47C5" w:rsidRPr="00431A81">
        <w:rPr>
          <w:rFonts w:ascii="Times New Roman" w:hAnsi="Times New Roman"/>
          <w:b/>
          <w:bCs/>
          <w:sz w:val="24"/>
          <w:szCs w:val="24"/>
        </w:rPr>
        <w:t>Longo Latvia</w:t>
      </w:r>
      <w:r w:rsidRPr="00431A81">
        <w:rPr>
          <w:rFonts w:ascii="Times New Roman" w:hAnsi="Times New Roman"/>
          <w:b/>
          <w:sz w:val="26"/>
          <w:szCs w:val="26"/>
          <w:lang w:val="lv-LV"/>
        </w:rPr>
        <w:t>”</w:t>
      </w:r>
      <w:r w:rsidRPr="00431A81">
        <w:rPr>
          <w:rFonts w:ascii="Times New Roman" w:eastAsia="Times New Roman" w:hAnsi="Times New Roman"/>
          <w:b/>
          <w:sz w:val="26"/>
          <w:szCs w:val="26"/>
          <w:lang w:val="lv-LV"/>
        </w:rPr>
        <w:t xml:space="preserve"> </w:t>
      </w:r>
    </w:p>
    <w:p w14:paraId="459D1432" w14:textId="522B154F" w:rsidR="00446A64" w:rsidRPr="00431A81" w:rsidRDefault="003A5137">
      <w:pPr>
        <w:widowControl/>
        <w:spacing w:after="0" w:line="240" w:lineRule="auto"/>
        <w:ind w:firstLine="5103"/>
        <w:rPr>
          <w:rFonts w:ascii="Times New Roman" w:eastAsia="Times New Roman" w:hAnsi="Times New Roman"/>
          <w:b/>
          <w:sz w:val="26"/>
          <w:szCs w:val="26"/>
          <w:lang w:val="lv-LV"/>
        </w:rPr>
      </w:pPr>
      <w:proofErr w:type="spellStart"/>
      <w:r w:rsidRPr="00431A81">
        <w:rPr>
          <w:rFonts w:ascii="Times New Roman" w:eastAsia="Times New Roman" w:hAnsi="Times New Roman"/>
          <w:b/>
          <w:sz w:val="26"/>
          <w:szCs w:val="26"/>
          <w:lang w:val="lv-LV"/>
        </w:rPr>
        <w:t>Reģ</w:t>
      </w:r>
      <w:proofErr w:type="spellEnd"/>
      <w:r w:rsidRPr="00431A81">
        <w:rPr>
          <w:rFonts w:ascii="Times New Roman" w:eastAsia="Times New Roman" w:hAnsi="Times New Roman"/>
          <w:b/>
          <w:sz w:val="26"/>
          <w:szCs w:val="26"/>
          <w:lang w:val="lv-LV"/>
        </w:rPr>
        <w:t>. Nr.</w:t>
      </w:r>
      <w:r w:rsidR="00375FB7" w:rsidRPr="00431A81">
        <w:rPr>
          <w:rFonts w:ascii="Times New Roman" w:hAnsi="Times New Roman"/>
          <w:b/>
          <w:bCs/>
          <w:sz w:val="24"/>
          <w:szCs w:val="24"/>
          <w:lang w:val="lv-LV"/>
        </w:rPr>
        <w:t xml:space="preserve"> 40203147079</w:t>
      </w:r>
    </w:p>
    <w:p w14:paraId="361CAF1C" w14:textId="5B7CA984" w:rsidR="00446A64" w:rsidRPr="00431A81" w:rsidRDefault="005B4A07">
      <w:pPr>
        <w:widowControl/>
        <w:spacing w:after="240" w:line="240" w:lineRule="auto"/>
        <w:ind w:firstLine="5103"/>
        <w:rPr>
          <w:rFonts w:ascii="Times New Roman" w:eastAsia="Times New Roman" w:hAnsi="Times New Roman"/>
          <w:b/>
          <w:sz w:val="26"/>
          <w:szCs w:val="26"/>
          <w:lang w:val="lv-LV"/>
        </w:rPr>
      </w:pPr>
      <w:r w:rsidRPr="00431A81">
        <w:rPr>
          <w:rFonts w:ascii="Times New Roman" w:hAnsi="Times New Roman"/>
          <w:b/>
          <w:bCs/>
          <w:sz w:val="24"/>
          <w:szCs w:val="24"/>
          <w:lang w:val="lv-LV"/>
        </w:rPr>
        <w:t>Paziņošanai E-adresē</w:t>
      </w:r>
      <w:r w:rsidRPr="00431A81">
        <w:rPr>
          <w:rFonts w:ascii="Times New Roman" w:hAnsi="Times New Roman"/>
          <w:b/>
          <w:sz w:val="26"/>
          <w:szCs w:val="26"/>
          <w:lang w:val="lv-LV"/>
        </w:rPr>
        <w:t xml:space="preserve"> </w:t>
      </w:r>
    </w:p>
    <w:p w14:paraId="0576A310" w14:textId="77777777" w:rsidR="00446A64" w:rsidRPr="00431A81" w:rsidRDefault="003A5137">
      <w:pPr>
        <w:widowControl/>
        <w:spacing w:before="360" w:after="0" w:line="240" w:lineRule="auto"/>
        <w:jc w:val="center"/>
        <w:rPr>
          <w:rFonts w:ascii="Times New Roman" w:eastAsia="Times New Roman" w:hAnsi="Times New Roman"/>
          <w:b/>
          <w:sz w:val="26"/>
          <w:szCs w:val="26"/>
          <w:lang w:val="lv-LV" w:eastAsia="lv-LV"/>
        </w:rPr>
      </w:pPr>
      <w:r w:rsidRPr="00431A81">
        <w:rPr>
          <w:rFonts w:ascii="Times New Roman" w:eastAsia="Times New Roman" w:hAnsi="Times New Roman"/>
          <w:b/>
          <w:sz w:val="26"/>
          <w:szCs w:val="26"/>
          <w:lang w:val="lv-LV" w:eastAsia="lv-LV"/>
        </w:rPr>
        <w:t>Lēmums</w:t>
      </w:r>
    </w:p>
    <w:p w14:paraId="335A40C7" w14:textId="77777777" w:rsidR="00446A64" w:rsidRPr="00431A81" w:rsidRDefault="003A5137">
      <w:pPr>
        <w:widowControl/>
        <w:spacing w:after="0" w:line="240" w:lineRule="auto"/>
        <w:jc w:val="center"/>
        <w:rPr>
          <w:rFonts w:ascii="Times New Roman" w:eastAsia="Times New Roman" w:hAnsi="Times New Roman"/>
          <w:b/>
          <w:sz w:val="26"/>
          <w:szCs w:val="26"/>
          <w:lang w:val="lv-LV" w:eastAsia="lv-LV"/>
        </w:rPr>
      </w:pPr>
      <w:r w:rsidRPr="00431A81">
        <w:rPr>
          <w:rFonts w:ascii="Times New Roman" w:eastAsia="Times New Roman" w:hAnsi="Times New Roman"/>
          <w:b/>
          <w:sz w:val="26"/>
          <w:szCs w:val="26"/>
          <w:lang w:val="lv-LV" w:eastAsia="lv-LV"/>
        </w:rPr>
        <w:t>par strīdu</w:t>
      </w:r>
    </w:p>
    <w:p w14:paraId="2873F354" w14:textId="77777777" w:rsidR="00446A64" w:rsidRPr="00431A81" w:rsidRDefault="003A5137">
      <w:pPr>
        <w:widowControl/>
        <w:spacing w:after="0" w:line="240" w:lineRule="auto"/>
        <w:jc w:val="center"/>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Rīgā</w:t>
      </w:r>
    </w:p>
    <w:p w14:paraId="034A999D" w14:textId="57B54B99" w:rsidR="00446A64" w:rsidRPr="00431A81" w:rsidRDefault="003A5137">
      <w:pPr>
        <w:widowControl/>
        <w:tabs>
          <w:tab w:val="left" w:pos="6521"/>
        </w:tabs>
        <w:spacing w:before="240" w:after="0" w:line="240" w:lineRule="auto"/>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2025. gada </w:t>
      </w:r>
      <w:r w:rsidR="00330032" w:rsidRPr="00431A81">
        <w:rPr>
          <w:rFonts w:ascii="Times New Roman" w:eastAsia="Times New Roman" w:hAnsi="Times New Roman"/>
          <w:sz w:val="26"/>
          <w:szCs w:val="26"/>
          <w:lang w:val="lv-LV" w:eastAsia="lv-LV"/>
        </w:rPr>
        <w:t>23.oktobrī</w:t>
      </w:r>
      <w:r w:rsidRPr="00431A81">
        <w:rPr>
          <w:rFonts w:ascii="Times New Roman" w:eastAsia="Times New Roman" w:hAnsi="Times New Roman"/>
          <w:sz w:val="26"/>
          <w:szCs w:val="26"/>
          <w:lang w:val="lv-LV" w:eastAsia="lv-LV"/>
        </w:rPr>
        <w:tab/>
        <w:t>Nr. 2025/</w:t>
      </w:r>
      <w:r w:rsidR="00477686" w:rsidRPr="00431A81">
        <w:rPr>
          <w:rFonts w:ascii="Times New Roman" w:eastAsia="Times New Roman" w:hAnsi="Times New Roman"/>
          <w:sz w:val="26"/>
          <w:szCs w:val="26"/>
          <w:lang w:val="lv-LV" w:eastAsia="lv-LV"/>
        </w:rPr>
        <w:t>200</w:t>
      </w:r>
      <w:r w:rsidRPr="00431A81">
        <w:rPr>
          <w:rFonts w:ascii="Times New Roman" w:eastAsia="Times New Roman" w:hAnsi="Times New Roman"/>
          <w:sz w:val="26"/>
          <w:szCs w:val="26"/>
          <w:lang w:val="lv-LV" w:eastAsia="lv-LV"/>
        </w:rPr>
        <w:t>-psrk</w:t>
      </w:r>
    </w:p>
    <w:p w14:paraId="5FF3C312" w14:textId="77777777" w:rsidR="00446A64" w:rsidRPr="00431A81" w:rsidRDefault="003A5137">
      <w:pPr>
        <w:widowControl/>
        <w:spacing w:before="240" w:after="0" w:line="240" w:lineRule="auto"/>
        <w:ind w:firstLine="709"/>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Patērētāju strīdu risināšanas komisija (turpmāk – Komisija) šādā sastāvā:</w:t>
      </w:r>
    </w:p>
    <w:p w14:paraId="258F7BBC" w14:textId="77777777" w:rsidR="00446A64" w:rsidRPr="00431A81" w:rsidRDefault="003A5137">
      <w:pPr>
        <w:widowControl/>
        <w:spacing w:after="0" w:line="240" w:lineRule="auto"/>
        <w:ind w:left="720"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Komisijas priekšsēdētāja </w:t>
      </w:r>
      <w:proofErr w:type="spellStart"/>
      <w:r w:rsidRPr="00431A81">
        <w:rPr>
          <w:rFonts w:ascii="Times New Roman" w:eastAsia="Times New Roman" w:hAnsi="Times New Roman"/>
          <w:sz w:val="26"/>
          <w:szCs w:val="26"/>
          <w:lang w:val="lv-LV" w:eastAsia="lv-LV"/>
        </w:rPr>
        <w:t>A.Biksiniece</w:t>
      </w:r>
      <w:proofErr w:type="spellEnd"/>
      <w:r w:rsidRPr="00431A81">
        <w:rPr>
          <w:rFonts w:ascii="Times New Roman" w:eastAsia="Times New Roman" w:hAnsi="Times New Roman"/>
          <w:sz w:val="26"/>
          <w:szCs w:val="26"/>
          <w:lang w:val="lv-LV" w:eastAsia="lv-LV"/>
        </w:rPr>
        <w:t xml:space="preserve"> </w:t>
      </w:r>
    </w:p>
    <w:p w14:paraId="0C8A9EE3" w14:textId="77777777" w:rsidR="00446A64" w:rsidRPr="00431A81" w:rsidRDefault="003A5137">
      <w:pPr>
        <w:widowControl/>
        <w:spacing w:after="0" w:line="240" w:lineRule="auto"/>
        <w:ind w:left="144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Komisijas locekļi A. </w:t>
      </w:r>
      <w:proofErr w:type="spellStart"/>
      <w:r w:rsidRPr="00431A81">
        <w:rPr>
          <w:rFonts w:ascii="Times New Roman" w:eastAsia="Times New Roman" w:hAnsi="Times New Roman"/>
          <w:sz w:val="26"/>
          <w:szCs w:val="26"/>
          <w:lang w:val="lv-LV" w:eastAsia="lv-LV"/>
        </w:rPr>
        <w:t>Smagars</w:t>
      </w:r>
      <w:proofErr w:type="spellEnd"/>
      <w:r w:rsidRPr="00431A81">
        <w:rPr>
          <w:rFonts w:ascii="Times New Roman" w:eastAsia="Times New Roman" w:hAnsi="Times New Roman"/>
          <w:sz w:val="26"/>
          <w:szCs w:val="26"/>
          <w:lang w:val="lv-LV" w:eastAsia="lv-LV"/>
        </w:rPr>
        <w:t xml:space="preserve"> kā patērētāju interešu pārstāvis un </w:t>
      </w:r>
      <w:r w:rsidRPr="00431A81">
        <w:rPr>
          <w:rFonts w:ascii="Times New Roman" w:hAnsi="Times New Roman"/>
          <w:sz w:val="26"/>
          <w:szCs w:val="26"/>
          <w:lang w:val="lv-LV"/>
        </w:rPr>
        <w:t>I. Rūtiņš</w:t>
      </w:r>
      <w:r w:rsidRPr="00431A81">
        <w:rPr>
          <w:rFonts w:ascii="Times New Roman" w:eastAsia="Times New Roman" w:hAnsi="Times New Roman"/>
          <w:sz w:val="26"/>
          <w:szCs w:val="26"/>
          <w:lang w:val="lv-LV" w:eastAsia="lv-LV"/>
        </w:rPr>
        <w:t xml:space="preserve"> kā komersantu interešu pārstāvis</w:t>
      </w:r>
    </w:p>
    <w:p w14:paraId="3CFE17CC" w14:textId="49E33AEC" w:rsidR="00446A64" w:rsidRPr="00431A81" w:rsidRDefault="003A5137">
      <w:pPr>
        <w:widowControl/>
        <w:spacing w:after="0" w:line="240" w:lineRule="auto"/>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izskatīja rakstveida procesā strīdu starp </w:t>
      </w:r>
      <w:bookmarkStart w:id="1" w:name="_Hlk152766374"/>
      <w:r w:rsidRPr="00431A81">
        <w:rPr>
          <w:rFonts w:ascii="Times New Roman" w:eastAsia="Times New Roman" w:hAnsi="Times New Roman"/>
          <w:sz w:val="26"/>
          <w:szCs w:val="26"/>
          <w:lang w:val="lv-LV" w:eastAsia="lv-LV"/>
        </w:rPr>
        <w:t>patērētāj</w:t>
      </w:r>
      <w:r w:rsidR="00CD7839">
        <w:rPr>
          <w:rFonts w:ascii="Times New Roman" w:eastAsia="Times New Roman" w:hAnsi="Times New Roman"/>
          <w:sz w:val="26"/>
          <w:szCs w:val="26"/>
          <w:lang w:val="lv-LV" w:eastAsia="lv-LV"/>
        </w:rPr>
        <w:t>u</w:t>
      </w:r>
      <w:r w:rsidRPr="00431A81">
        <w:rPr>
          <w:rFonts w:ascii="Times New Roman" w:eastAsia="Times New Roman" w:hAnsi="Times New Roman"/>
          <w:sz w:val="26"/>
          <w:szCs w:val="26"/>
          <w:lang w:val="lv-LV" w:eastAsia="lv-LV"/>
        </w:rPr>
        <w:t xml:space="preserve"> un SIA “</w:t>
      </w:r>
      <w:proofErr w:type="spellStart"/>
      <w:r w:rsidR="00E92391" w:rsidRPr="00431A81">
        <w:rPr>
          <w:rFonts w:ascii="Times New Roman" w:hAnsi="Times New Roman"/>
          <w:sz w:val="26"/>
          <w:szCs w:val="24"/>
          <w:lang w:val="lv-LV" w:eastAsia="lv-LV"/>
        </w:rPr>
        <w:t>Longo</w:t>
      </w:r>
      <w:proofErr w:type="spellEnd"/>
      <w:r w:rsidR="00E92391" w:rsidRPr="00431A81">
        <w:rPr>
          <w:rFonts w:ascii="Times New Roman" w:hAnsi="Times New Roman"/>
          <w:sz w:val="26"/>
          <w:szCs w:val="24"/>
          <w:lang w:val="lv-LV" w:eastAsia="lv-LV"/>
        </w:rPr>
        <w:t xml:space="preserve"> Latvia</w:t>
      </w:r>
      <w:r w:rsidRPr="00431A81">
        <w:rPr>
          <w:rFonts w:ascii="Times New Roman" w:eastAsia="Times New Roman" w:hAnsi="Times New Roman"/>
          <w:sz w:val="26"/>
          <w:szCs w:val="26"/>
          <w:lang w:val="lv-LV" w:eastAsia="lv-LV"/>
        </w:rPr>
        <w:t xml:space="preserve">” (turpmāk – sabiedrība) saistībā ar </w:t>
      </w:r>
      <w:bookmarkEnd w:id="0"/>
      <w:bookmarkEnd w:id="1"/>
      <w:r w:rsidRPr="00431A81">
        <w:rPr>
          <w:rFonts w:ascii="Times New Roman" w:eastAsia="Times New Roman" w:hAnsi="Times New Roman"/>
          <w:sz w:val="26"/>
          <w:szCs w:val="26"/>
          <w:lang w:val="lv-LV" w:eastAsia="lv-LV"/>
        </w:rPr>
        <w:t>iegādātu auto “</w:t>
      </w:r>
      <w:r w:rsidR="0061096A" w:rsidRPr="00431A81">
        <w:rPr>
          <w:rFonts w:ascii="Times New Roman" w:hAnsi="Times New Roman"/>
          <w:sz w:val="26"/>
          <w:szCs w:val="24"/>
          <w:lang w:val="lv-LV" w:eastAsia="lv-LV"/>
        </w:rPr>
        <w:t>Volvo V70</w:t>
      </w:r>
      <w:r w:rsidRPr="00431A81">
        <w:rPr>
          <w:rFonts w:ascii="Times New Roman" w:eastAsia="Times New Roman" w:hAnsi="Times New Roman"/>
          <w:sz w:val="26"/>
          <w:szCs w:val="26"/>
          <w:lang w:val="lv-LV"/>
        </w:rPr>
        <w:t>” (turpmāk – automašīna).</w:t>
      </w:r>
    </w:p>
    <w:p w14:paraId="41F3B303" w14:textId="6505838C" w:rsidR="004918BF" w:rsidRPr="00431A81" w:rsidRDefault="003A5137" w:rsidP="00BF5964">
      <w:pPr>
        <w:spacing w:after="0" w:line="240" w:lineRule="auto"/>
        <w:ind w:firstLine="720"/>
        <w:jc w:val="both"/>
        <w:rPr>
          <w:rFonts w:ascii="Times New Roman" w:eastAsia="Times New Roman" w:hAnsi="Times New Roman"/>
          <w:sz w:val="26"/>
          <w:szCs w:val="24"/>
          <w:lang w:val="lv-LV"/>
        </w:rPr>
      </w:pPr>
      <w:r w:rsidRPr="00431A81">
        <w:rPr>
          <w:rFonts w:ascii="Times New Roman" w:eastAsia="Times New Roman" w:hAnsi="Times New Roman"/>
          <w:sz w:val="26"/>
          <w:szCs w:val="26"/>
          <w:lang w:val="lv-LV" w:eastAsia="lv-LV"/>
        </w:rPr>
        <w:t xml:space="preserve">No lietā esošajiem materiāliem izriet, ka </w:t>
      </w:r>
      <w:r w:rsidRPr="00431A81">
        <w:rPr>
          <w:rFonts w:ascii="Times New Roman" w:hAnsi="Times New Roman"/>
          <w:sz w:val="26"/>
          <w:szCs w:val="26"/>
          <w:lang w:val="lv-LV"/>
        </w:rPr>
        <w:t>patērētāj</w:t>
      </w:r>
      <w:r w:rsidR="00845F92" w:rsidRPr="00431A81">
        <w:rPr>
          <w:rFonts w:ascii="Times New Roman" w:hAnsi="Times New Roman"/>
          <w:sz w:val="26"/>
          <w:szCs w:val="26"/>
          <w:lang w:val="lv-LV"/>
        </w:rPr>
        <w:t>s</w:t>
      </w:r>
      <w:r w:rsidRPr="00431A81">
        <w:rPr>
          <w:rFonts w:ascii="Times New Roman" w:hAnsi="Times New Roman"/>
          <w:sz w:val="26"/>
          <w:szCs w:val="26"/>
          <w:lang w:val="lv-LV"/>
        </w:rPr>
        <w:t xml:space="preserve"> </w:t>
      </w:r>
      <w:r w:rsidR="00845F92" w:rsidRPr="00431A81">
        <w:rPr>
          <w:rFonts w:ascii="Times New Roman" w:eastAsia="Times New Roman" w:hAnsi="Times New Roman"/>
          <w:sz w:val="26"/>
          <w:szCs w:val="24"/>
          <w:lang w:val="lv-LV"/>
        </w:rPr>
        <w:t>2025.gada 9.janvārī</w:t>
      </w:r>
      <w:r w:rsidR="00845F92" w:rsidRPr="00431A81">
        <w:rPr>
          <w:rFonts w:ascii="Times New Roman" w:hAnsi="Times New Roman"/>
          <w:sz w:val="26"/>
          <w:szCs w:val="26"/>
          <w:lang w:val="lv-LV"/>
        </w:rPr>
        <w:t xml:space="preserve"> </w:t>
      </w:r>
      <w:r w:rsidRPr="00431A81">
        <w:rPr>
          <w:rFonts w:ascii="Times New Roman" w:hAnsi="Times New Roman"/>
          <w:sz w:val="26"/>
          <w:szCs w:val="26"/>
          <w:lang w:val="lv-LV"/>
        </w:rPr>
        <w:t>iegādājās sabiedrībā</w:t>
      </w:r>
      <w:r w:rsidRPr="00431A81">
        <w:rPr>
          <w:rFonts w:ascii="Times New Roman" w:eastAsia="Times New Roman" w:hAnsi="Times New Roman"/>
          <w:sz w:val="26"/>
          <w:szCs w:val="26"/>
          <w:lang w:val="lv-LV"/>
        </w:rPr>
        <w:t xml:space="preserve"> automašīnu par summu </w:t>
      </w:r>
      <w:r w:rsidR="00D63ECA" w:rsidRPr="00431A81">
        <w:rPr>
          <w:rFonts w:ascii="Times New Roman" w:eastAsia="Times New Roman" w:hAnsi="Times New Roman"/>
          <w:sz w:val="26"/>
          <w:szCs w:val="24"/>
          <w:lang w:val="lv-LV"/>
        </w:rPr>
        <w:t>8699,00</w:t>
      </w:r>
      <w:r w:rsidRPr="00431A81">
        <w:rPr>
          <w:rFonts w:ascii="Times New Roman" w:hAnsi="Times New Roman"/>
          <w:sz w:val="26"/>
          <w:szCs w:val="26"/>
          <w:lang w:val="lv-LV"/>
        </w:rPr>
        <w:t xml:space="preserve"> EUR.</w:t>
      </w:r>
      <w:r w:rsidRPr="00431A81">
        <w:rPr>
          <w:rFonts w:ascii="Times New Roman" w:eastAsia="Times New Roman" w:hAnsi="Times New Roman"/>
          <w:sz w:val="26"/>
          <w:szCs w:val="26"/>
          <w:lang w:val="lv-LV"/>
        </w:rPr>
        <w:t xml:space="preserve"> </w:t>
      </w:r>
      <w:r w:rsidR="00BF5964" w:rsidRPr="00431A81">
        <w:rPr>
          <w:rFonts w:ascii="Times New Roman" w:eastAsia="Times New Roman" w:hAnsi="Times New Roman"/>
          <w:sz w:val="26"/>
          <w:szCs w:val="24"/>
          <w:lang w:val="lv-LV"/>
        </w:rPr>
        <w:t xml:space="preserve">Pēc nepilnu 600 km nobraukšanas </w:t>
      </w:r>
      <w:r w:rsidR="00946853" w:rsidRPr="00431A81">
        <w:rPr>
          <w:rFonts w:ascii="Times New Roman" w:eastAsia="Times New Roman" w:hAnsi="Times New Roman"/>
          <w:sz w:val="26"/>
          <w:szCs w:val="24"/>
          <w:lang w:val="lv-LV"/>
        </w:rPr>
        <w:t>patērētājs</w:t>
      </w:r>
      <w:r w:rsidR="00BF5964" w:rsidRPr="00431A81">
        <w:rPr>
          <w:rFonts w:ascii="Times New Roman" w:eastAsia="Times New Roman" w:hAnsi="Times New Roman"/>
          <w:sz w:val="26"/>
          <w:szCs w:val="24"/>
          <w:lang w:val="lv-LV"/>
        </w:rPr>
        <w:t xml:space="preserve"> konstatēj</w:t>
      </w:r>
      <w:r w:rsidR="00946853" w:rsidRPr="00431A81">
        <w:rPr>
          <w:rFonts w:ascii="Times New Roman" w:eastAsia="Times New Roman" w:hAnsi="Times New Roman"/>
          <w:sz w:val="26"/>
          <w:szCs w:val="24"/>
          <w:lang w:val="lv-LV"/>
        </w:rPr>
        <w:t>a</w:t>
      </w:r>
      <w:r w:rsidR="00BF5964" w:rsidRPr="00431A81">
        <w:rPr>
          <w:rFonts w:ascii="Times New Roman" w:eastAsia="Times New Roman" w:hAnsi="Times New Roman"/>
          <w:sz w:val="26"/>
          <w:szCs w:val="24"/>
          <w:lang w:val="lv-LV"/>
        </w:rPr>
        <w:t xml:space="preserve">, ka </w:t>
      </w:r>
      <w:r w:rsidR="005F48DC" w:rsidRPr="00431A81">
        <w:rPr>
          <w:rFonts w:ascii="Times New Roman" w:eastAsia="Times New Roman" w:hAnsi="Times New Roman"/>
          <w:sz w:val="26"/>
          <w:szCs w:val="24"/>
          <w:lang w:val="lv-LV"/>
        </w:rPr>
        <w:t>automašīnai</w:t>
      </w:r>
      <w:r w:rsidR="00BF5964" w:rsidRPr="00431A81">
        <w:rPr>
          <w:rFonts w:ascii="Times New Roman" w:eastAsia="Times New Roman" w:hAnsi="Times New Roman"/>
          <w:sz w:val="26"/>
          <w:szCs w:val="24"/>
          <w:lang w:val="lv-LV"/>
        </w:rPr>
        <w:t xml:space="preserve"> jāpielej 0,5 litri eļļas. </w:t>
      </w:r>
      <w:r w:rsidR="00E96E7C" w:rsidRPr="00431A81">
        <w:rPr>
          <w:rFonts w:ascii="Times New Roman" w:eastAsia="Times New Roman" w:hAnsi="Times New Roman"/>
          <w:sz w:val="26"/>
          <w:szCs w:val="24"/>
          <w:lang w:val="lv-LV"/>
        </w:rPr>
        <w:t>Patērētājs</w:t>
      </w:r>
      <w:r w:rsidR="00BF5964" w:rsidRPr="00431A81">
        <w:rPr>
          <w:rFonts w:ascii="Times New Roman" w:eastAsia="Times New Roman" w:hAnsi="Times New Roman"/>
          <w:sz w:val="26"/>
          <w:szCs w:val="24"/>
          <w:lang w:val="lv-LV"/>
        </w:rPr>
        <w:t xml:space="preserve"> nodev</w:t>
      </w:r>
      <w:r w:rsidR="00E96E7C" w:rsidRPr="00431A81">
        <w:rPr>
          <w:rFonts w:ascii="Times New Roman" w:eastAsia="Times New Roman" w:hAnsi="Times New Roman"/>
          <w:sz w:val="26"/>
          <w:szCs w:val="24"/>
          <w:lang w:val="lv-LV"/>
        </w:rPr>
        <w:t>a</w:t>
      </w:r>
      <w:r w:rsidR="00BF5964" w:rsidRPr="00431A81">
        <w:rPr>
          <w:rFonts w:ascii="Times New Roman" w:eastAsia="Times New Roman" w:hAnsi="Times New Roman"/>
          <w:sz w:val="26"/>
          <w:szCs w:val="24"/>
          <w:lang w:val="lv-LV"/>
        </w:rPr>
        <w:t xml:space="preserve"> </w:t>
      </w:r>
      <w:r w:rsidR="00E96E7C" w:rsidRPr="00431A81">
        <w:rPr>
          <w:rFonts w:ascii="Times New Roman" w:eastAsia="Times New Roman" w:hAnsi="Times New Roman"/>
          <w:sz w:val="26"/>
          <w:szCs w:val="24"/>
          <w:lang w:val="lv-LV"/>
        </w:rPr>
        <w:t>automašīnu</w:t>
      </w:r>
      <w:r w:rsidR="00BF5964" w:rsidRPr="00431A81">
        <w:rPr>
          <w:rFonts w:ascii="Times New Roman" w:eastAsia="Times New Roman" w:hAnsi="Times New Roman"/>
          <w:sz w:val="26"/>
          <w:szCs w:val="24"/>
          <w:lang w:val="lv-LV"/>
        </w:rPr>
        <w:t xml:space="preserve"> </w:t>
      </w:r>
      <w:r w:rsidR="00174EA2"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abiedrībai servisā, un </w:t>
      </w:r>
      <w:r w:rsidR="000F7FEC"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 </w:t>
      </w:r>
      <w:r w:rsidR="005F4F15" w:rsidRPr="00431A81">
        <w:rPr>
          <w:rFonts w:ascii="Times New Roman" w:eastAsia="Times New Roman" w:hAnsi="Times New Roman"/>
          <w:sz w:val="26"/>
          <w:szCs w:val="24"/>
          <w:lang w:val="lv-LV"/>
        </w:rPr>
        <w:t xml:space="preserve">informēja </w:t>
      </w:r>
      <w:r w:rsidR="00144DEF" w:rsidRPr="00431A81">
        <w:rPr>
          <w:rFonts w:ascii="Times New Roman" w:eastAsia="Times New Roman" w:hAnsi="Times New Roman"/>
          <w:sz w:val="26"/>
          <w:szCs w:val="24"/>
          <w:lang w:val="lv-LV"/>
        </w:rPr>
        <w:t>patērētāju</w:t>
      </w:r>
      <w:r w:rsidR="00BF5964" w:rsidRPr="00431A81">
        <w:rPr>
          <w:rFonts w:ascii="Times New Roman" w:eastAsia="Times New Roman" w:hAnsi="Times New Roman"/>
          <w:sz w:val="26"/>
          <w:szCs w:val="24"/>
          <w:lang w:val="lv-LV"/>
        </w:rPr>
        <w:t xml:space="preserve">, ka </w:t>
      </w:r>
      <w:r w:rsidR="000211C8" w:rsidRPr="00431A81">
        <w:rPr>
          <w:rFonts w:ascii="Times New Roman" w:eastAsia="Times New Roman" w:hAnsi="Times New Roman"/>
          <w:sz w:val="26"/>
          <w:szCs w:val="24"/>
          <w:lang w:val="lv-LV"/>
        </w:rPr>
        <w:t>automašīnas</w:t>
      </w:r>
      <w:r w:rsidR="00BF5964" w:rsidRPr="00431A81">
        <w:rPr>
          <w:rFonts w:ascii="Times New Roman" w:eastAsia="Times New Roman" w:hAnsi="Times New Roman"/>
          <w:sz w:val="26"/>
          <w:szCs w:val="24"/>
          <w:lang w:val="lv-LV"/>
        </w:rPr>
        <w:t xml:space="preserve"> motora remonts netiks veikts līdz nākamajam iespējamajam eļļas līmeņa kritumam. </w:t>
      </w:r>
      <w:r w:rsidR="000557BF" w:rsidRPr="00431A81">
        <w:rPr>
          <w:rFonts w:ascii="Times New Roman" w:eastAsia="Times New Roman" w:hAnsi="Times New Roman"/>
          <w:sz w:val="26"/>
          <w:szCs w:val="24"/>
          <w:lang w:val="lv-LV"/>
        </w:rPr>
        <w:t>Patērētājs nobrauca</w:t>
      </w:r>
      <w:r w:rsidR="00BF5964" w:rsidRPr="00431A81">
        <w:rPr>
          <w:rFonts w:ascii="Times New Roman" w:eastAsia="Times New Roman" w:hAnsi="Times New Roman"/>
          <w:sz w:val="26"/>
          <w:szCs w:val="24"/>
          <w:lang w:val="lv-LV"/>
        </w:rPr>
        <w:t xml:space="preserve"> vēl apmēram 1500 km, līdz atkal parādījās ziņojums, ka jāpielej 0,5 litri eļļas. </w:t>
      </w:r>
      <w:r w:rsidR="000557BF" w:rsidRPr="00431A81">
        <w:rPr>
          <w:rFonts w:ascii="Times New Roman" w:eastAsia="Times New Roman" w:hAnsi="Times New Roman"/>
          <w:sz w:val="26"/>
          <w:szCs w:val="24"/>
          <w:lang w:val="lv-LV"/>
        </w:rPr>
        <w:t>Patērētājs</w:t>
      </w:r>
      <w:r w:rsidR="00BF5964" w:rsidRPr="00431A81">
        <w:rPr>
          <w:rFonts w:ascii="Times New Roman" w:eastAsia="Times New Roman" w:hAnsi="Times New Roman"/>
          <w:sz w:val="26"/>
          <w:szCs w:val="24"/>
          <w:lang w:val="lv-LV"/>
        </w:rPr>
        <w:t xml:space="preserve"> </w:t>
      </w:r>
      <w:r w:rsidR="000557BF" w:rsidRPr="00431A81">
        <w:rPr>
          <w:rFonts w:ascii="Times New Roman" w:eastAsia="Times New Roman" w:hAnsi="Times New Roman"/>
          <w:sz w:val="26"/>
          <w:szCs w:val="24"/>
          <w:lang w:val="lv-LV"/>
        </w:rPr>
        <w:t>sazinājās</w:t>
      </w:r>
      <w:r w:rsidR="00BF5964" w:rsidRPr="00431A81">
        <w:rPr>
          <w:rFonts w:ascii="Times New Roman" w:eastAsia="Times New Roman" w:hAnsi="Times New Roman"/>
          <w:sz w:val="26"/>
          <w:szCs w:val="24"/>
          <w:lang w:val="lv-LV"/>
        </w:rPr>
        <w:t xml:space="preserve"> ar </w:t>
      </w:r>
      <w:r w:rsidR="000557BF"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abiedrību un pēc </w:t>
      </w:r>
      <w:r w:rsidR="00DA2032"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abiedrības ieteikuma nogādājāt </w:t>
      </w:r>
      <w:r w:rsidR="00CE499C" w:rsidRPr="00431A81">
        <w:rPr>
          <w:rFonts w:ascii="Times New Roman" w:eastAsia="Times New Roman" w:hAnsi="Times New Roman"/>
          <w:sz w:val="26"/>
          <w:szCs w:val="24"/>
          <w:lang w:val="lv-LV"/>
        </w:rPr>
        <w:t>automašīnu</w:t>
      </w:r>
      <w:r w:rsidR="00BF5964" w:rsidRPr="00431A81">
        <w:rPr>
          <w:rFonts w:ascii="Times New Roman" w:eastAsia="Times New Roman" w:hAnsi="Times New Roman"/>
          <w:sz w:val="26"/>
          <w:szCs w:val="24"/>
          <w:lang w:val="lv-LV"/>
        </w:rPr>
        <w:t xml:space="preserve"> uz </w:t>
      </w:r>
      <w:r w:rsidR="00E5202D"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abiedrības servisu, kurā </w:t>
      </w:r>
      <w:r w:rsidR="00DA1DEF" w:rsidRPr="00431A81">
        <w:rPr>
          <w:rFonts w:ascii="Times New Roman" w:eastAsia="Times New Roman" w:hAnsi="Times New Roman"/>
          <w:sz w:val="26"/>
          <w:szCs w:val="24"/>
          <w:lang w:val="lv-LV"/>
        </w:rPr>
        <w:t xml:space="preserve">patērētāju informēja, ka automašīnai veiks </w:t>
      </w:r>
      <w:r w:rsidR="00BF5964" w:rsidRPr="00431A81">
        <w:rPr>
          <w:rFonts w:ascii="Times New Roman" w:eastAsia="Times New Roman" w:hAnsi="Times New Roman"/>
          <w:sz w:val="26"/>
          <w:szCs w:val="24"/>
          <w:lang w:val="lv-LV"/>
        </w:rPr>
        <w:t>motora vizuāl</w:t>
      </w:r>
      <w:r w:rsidRPr="00431A81">
        <w:rPr>
          <w:rFonts w:ascii="Times New Roman" w:eastAsia="Times New Roman" w:hAnsi="Times New Roman"/>
          <w:sz w:val="26"/>
          <w:szCs w:val="24"/>
          <w:lang w:val="lv-LV"/>
        </w:rPr>
        <w:t>o</w:t>
      </w:r>
      <w:r w:rsidR="00BF5964" w:rsidRPr="00431A81">
        <w:rPr>
          <w:rFonts w:ascii="Times New Roman" w:eastAsia="Times New Roman" w:hAnsi="Times New Roman"/>
          <w:sz w:val="26"/>
          <w:szCs w:val="24"/>
          <w:lang w:val="lv-LV"/>
        </w:rPr>
        <w:t xml:space="preserve"> pārbaud</w:t>
      </w:r>
      <w:r w:rsidRPr="00431A81">
        <w:rPr>
          <w:rFonts w:ascii="Times New Roman" w:eastAsia="Times New Roman" w:hAnsi="Times New Roman"/>
          <w:sz w:val="26"/>
          <w:szCs w:val="24"/>
          <w:lang w:val="lv-LV"/>
        </w:rPr>
        <w:t>i</w:t>
      </w:r>
      <w:r w:rsidR="00BF5964" w:rsidRPr="00431A81">
        <w:rPr>
          <w:rFonts w:ascii="Times New Roman" w:eastAsia="Times New Roman" w:hAnsi="Times New Roman"/>
          <w:sz w:val="26"/>
          <w:szCs w:val="24"/>
          <w:lang w:val="lv-LV"/>
        </w:rPr>
        <w:t xml:space="preserve">, taču </w:t>
      </w:r>
      <w:r w:rsidR="00746116" w:rsidRPr="00431A81">
        <w:rPr>
          <w:rFonts w:ascii="Times New Roman" w:eastAsia="Times New Roman" w:hAnsi="Times New Roman"/>
          <w:sz w:val="26"/>
          <w:szCs w:val="24"/>
          <w:lang w:val="lv-LV"/>
        </w:rPr>
        <w:t>automašīnas</w:t>
      </w:r>
      <w:r w:rsidR="00BF5964" w:rsidRPr="00431A81">
        <w:rPr>
          <w:rFonts w:ascii="Times New Roman" w:eastAsia="Times New Roman" w:hAnsi="Times New Roman"/>
          <w:sz w:val="26"/>
          <w:szCs w:val="24"/>
          <w:lang w:val="lv-LV"/>
        </w:rPr>
        <w:t xml:space="preserve"> remonts netiks veikts. 2025.gada 4.martā</w:t>
      </w:r>
      <w:r w:rsidR="00BE4CC5" w:rsidRPr="00431A81">
        <w:rPr>
          <w:rFonts w:ascii="Times New Roman" w:eastAsia="Times New Roman" w:hAnsi="Times New Roman"/>
          <w:sz w:val="26"/>
          <w:szCs w:val="24"/>
          <w:lang w:val="lv-LV"/>
        </w:rPr>
        <w:t xml:space="preserve"> patērētājs</w:t>
      </w:r>
      <w:r w:rsidR="00BF5964" w:rsidRPr="00431A81">
        <w:rPr>
          <w:rFonts w:ascii="Times New Roman" w:eastAsia="Times New Roman" w:hAnsi="Times New Roman"/>
          <w:sz w:val="26"/>
          <w:szCs w:val="24"/>
          <w:lang w:val="lv-LV"/>
        </w:rPr>
        <w:t xml:space="preserve"> rakstīj</w:t>
      </w:r>
      <w:r w:rsidR="00BE4CC5" w:rsidRPr="00431A81">
        <w:rPr>
          <w:rFonts w:ascii="Times New Roman" w:eastAsia="Times New Roman" w:hAnsi="Times New Roman"/>
          <w:sz w:val="26"/>
          <w:szCs w:val="24"/>
          <w:lang w:val="lv-LV"/>
        </w:rPr>
        <w:t>a</w:t>
      </w:r>
      <w:r w:rsidR="00BF5964" w:rsidRPr="00431A81">
        <w:rPr>
          <w:rFonts w:ascii="Times New Roman" w:eastAsia="Times New Roman" w:hAnsi="Times New Roman"/>
          <w:sz w:val="26"/>
          <w:szCs w:val="24"/>
          <w:lang w:val="lv-LV"/>
        </w:rPr>
        <w:t xml:space="preserve"> </w:t>
      </w:r>
      <w:r w:rsidR="006D6F22"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abiedrībai prasījuma pieteikumu un pieprasījāt atmaksāt par </w:t>
      </w:r>
      <w:r w:rsidR="00914688" w:rsidRPr="00431A81">
        <w:rPr>
          <w:rFonts w:ascii="Times New Roman" w:eastAsia="Times New Roman" w:hAnsi="Times New Roman"/>
          <w:sz w:val="26"/>
          <w:szCs w:val="24"/>
          <w:lang w:val="lv-LV"/>
        </w:rPr>
        <w:t>automašīnu</w:t>
      </w:r>
      <w:r w:rsidR="00BF5964" w:rsidRPr="00431A81">
        <w:rPr>
          <w:rFonts w:ascii="Times New Roman" w:eastAsia="Times New Roman" w:hAnsi="Times New Roman"/>
          <w:sz w:val="26"/>
          <w:szCs w:val="24"/>
          <w:lang w:val="lv-LV"/>
        </w:rPr>
        <w:t xml:space="preserve"> </w:t>
      </w:r>
      <w:r w:rsidR="00171F52" w:rsidRPr="00431A81">
        <w:rPr>
          <w:rFonts w:ascii="Times New Roman" w:eastAsia="Times New Roman" w:hAnsi="Times New Roman"/>
          <w:sz w:val="26"/>
          <w:szCs w:val="24"/>
          <w:lang w:val="lv-LV"/>
        </w:rPr>
        <w:t>samaksāto</w:t>
      </w:r>
      <w:r w:rsidR="00BF5964" w:rsidRPr="00431A81">
        <w:rPr>
          <w:rFonts w:ascii="Times New Roman" w:eastAsia="Times New Roman" w:hAnsi="Times New Roman"/>
          <w:sz w:val="26"/>
          <w:szCs w:val="24"/>
          <w:lang w:val="lv-LV"/>
        </w:rPr>
        <w:t xml:space="preserve"> naudu vai atrast citu, abām pusēm pieņemamu risinājumu. 2025.gada 18.martā </w:t>
      </w:r>
      <w:r w:rsidR="006959FF" w:rsidRPr="00431A81">
        <w:rPr>
          <w:rFonts w:ascii="Times New Roman" w:eastAsia="Times New Roman" w:hAnsi="Times New Roman"/>
          <w:sz w:val="26"/>
          <w:szCs w:val="24"/>
          <w:lang w:val="lv-LV"/>
        </w:rPr>
        <w:t>patērētājs saņēma s</w:t>
      </w:r>
      <w:r w:rsidR="00BF5964" w:rsidRPr="00431A81">
        <w:rPr>
          <w:rFonts w:ascii="Times New Roman" w:eastAsia="Times New Roman" w:hAnsi="Times New Roman"/>
          <w:sz w:val="26"/>
          <w:szCs w:val="24"/>
          <w:lang w:val="lv-LV"/>
        </w:rPr>
        <w:t xml:space="preserve">abiedrības atbildi, kurā </w:t>
      </w:r>
      <w:r w:rsidR="00C35B36" w:rsidRPr="00431A81">
        <w:rPr>
          <w:rFonts w:ascii="Times New Roman" w:eastAsia="Times New Roman" w:hAnsi="Times New Roman"/>
          <w:sz w:val="26"/>
          <w:szCs w:val="24"/>
          <w:lang w:val="lv-LV"/>
        </w:rPr>
        <w:t>s</w:t>
      </w:r>
      <w:r w:rsidR="00BF5964" w:rsidRPr="00431A81">
        <w:rPr>
          <w:rFonts w:ascii="Times New Roman" w:eastAsia="Times New Roman" w:hAnsi="Times New Roman"/>
          <w:sz w:val="26"/>
          <w:szCs w:val="24"/>
          <w:lang w:val="lv-LV"/>
        </w:rPr>
        <w:t xml:space="preserve">abiedrība noraida </w:t>
      </w:r>
      <w:r w:rsidR="00C35B36" w:rsidRPr="00431A81">
        <w:rPr>
          <w:rFonts w:ascii="Times New Roman" w:eastAsia="Times New Roman" w:hAnsi="Times New Roman"/>
          <w:sz w:val="26"/>
          <w:szCs w:val="24"/>
          <w:lang w:val="lv-LV"/>
        </w:rPr>
        <w:t>patērētājā</w:t>
      </w:r>
      <w:r w:rsidR="00BF5964" w:rsidRPr="00431A81">
        <w:rPr>
          <w:rFonts w:ascii="Times New Roman" w:eastAsia="Times New Roman" w:hAnsi="Times New Roman"/>
          <w:sz w:val="26"/>
          <w:szCs w:val="24"/>
          <w:lang w:val="lv-LV"/>
        </w:rPr>
        <w:t xml:space="preserve"> prasību. </w:t>
      </w:r>
    </w:p>
    <w:p w14:paraId="0EB61111" w14:textId="340BF9BB" w:rsidR="00446A64" w:rsidRPr="00431A81" w:rsidRDefault="003A5137" w:rsidP="00BF5964">
      <w:pPr>
        <w:spacing w:after="0" w:line="240" w:lineRule="auto"/>
        <w:ind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Ņemot vērā iepriekš minēto, patērētāj</w:t>
      </w:r>
      <w:r w:rsidR="004918BF" w:rsidRPr="00431A81">
        <w:rPr>
          <w:rFonts w:ascii="Times New Roman" w:eastAsia="Times New Roman" w:hAnsi="Times New Roman"/>
          <w:sz w:val="26"/>
          <w:szCs w:val="26"/>
          <w:lang w:val="lv-LV" w:eastAsia="lv-LV"/>
        </w:rPr>
        <w:t>s</w:t>
      </w:r>
      <w:r w:rsidRPr="00431A81">
        <w:rPr>
          <w:rFonts w:ascii="Times New Roman" w:eastAsia="Times New Roman" w:hAnsi="Times New Roman"/>
          <w:sz w:val="26"/>
          <w:szCs w:val="26"/>
          <w:lang w:val="lv-LV" w:eastAsia="lv-LV"/>
        </w:rPr>
        <w:t xml:space="preserve"> vēlas, lai sabiedrība atgriež samaksāto naudu par iegādāto automašīnu, vai veic automašīnas </w:t>
      </w:r>
      <w:r w:rsidR="004918BF" w:rsidRPr="00431A81">
        <w:rPr>
          <w:rFonts w:ascii="Times New Roman" w:eastAsia="Times New Roman" w:hAnsi="Times New Roman"/>
          <w:sz w:val="26"/>
          <w:szCs w:val="26"/>
          <w:lang w:val="lv-LV" w:eastAsia="lv-LV"/>
        </w:rPr>
        <w:t>motora remontu</w:t>
      </w:r>
      <w:r w:rsidR="00575741" w:rsidRPr="00431A81">
        <w:rPr>
          <w:rFonts w:ascii="Times New Roman" w:eastAsia="Times New Roman" w:hAnsi="Times New Roman"/>
          <w:sz w:val="26"/>
          <w:szCs w:val="26"/>
          <w:lang w:val="lv-LV" w:eastAsia="lv-LV"/>
        </w:rPr>
        <w:t>.</w:t>
      </w:r>
    </w:p>
    <w:p w14:paraId="79B968C1" w14:textId="028E5B5A" w:rsidR="00446A64" w:rsidRPr="00431A81" w:rsidRDefault="003A5137" w:rsidP="00794BDD">
      <w:pPr>
        <w:widowControl/>
        <w:spacing w:after="0" w:line="240" w:lineRule="auto"/>
        <w:ind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Sabiedrība sniedza skaidrojumu, norādot, ka nepiekrīt patērētāja viedoklim, norādot, ka</w:t>
      </w:r>
      <w:r w:rsidR="00C928F7" w:rsidRPr="00431A81">
        <w:rPr>
          <w:rFonts w:ascii="Times New Roman" w:eastAsia="Times New Roman" w:hAnsi="Times New Roman"/>
          <w:sz w:val="26"/>
          <w:szCs w:val="26"/>
          <w:lang w:val="lv-LV" w:eastAsia="lv-LV"/>
        </w:rPr>
        <w:t xml:space="preserve"> </w:t>
      </w:r>
      <w:r w:rsidR="00794BDD" w:rsidRPr="00431A81">
        <w:rPr>
          <w:rFonts w:ascii="Times New Roman" w:eastAsia="Times New Roman" w:hAnsi="Times New Roman"/>
          <w:sz w:val="26"/>
          <w:szCs w:val="26"/>
          <w:lang w:val="lv-LV" w:eastAsia="lv-LV"/>
        </w:rPr>
        <w:t xml:space="preserve">automašīnai ir liels nobraukums un </w:t>
      </w:r>
      <w:r w:rsidR="00184094" w:rsidRPr="00431A81">
        <w:rPr>
          <w:rFonts w:ascii="Times New Roman" w:eastAsia="Times New Roman" w:hAnsi="Times New Roman"/>
          <w:sz w:val="26"/>
          <w:szCs w:val="26"/>
          <w:lang w:val="lv-LV" w:eastAsia="lv-LV"/>
        </w:rPr>
        <w:t>automašīnas eļļas patēriņš ir atbilstošs šāda</w:t>
      </w:r>
      <w:r w:rsidRPr="00431A81">
        <w:rPr>
          <w:rFonts w:ascii="Times New Roman" w:eastAsia="Times New Roman" w:hAnsi="Times New Roman"/>
          <w:sz w:val="26"/>
          <w:szCs w:val="26"/>
          <w:lang w:val="lv-LV" w:eastAsia="lv-LV"/>
        </w:rPr>
        <w:t>m</w:t>
      </w:r>
      <w:r w:rsidR="00184094" w:rsidRPr="00431A81">
        <w:rPr>
          <w:rFonts w:ascii="Times New Roman" w:eastAsia="Times New Roman" w:hAnsi="Times New Roman"/>
          <w:sz w:val="26"/>
          <w:szCs w:val="26"/>
          <w:lang w:val="lv-LV" w:eastAsia="lv-LV"/>
        </w:rPr>
        <w:t xml:space="preserve"> nobraukumam. </w:t>
      </w:r>
    </w:p>
    <w:p w14:paraId="58F49B10" w14:textId="4DFE0F72" w:rsidR="00446A64" w:rsidRPr="00431A81" w:rsidRDefault="003A5137">
      <w:pPr>
        <w:widowControl/>
        <w:spacing w:after="0" w:line="240" w:lineRule="auto"/>
        <w:ind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Komisija, izvērtējot lietā esošos dokumentus, norāda, </w:t>
      </w:r>
      <w:r w:rsidR="00F62D02" w:rsidRPr="00431A81">
        <w:rPr>
          <w:rFonts w:ascii="Times New Roman" w:eastAsia="Times New Roman" w:hAnsi="Times New Roman"/>
          <w:sz w:val="26"/>
          <w:szCs w:val="26"/>
          <w:lang w:val="lv-LV" w:eastAsia="lv-LV"/>
        </w:rPr>
        <w:t>ka p</w:t>
      </w:r>
      <w:r w:rsidRPr="00431A81">
        <w:rPr>
          <w:rFonts w:ascii="Times New Roman" w:eastAsia="Times New Roman" w:hAnsi="Times New Roman"/>
          <w:sz w:val="26"/>
          <w:szCs w:val="26"/>
          <w:lang w:val="lv-LV" w:eastAsia="lv-LV"/>
        </w:rPr>
        <w:t>atērētāj</w:t>
      </w:r>
      <w:r w:rsidR="00F62D02" w:rsidRPr="00431A81">
        <w:rPr>
          <w:rFonts w:ascii="Times New Roman" w:eastAsia="Times New Roman" w:hAnsi="Times New Roman"/>
          <w:sz w:val="26"/>
          <w:szCs w:val="26"/>
          <w:lang w:val="lv-LV" w:eastAsia="lv-LV"/>
        </w:rPr>
        <w:t>s</w:t>
      </w:r>
      <w:r w:rsidRPr="00431A81">
        <w:rPr>
          <w:rFonts w:ascii="Times New Roman" w:eastAsia="Times New Roman" w:hAnsi="Times New Roman"/>
          <w:sz w:val="26"/>
          <w:szCs w:val="26"/>
          <w:lang w:val="lv-LV" w:eastAsia="lv-LV"/>
        </w:rPr>
        <w:t xml:space="preserve"> ir </w:t>
      </w:r>
      <w:r w:rsidR="00F62D02" w:rsidRPr="00431A81">
        <w:rPr>
          <w:rFonts w:ascii="Times New Roman" w:eastAsia="Times New Roman" w:hAnsi="Times New Roman"/>
          <w:sz w:val="26"/>
          <w:szCs w:val="26"/>
          <w:lang w:val="lv-LV" w:eastAsia="lv-LV"/>
        </w:rPr>
        <w:t>iesniedzis</w:t>
      </w:r>
      <w:r w:rsidRPr="00431A81">
        <w:rPr>
          <w:rFonts w:ascii="Times New Roman" w:eastAsia="Times New Roman" w:hAnsi="Times New Roman"/>
          <w:sz w:val="26"/>
          <w:szCs w:val="26"/>
          <w:lang w:val="lv-LV" w:eastAsia="lv-LV"/>
        </w:rPr>
        <w:t xml:space="preserve"> Komisijai servisa centra atzinumu, ka automašīnai pastāv defekt</w:t>
      </w:r>
      <w:r w:rsidR="00BD5B03" w:rsidRPr="00431A81">
        <w:rPr>
          <w:rFonts w:ascii="Times New Roman" w:eastAsia="Times New Roman" w:hAnsi="Times New Roman"/>
          <w:sz w:val="26"/>
          <w:szCs w:val="26"/>
          <w:lang w:val="lv-LV" w:eastAsia="lv-LV"/>
        </w:rPr>
        <w:t>s</w:t>
      </w:r>
      <w:r w:rsidRPr="00431A81">
        <w:rPr>
          <w:rFonts w:ascii="Times New Roman" w:eastAsia="Times New Roman" w:hAnsi="Times New Roman"/>
          <w:sz w:val="26"/>
          <w:szCs w:val="26"/>
          <w:lang w:val="lv-LV" w:eastAsia="lv-LV"/>
        </w:rPr>
        <w:t xml:space="preserve"> </w:t>
      </w:r>
      <w:r w:rsidR="00480329" w:rsidRPr="00431A81">
        <w:rPr>
          <w:rFonts w:ascii="Times New Roman" w:eastAsia="Times New Roman" w:hAnsi="Times New Roman"/>
          <w:sz w:val="26"/>
          <w:szCs w:val="26"/>
          <w:lang w:val="lv-LV" w:eastAsia="lv-LV"/>
        </w:rPr>
        <w:t>– automašīna</w:t>
      </w:r>
      <w:r w:rsidR="00241F05" w:rsidRPr="00431A81">
        <w:rPr>
          <w:rFonts w:ascii="Times New Roman" w:eastAsia="Times New Roman" w:hAnsi="Times New Roman"/>
          <w:sz w:val="26"/>
          <w:szCs w:val="26"/>
          <w:lang w:val="lv-LV" w:eastAsia="lv-LV"/>
        </w:rPr>
        <w:t>i ātri krītas</w:t>
      </w:r>
      <w:r w:rsidR="00480329" w:rsidRPr="00431A81">
        <w:rPr>
          <w:rFonts w:ascii="Times New Roman" w:eastAsia="Times New Roman" w:hAnsi="Times New Roman"/>
          <w:sz w:val="26"/>
          <w:szCs w:val="26"/>
          <w:lang w:val="lv-LV" w:eastAsia="lv-LV"/>
        </w:rPr>
        <w:t xml:space="preserve"> eļļas līm</w:t>
      </w:r>
      <w:r w:rsidR="00D34F79" w:rsidRPr="00431A81">
        <w:rPr>
          <w:rFonts w:ascii="Times New Roman" w:eastAsia="Times New Roman" w:hAnsi="Times New Roman"/>
          <w:sz w:val="26"/>
          <w:szCs w:val="26"/>
          <w:lang w:val="lv-LV" w:eastAsia="lv-LV"/>
        </w:rPr>
        <w:t>enis</w:t>
      </w:r>
      <w:r w:rsidR="00480329" w:rsidRPr="00431A81">
        <w:rPr>
          <w:rFonts w:ascii="Times New Roman" w:eastAsia="Times New Roman" w:hAnsi="Times New Roman"/>
          <w:sz w:val="26"/>
          <w:szCs w:val="26"/>
          <w:lang w:val="lv-LV" w:eastAsia="lv-LV"/>
        </w:rPr>
        <w:t xml:space="preserve">, </w:t>
      </w:r>
      <w:r w:rsidRPr="00431A81">
        <w:rPr>
          <w:rFonts w:ascii="Times New Roman" w:eastAsia="Times New Roman" w:hAnsi="Times New Roman"/>
          <w:sz w:val="26"/>
          <w:szCs w:val="26"/>
          <w:lang w:val="lv-LV" w:eastAsia="lv-LV"/>
        </w:rPr>
        <w:t>par kur</w:t>
      </w:r>
      <w:r w:rsidR="009C7524" w:rsidRPr="00431A81">
        <w:rPr>
          <w:rFonts w:ascii="Times New Roman" w:eastAsia="Times New Roman" w:hAnsi="Times New Roman"/>
          <w:sz w:val="26"/>
          <w:szCs w:val="26"/>
          <w:lang w:val="lv-LV" w:eastAsia="lv-LV"/>
        </w:rPr>
        <w:t>u</w:t>
      </w:r>
      <w:r w:rsidRPr="00431A81">
        <w:rPr>
          <w:rFonts w:ascii="Times New Roman" w:eastAsia="Times New Roman" w:hAnsi="Times New Roman"/>
          <w:sz w:val="26"/>
          <w:szCs w:val="26"/>
          <w:lang w:val="lv-LV" w:eastAsia="lv-LV"/>
        </w:rPr>
        <w:t xml:space="preserve"> sabiedrība nebija informējusi patērētāju pirms automašīnas pārdošanas. Komisija konstatē, ka sabiedrība nav veikusi pati savu diagnostiku</w:t>
      </w:r>
      <w:r w:rsidR="004A0CD7" w:rsidRPr="00431A81">
        <w:rPr>
          <w:rFonts w:ascii="Times New Roman" w:eastAsia="Times New Roman" w:hAnsi="Times New Roman"/>
          <w:sz w:val="26"/>
          <w:szCs w:val="26"/>
          <w:lang w:val="lv-LV" w:eastAsia="lv-LV"/>
        </w:rPr>
        <w:t>, lai pierādītu, ka automašīnai nav defektu.</w:t>
      </w:r>
      <w:r w:rsidR="00B24EE1" w:rsidRPr="00431A81">
        <w:rPr>
          <w:rFonts w:ascii="Times New Roman" w:eastAsia="Times New Roman" w:hAnsi="Times New Roman"/>
          <w:sz w:val="26"/>
          <w:szCs w:val="26"/>
          <w:lang w:val="lv-LV" w:eastAsia="lv-LV"/>
        </w:rPr>
        <w:t xml:space="preserve"> </w:t>
      </w:r>
    </w:p>
    <w:p w14:paraId="7D53C5D6" w14:textId="458EF39B" w:rsidR="0025483D" w:rsidRPr="00431A81" w:rsidRDefault="0025483D" w:rsidP="0025483D">
      <w:pPr>
        <w:widowControl/>
        <w:spacing w:after="0" w:line="240" w:lineRule="auto"/>
        <w:ind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lastRenderedPageBreak/>
        <w:t xml:space="preserve">Komisijas ieskatā </w:t>
      </w:r>
      <w:r w:rsidR="006F7DEB" w:rsidRPr="00431A81">
        <w:rPr>
          <w:rFonts w:ascii="Times New Roman" w:eastAsia="Times New Roman" w:hAnsi="Times New Roman"/>
          <w:sz w:val="26"/>
          <w:szCs w:val="26"/>
          <w:lang w:val="lv-LV" w:eastAsia="lv-LV"/>
        </w:rPr>
        <w:t>konstatētie</w:t>
      </w:r>
      <w:r w:rsidR="00333108" w:rsidRPr="00431A81">
        <w:rPr>
          <w:rFonts w:ascii="Times New Roman" w:eastAsia="Times New Roman" w:hAnsi="Times New Roman"/>
          <w:sz w:val="26"/>
          <w:szCs w:val="26"/>
          <w:lang w:val="lv-LV" w:eastAsia="lv-LV"/>
        </w:rPr>
        <w:t xml:space="preserve"> automašīnas defekti var liecināt, ka </w:t>
      </w:r>
      <w:r w:rsidRPr="00431A81">
        <w:rPr>
          <w:rFonts w:ascii="Times New Roman" w:eastAsia="Times New Roman" w:hAnsi="Times New Roman"/>
          <w:sz w:val="26"/>
          <w:szCs w:val="26"/>
          <w:lang w:val="lv-LV" w:eastAsia="lv-LV"/>
        </w:rPr>
        <w:t xml:space="preserve">automašīnas </w:t>
      </w:r>
      <w:r w:rsidR="0010287C" w:rsidRPr="00431A81">
        <w:rPr>
          <w:rFonts w:ascii="Times New Roman" w:eastAsia="Times New Roman" w:hAnsi="Times New Roman"/>
          <w:sz w:val="26"/>
          <w:szCs w:val="26"/>
          <w:lang w:val="lv-LV" w:eastAsia="lv-LV"/>
        </w:rPr>
        <w:t xml:space="preserve">kopējais nolietojums </w:t>
      </w:r>
      <w:r w:rsidRPr="00431A81">
        <w:rPr>
          <w:rFonts w:ascii="Times New Roman" w:eastAsia="Times New Roman" w:hAnsi="Times New Roman"/>
          <w:sz w:val="26"/>
          <w:szCs w:val="26"/>
          <w:lang w:val="lv-LV" w:eastAsia="lv-LV"/>
        </w:rPr>
        <w:t xml:space="preserve">ir </w:t>
      </w:r>
      <w:r w:rsidR="004C6CB9" w:rsidRPr="00431A81">
        <w:rPr>
          <w:rFonts w:ascii="Times New Roman" w:eastAsia="Times New Roman" w:hAnsi="Times New Roman"/>
          <w:sz w:val="26"/>
          <w:szCs w:val="26"/>
          <w:lang w:val="lv-LV" w:eastAsia="lv-LV"/>
        </w:rPr>
        <w:t>lielāks</w:t>
      </w:r>
      <w:r w:rsidRPr="00431A81">
        <w:rPr>
          <w:rFonts w:ascii="Times New Roman" w:eastAsia="Times New Roman" w:hAnsi="Times New Roman"/>
          <w:sz w:val="26"/>
          <w:szCs w:val="26"/>
          <w:lang w:val="lv-LV" w:eastAsia="lv-LV"/>
        </w:rPr>
        <w:t>, nekā patērētājs varētu gaidīt, iegādājoties šāda modeļa un nobraukuma automašīnu</w:t>
      </w:r>
      <w:r w:rsidR="00457C7C" w:rsidRPr="00431A81">
        <w:rPr>
          <w:rFonts w:ascii="Times New Roman" w:eastAsia="Times New Roman" w:hAnsi="Times New Roman"/>
          <w:sz w:val="26"/>
          <w:szCs w:val="26"/>
          <w:lang w:val="lv-LV" w:eastAsia="lv-LV"/>
        </w:rPr>
        <w:t>.</w:t>
      </w:r>
      <w:r w:rsidR="0083461A" w:rsidRPr="00431A81">
        <w:rPr>
          <w:rFonts w:ascii="Times New Roman" w:eastAsia="Times New Roman" w:hAnsi="Times New Roman"/>
          <w:sz w:val="26"/>
          <w:szCs w:val="26"/>
          <w:lang w:val="lv-LV" w:eastAsia="lv-LV"/>
        </w:rPr>
        <w:t xml:space="preserve"> </w:t>
      </w:r>
    </w:p>
    <w:p w14:paraId="0D3110F5" w14:textId="58E8F5E2" w:rsidR="009919B8" w:rsidRPr="00431A81" w:rsidRDefault="00953B69" w:rsidP="009919B8">
      <w:pPr>
        <w:widowControl/>
        <w:spacing w:after="0" w:line="240" w:lineRule="auto"/>
        <w:ind w:firstLine="720"/>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Komisija secina, ka patērētāja iesniegtajā servisa centra atzinumā konstatētais eļļas līmeņa kritums ievērojami pārsniedz </w:t>
      </w:r>
      <w:r w:rsidR="00350E22" w:rsidRPr="00431A81">
        <w:rPr>
          <w:rFonts w:ascii="Times New Roman" w:eastAsia="Times New Roman" w:hAnsi="Times New Roman"/>
          <w:sz w:val="26"/>
          <w:szCs w:val="26"/>
          <w:lang w:val="lv-LV" w:eastAsia="lv-LV"/>
        </w:rPr>
        <w:t>vidējo eļļas patēriņu</w:t>
      </w:r>
      <w:r w:rsidRPr="00431A81">
        <w:rPr>
          <w:rFonts w:ascii="Times New Roman" w:eastAsia="Times New Roman" w:hAnsi="Times New Roman"/>
          <w:sz w:val="26"/>
          <w:szCs w:val="26"/>
          <w:lang w:val="lv-LV" w:eastAsia="lv-LV"/>
        </w:rPr>
        <w:t>, tādēļ automašīna ir līguma noteikumiem neatbilstoša.</w:t>
      </w:r>
    </w:p>
    <w:p w14:paraId="49D9480F" w14:textId="77777777" w:rsidR="00446A64" w:rsidRPr="00431A81" w:rsidRDefault="003A5137">
      <w:pPr>
        <w:spacing w:after="0" w:line="240" w:lineRule="auto"/>
        <w:ind w:firstLine="720"/>
        <w:contextualSpacing/>
        <w:jc w:val="both"/>
        <w:rPr>
          <w:rFonts w:ascii="Times New Roman" w:hAnsi="Times New Roman"/>
          <w:sz w:val="26"/>
          <w:szCs w:val="26"/>
          <w:lang w:val="lv-LV"/>
        </w:rPr>
      </w:pPr>
      <w:r w:rsidRPr="00431A81">
        <w:rPr>
          <w:rFonts w:ascii="Times New Roman" w:hAnsi="Times New Roman"/>
          <w:sz w:val="26"/>
          <w:szCs w:val="26"/>
          <w:lang w:val="lv-LV"/>
        </w:rPr>
        <w:t xml:space="preserve">Komisija norāda, ka saskaņā ar Patērētāju tiesību aizsardzības likuma (turpmāk – PTAL) PTAL 13.pantu pārdevēja pienākums ir nodrošināt preces atbilstību līguma noteikumiem un, ja patērētājs ir konstatējis, ka prece ir līguma noteikumiem neatbilstoša saskaņā ar kritērijiem, kuri ir norādīti PTAL 14.pantā, atbilstoši PTAL 27.panta pirmajai daļai, patērētājs ir tiesīgs pieteikt prasījumu pārdevējam par preces neatbilstību līguma noteikumiem divu gadu laikā no preces piegādes dienas. </w:t>
      </w:r>
    </w:p>
    <w:p w14:paraId="2FAE48A2" w14:textId="44BDEBF5" w:rsidR="00446A64" w:rsidRPr="00431A81" w:rsidRDefault="003A5137">
      <w:pPr>
        <w:spacing w:after="0" w:line="240" w:lineRule="auto"/>
        <w:ind w:firstLine="720"/>
        <w:contextualSpacing/>
        <w:jc w:val="both"/>
        <w:rPr>
          <w:rFonts w:ascii="Times New Roman" w:hAnsi="Times New Roman"/>
          <w:sz w:val="26"/>
          <w:szCs w:val="26"/>
          <w:lang w:val="lv-LV"/>
        </w:rPr>
      </w:pPr>
      <w:r w:rsidRPr="00431A81">
        <w:rPr>
          <w:rFonts w:ascii="Times New Roman" w:hAnsi="Times New Roman"/>
          <w:sz w:val="26"/>
          <w:szCs w:val="26"/>
          <w:lang w:val="lv-LV"/>
        </w:rPr>
        <w:t>Komisija informē, ka PTAL 13.panta trešajā daļā noteikts, ka, ja preces neatbilstība līguma noteikumiem atklājas gada laikā pēc preces piegādes, uzskatāms, ka tā bija preces piegādes brīdī, izņemot gadījumu, kad šāds pieņēmums ir pretrunā ar preces raksturu vai neatbilstības veidu. </w:t>
      </w:r>
    </w:p>
    <w:p w14:paraId="4C2538E1" w14:textId="77777777" w:rsidR="00446A64" w:rsidRPr="00431A81" w:rsidRDefault="003A5137">
      <w:pPr>
        <w:spacing w:after="0" w:line="240" w:lineRule="auto"/>
        <w:ind w:firstLine="720"/>
        <w:contextualSpacing/>
        <w:jc w:val="both"/>
        <w:rPr>
          <w:rFonts w:ascii="Times New Roman" w:hAnsi="Times New Roman"/>
          <w:sz w:val="26"/>
          <w:szCs w:val="26"/>
          <w:lang w:val="lv-LV"/>
        </w:rPr>
      </w:pPr>
      <w:r w:rsidRPr="00431A81">
        <w:rPr>
          <w:rFonts w:ascii="Times New Roman" w:hAnsi="Times New Roman"/>
          <w:sz w:val="26"/>
          <w:szCs w:val="26"/>
          <w:lang w:val="lv-LV"/>
        </w:rPr>
        <w:t xml:space="preserve">Komisija skaidro, ka PTAL 14.panta pirmās daļas pirmajā punktā noteikts, ka prece uzskatāma par atbilstošu līguma noteikumiem, ja tā atbilst pārdevēja vai pakalpojuma sniedzēja sniegtajam preces aprakstam, norādītajam preces veidam, daudzumam un kvalitātei, kā arī funkcionalitātei, saderībai, </w:t>
      </w:r>
      <w:proofErr w:type="spellStart"/>
      <w:r w:rsidRPr="00431A81">
        <w:rPr>
          <w:rFonts w:ascii="Times New Roman" w:hAnsi="Times New Roman"/>
          <w:sz w:val="26"/>
          <w:szCs w:val="26"/>
          <w:lang w:val="lv-LV"/>
        </w:rPr>
        <w:t>sadarbspējai</w:t>
      </w:r>
      <w:proofErr w:type="spellEnd"/>
      <w:r w:rsidRPr="00431A81">
        <w:rPr>
          <w:rFonts w:ascii="Times New Roman" w:hAnsi="Times New Roman"/>
          <w:sz w:val="26"/>
          <w:szCs w:val="26"/>
          <w:lang w:val="lv-LV"/>
        </w:rPr>
        <w:t xml:space="preserve"> un citām iezīmēm. </w:t>
      </w:r>
    </w:p>
    <w:p w14:paraId="4B03FB43" w14:textId="4511E594" w:rsidR="00446A64" w:rsidRPr="00431A81" w:rsidRDefault="003A5137">
      <w:pPr>
        <w:spacing w:after="0" w:line="240" w:lineRule="auto"/>
        <w:ind w:firstLine="720"/>
        <w:contextualSpacing/>
        <w:jc w:val="both"/>
        <w:rPr>
          <w:rFonts w:ascii="Times New Roman" w:hAnsi="Times New Roman"/>
          <w:sz w:val="26"/>
          <w:szCs w:val="26"/>
          <w:lang w:val="lv-LV"/>
        </w:rPr>
      </w:pPr>
      <w:r w:rsidRPr="00431A81">
        <w:rPr>
          <w:rFonts w:ascii="Times New Roman" w:hAnsi="Times New Roman"/>
          <w:sz w:val="26"/>
          <w:szCs w:val="26"/>
          <w:lang w:val="lv-LV"/>
        </w:rPr>
        <w:t>No minētā izriet, ka tā kā automašīna neatbilst sabiedrības solītajam, kā arī sabiedrība nav iesniegusi pretējus pierādījumus patērētāja iesniegtajiem, kas pierādītu, ka automašīnai nav ražošanas defekta, tad Komisijas ieskatā var uzskatīt, ka automašīna ir līguma noteikumiem neatbilstoša.</w:t>
      </w:r>
    </w:p>
    <w:p w14:paraId="72CB05EA" w14:textId="77777777" w:rsidR="00446A64" w:rsidRPr="00431A81" w:rsidRDefault="003A5137">
      <w:pPr>
        <w:spacing w:after="0" w:line="240" w:lineRule="auto"/>
        <w:ind w:firstLine="720"/>
        <w:contextualSpacing/>
        <w:jc w:val="both"/>
        <w:rPr>
          <w:rFonts w:ascii="Times New Roman" w:hAnsi="Times New Roman"/>
          <w:sz w:val="26"/>
          <w:szCs w:val="26"/>
          <w:lang w:val="lv-LV"/>
        </w:rPr>
      </w:pPr>
      <w:r w:rsidRPr="00431A81">
        <w:rPr>
          <w:rFonts w:ascii="Times New Roman" w:hAnsi="Times New Roman"/>
          <w:sz w:val="26"/>
          <w:szCs w:val="26"/>
          <w:lang w:val="lv-LV"/>
        </w:rPr>
        <w:t xml:space="preserve">PTAL 28.panta otrajā daļā ir noteikts, ja prece ir līguma noteikumiem neatbilstoša, vispirms patērētājs ir tiesīgs izvēlēties, lai pārdevējs bez atlīdzības novērš preces neatbilstību līguma noteikumiem vai bez atlīdzības apmaina preci pret tādu, ar kuru būtu nodrošināta atbilstība līguma noteikumiem, izņemot gadījumu, kad tas nav iespējams vai tas ir nesamērīgi. PTAL 28.panta piektā daļa paredz, ka cenas samazinājumu vai līguma atcelšanu un par preci samaksātās naudas atgriešanu patērētājs ir tiesīgs prasīt tikai iestājoties kādam no nosacījumiem, kuri uzskaitīti PTAL 28.panta piektā daļas apakšpunktos. Piemēram, pārdevējs saprātīgā termiņā nav novērsis preces neatbilstību līguma noteikumiem vai nav preci apmainījis pret līguma noteikumiem atbilstošu. </w:t>
      </w:r>
    </w:p>
    <w:p w14:paraId="71AED445" w14:textId="789FEB22" w:rsidR="00446A64" w:rsidRPr="00431A81" w:rsidRDefault="003A5137">
      <w:pPr>
        <w:spacing w:after="0" w:line="240" w:lineRule="auto"/>
        <w:ind w:firstLine="720"/>
        <w:jc w:val="both"/>
        <w:rPr>
          <w:rFonts w:ascii="Times New Roman" w:hAnsi="Times New Roman"/>
          <w:sz w:val="26"/>
          <w:szCs w:val="26"/>
          <w:lang w:val="lv-LV"/>
        </w:rPr>
      </w:pPr>
      <w:r w:rsidRPr="00431A81">
        <w:rPr>
          <w:rFonts w:ascii="Times New Roman" w:hAnsi="Times New Roman"/>
          <w:bCs/>
          <w:sz w:val="26"/>
          <w:szCs w:val="26"/>
          <w:lang w:val="lv-LV"/>
        </w:rPr>
        <w:t xml:space="preserve">Ņemot vērā, ka </w:t>
      </w:r>
      <w:r w:rsidRPr="00431A81">
        <w:rPr>
          <w:rFonts w:ascii="Times New Roman" w:eastAsia="Times New Roman" w:hAnsi="Times New Roman"/>
          <w:sz w:val="26"/>
          <w:szCs w:val="26"/>
          <w:lang w:val="lv-LV" w:eastAsia="lv-LV"/>
        </w:rPr>
        <w:t>patērētāj</w:t>
      </w:r>
      <w:r w:rsidR="00A517D9" w:rsidRPr="00431A81">
        <w:rPr>
          <w:rFonts w:ascii="Times New Roman" w:eastAsia="Times New Roman" w:hAnsi="Times New Roman"/>
          <w:sz w:val="26"/>
          <w:szCs w:val="26"/>
          <w:lang w:val="lv-LV" w:eastAsia="lv-LV"/>
        </w:rPr>
        <w:t>s</w:t>
      </w:r>
      <w:r w:rsidRPr="00431A81">
        <w:rPr>
          <w:rFonts w:ascii="Times New Roman" w:eastAsia="Times New Roman" w:hAnsi="Times New Roman"/>
          <w:sz w:val="26"/>
          <w:szCs w:val="26"/>
          <w:lang w:val="lv-LV" w:eastAsia="lv-LV"/>
        </w:rPr>
        <w:t xml:space="preserve"> ir iegādāj</w:t>
      </w:r>
      <w:r w:rsidR="00DE6A34" w:rsidRPr="00431A81">
        <w:rPr>
          <w:rFonts w:ascii="Times New Roman" w:eastAsia="Times New Roman" w:hAnsi="Times New Roman"/>
          <w:sz w:val="26"/>
          <w:szCs w:val="26"/>
          <w:lang w:val="lv-LV" w:eastAsia="lv-LV"/>
        </w:rPr>
        <w:t>ies</w:t>
      </w:r>
      <w:r w:rsidRPr="00431A81">
        <w:rPr>
          <w:rFonts w:ascii="Times New Roman" w:eastAsia="Times New Roman" w:hAnsi="Times New Roman"/>
          <w:sz w:val="26"/>
          <w:szCs w:val="26"/>
          <w:lang w:val="lv-LV" w:eastAsia="lv-LV"/>
        </w:rPr>
        <w:t xml:space="preserve"> līguma noteikumiem neatbilstošu automašīnu </w:t>
      </w:r>
      <w:r w:rsidRPr="00431A81">
        <w:rPr>
          <w:rFonts w:ascii="Times New Roman" w:hAnsi="Times New Roman"/>
          <w:bCs/>
          <w:sz w:val="26"/>
          <w:szCs w:val="26"/>
          <w:lang w:val="lv-LV"/>
        </w:rPr>
        <w:t>un sabiedrība saprātīgā termiņā nav novērsusi automašīnas neatbilstību līguma noteikumiem, patērētāja</w:t>
      </w:r>
      <w:r w:rsidR="001B45C4" w:rsidRPr="00431A81">
        <w:rPr>
          <w:rFonts w:ascii="Times New Roman" w:hAnsi="Times New Roman"/>
          <w:bCs/>
          <w:sz w:val="26"/>
          <w:szCs w:val="26"/>
          <w:lang w:val="lv-LV"/>
        </w:rPr>
        <w:t>m</w:t>
      </w:r>
      <w:r w:rsidRPr="00431A81">
        <w:rPr>
          <w:rFonts w:ascii="Times New Roman" w:hAnsi="Times New Roman"/>
          <w:bCs/>
          <w:sz w:val="26"/>
          <w:szCs w:val="26"/>
          <w:lang w:val="lv-LV"/>
        </w:rPr>
        <w:t xml:space="preserve"> ir tiesības prasīt naudas atgriešanu atbilstoši </w:t>
      </w:r>
      <w:r w:rsidRPr="00431A81">
        <w:rPr>
          <w:rFonts w:ascii="Times New Roman" w:hAnsi="Times New Roman"/>
          <w:sz w:val="26"/>
          <w:szCs w:val="26"/>
          <w:lang w:val="lv-LV"/>
        </w:rPr>
        <w:t>PTAL 28.panta piektajai daļai.</w:t>
      </w:r>
    </w:p>
    <w:p w14:paraId="6A49F78D" w14:textId="77777777" w:rsidR="00446A64" w:rsidRPr="00431A81" w:rsidRDefault="003A5137">
      <w:pPr>
        <w:spacing w:after="0" w:line="240" w:lineRule="auto"/>
        <w:ind w:firstLine="720"/>
        <w:contextualSpacing/>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Ņemot vērā minēto, Komisija, pamatojoties uz Patērētāju tiesību aizsardzības likuma 26.</w:t>
      </w:r>
      <w:r w:rsidRPr="00431A81">
        <w:rPr>
          <w:rFonts w:ascii="Times New Roman" w:eastAsia="Times New Roman" w:hAnsi="Times New Roman"/>
          <w:sz w:val="26"/>
          <w:szCs w:val="26"/>
          <w:vertAlign w:val="superscript"/>
          <w:lang w:val="lv-LV" w:eastAsia="lv-LV"/>
        </w:rPr>
        <w:t>3</w:t>
      </w:r>
      <w:r w:rsidRPr="00431A81">
        <w:rPr>
          <w:rFonts w:ascii="Times New Roman" w:eastAsia="Times New Roman" w:hAnsi="Times New Roman"/>
          <w:sz w:val="26"/>
          <w:szCs w:val="26"/>
          <w:lang w:val="lv-LV" w:eastAsia="lv-LV"/>
        </w:rPr>
        <w:t xml:space="preserve"> panta pirmo daļu, 26.</w:t>
      </w:r>
      <w:r w:rsidRPr="00431A81">
        <w:rPr>
          <w:rFonts w:ascii="Times New Roman" w:eastAsia="Times New Roman" w:hAnsi="Times New Roman"/>
          <w:sz w:val="26"/>
          <w:szCs w:val="26"/>
          <w:vertAlign w:val="superscript"/>
          <w:lang w:val="lv-LV" w:eastAsia="lv-LV"/>
        </w:rPr>
        <w:t xml:space="preserve">4 </w:t>
      </w:r>
      <w:r w:rsidRPr="00431A81">
        <w:rPr>
          <w:rFonts w:ascii="Times New Roman" w:eastAsia="Times New Roman" w:hAnsi="Times New Roman"/>
          <w:sz w:val="26"/>
          <w:szCs w:val="26"/>
          <w:lang w:val="lv-LV" w:eastAsia="lv-LV"/>
        </w:rPr>
        <w:t>panta pirmo un otro daļu, 26.</w:t>
      </w:r>
      <w:r w:rsidRPr="00431A81">
        <w:rPr>
          <w:rFonts w:ascii="Times New Roman" w:eastAsia="Times New Roman" w:hAnsi="Times New Roman"/>
          <w:sz w:val="26"/>
          <w:szCs w:val="26"/>
          <w:vertAlign w:val="superscript"/>
          <w:lang w:val="lv-LV" w:eastAsia="lv-LV"/>
        </w:rPr>
        <w:t>11</w:t>
      </w:r>
      <w:r w:rsidRPr="00431A81">
        <w:rPr>
          <w:rFonts w:ascii="Times New Roman" w:eastAsia="Times New Roman" w:hAnsi="Times New Roman"/>
          <w:sz w:val="26"/>
          <w:szCs w:val="26"/>
          <w:lang w:val="lv-LV" w:eastAsia="lv-LV"/>
        </w:rPr>
        <w:t xml:space="preserve"> panta pirmo daļu, 26.</w:t>
      </w:r>
      <w:r w:rsidRPr="00431A81">
        <w:rPr>
          <w:rFonts w:ascii="Times New Roman" w:eastAsia="Times New Roman" w:hAnsi="Times New Roman"/>
          <w:sz w:val="26"/>
          <w:szCs w:val="26"/>
          <w:vertAlign w:val="superscript"/>
          <w:lang w:val="lv-LV" w:eastAsia="lv-LV"/>
        </w:rPr>
        <w:t>12</w:t>
      </w:r>
      <w:r w:rsidRPr="00431A81">
        <w:rPr>
          <w:rFonts w:ascii="Times New Roman" w:eastAsia="Times New Roman" w:hAnsi="Times New Roman"/>
          <w:sz w:val="26"/>
          <w:szCs w:val="26"/>
          <w:lang w:val="lv-LV" w:eastAsia="lv-LV"/>
        </w:rPr>
        <w:t xml:space="preserve"> panta pirmo  daļu, 13.pantu, 14.panta pirmās daļas 1.punktu un 28.panta otro un piekto daļu</w:t>
      </w:r>
    </w:p>
    <w:p w14:paraId="32AADAB4" w14:textId="77777777" w:rsidR="00446A64" w:rsidRPr="00431A81" w:rsidRDefault="00446A64">
      <w:pPr>
        <w:spacing w:line="240" w:lineRule="auto"/>
        <w:ind w:firstLine="720"/>
        <w:contextualSpacing/>
        <w:jc w:val="both"/>
        <w:rPr>
          <w:rFonts w:ascii="Times New Roman" w:hAnsi="Times New Roman"/>
          <w:sz w:val="26"/>
          <w:szCs w:val="26"/>
          <w:lang w:val="lv-LV"/>
        </w:rPr>
      </w:pPr>
    </w:p>
    <w:p w14:paraId="5F94F63E" w14:textId="77777777" w:rsidR="00446A64" w:rsidRPr="00431A81" w:rsidRDefault="003A5137">
      <w:pPr>
        <w:widowControl/>
        <w:tabs>
          <w:tab w:val="left" w:pos="4111"/>
        </w:tabs>
        <w:spacing w:after="0" w:line="240" w:lineRule="auto"/>
        <w:jc w:val="both"/>
        <w:rPr>
          <w:rFonts w:ascii="Times New Roman" w:eastAsia="Times New Roman" w:hAnsi="Times New Roman"/>
          <w:b/>
          <w:sz w:val="26"/>
          <w:szCs w:val="26"/>
          <w:lang w:val="lv-LV" w:eastAsia="lv-LV"/>
        </w:rPr>
      </w:pPr>
      <w:r w:rsidRPr="00431A81">
        <w:rPr>
          <w:rFonts w:ascii="Times New Roman" w:hAnsi="Times New Roman"/>
          <w:sz w:val="26"/>
          <w:szCs w:val="26"/>
          <w:lang w:val="lv-LV"/>
        </w:rPr>
        <w:tab/>
      </w:r>
      <w:r w:rsidRPr="00431A81">
        <w:rPr>
          <w:rFonts w:ascii="Times New Roman" w:eastAsia="Times New Roman" w:hAnsi="Times New Roman"/>
          <w:b/>
          <w:sz w:val="26"/>
          <w:szCs w:val="26"/>
          <w:lang w:val="lv-LV" w:eastAsia="lv-LV"/>
        </w:rPr>
        <w:t>nolemj:</w:t>
      </w:r>
    </w:p>
    <w:p w14:paraId="70B793F8" w14:textId="157ED95A" w:rsidR="00446A64" w:rsidRPr="00431A81" w:rsidRDefault="003A5137">
      <w:pPr>
        <w:widowControl/>
        <w:spacing w:before="240" w:after="0" w:line="240" w:lineRule="auto"/>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 xml:space="preserve">apmierināt </w:t>
      </w:r>
      <w:r w:rsidR="00CD7839">
        <w:rPr>
          <w:rFonts w:ascii="Times New Roman" w:eastAsia="Times New Roman" w:hAnsi="Times New Roman"/>
          <w:sz w:val="26"/>
          <w:szCs w:val="26"/>
          <w:lang w:val="lv-LV" w:eastAsia="lv-LV"/>
        </w:rPr>
        <w:t>patērētāja</w:t>
      </w:r>
      <w:r w:rsidRPr="00431A81">
        <w:rPr>
          <w:rFonts w:ascii="Times New Roman" w:eastAsia="Times New Roman" w:hAnsi="Times New Roman"/>
          <w:sz w:val="26"/>
          <w:szCs w:val="26"/>
          <w:lang w:val="lv-LV" w:eastAsia="lv-LV"/>
        </w:rPr>
        <w:t xml:space="preserve"> prasību. </w:t>
      </w:r>
    </w:p>
    <w:p w14:paraId="4DB47D11" w14:textId="3E65174E" w:rsidR="00446A64" w:rsidRPr="00431A81" w:rsidRDefault="003A5137">
      <w:pPr>
        <w:widowControl/>
        <w:spacing w:after="0" w:line="240" w:lineRule="auto"/>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t>SIA “</w:t>
      </w:r>
      <w:proofErr w:type="spellStart"/>
      <w:r w:rsidR="008B2A20" w:rsidRPr="00431A81">
        <w:rPr>
          <w:rFonts w:ascii="Times New Roman" w:hAnsi="Times New Roman"/>
          <w:sz w:val="26"/>
          <w:szCs w:val="24"/>
          <w:lang w:val="lv-LV" w:eastAsia="lv-LV"/>
        </w:rPr>
        <w:t>Longo</w:t>
      </w:r>
      <w:proofErr w:type="spellEnd"/>
      <w:r w:rsidR="008B2A20" w:rsidRPr="00431A81">
        <w:rPr>
          <w:rFonts w:ascii="Times New Roman" w:hAnsi="Times New Roman"/>
          <w:sz w:val="26"/>
          <w:szCs w:val="24"/>
          <w:lang w:val="lv-LV" w:eastAsia="lv-LV"/>
        </w:rPr>
        <w:t xml:space="preserve"> Latvia</w:t>
      </w:r>
      <w:r w:rsidRPr="00431A81">
        <w:rPr>
          <w:rFonts w:ascii="Times New Roman" w:eastAsia="Times New Roman" w:hAnsi="Times New Roman"/>
          <w:sz w:val="26"/>
          <w:szCs w:val="26"/>
          <w:lang w:val="lv-LV" w:eastAsia="lv-LV"/>
        </w:rPr>
        <w:t>” veikt patērētāja</w:t>
      </w:r>
      <w:r w:rsidR="00222B01" w:rsidRPr="00431A81">
        <w:rPr>
          <w:rFonts w:ascii="Times New Roman" w:eastAsia="Times New Roman" w:hAnsi="Times New Roman"/>
          <w:sz w:val="26"/>
          <w:szCs w:val="26"/>
          <w:lang w:val="lv-LV" w:eastAsia="lv-LV"/>
        </w:rPr>
        <w:t xml:space="preserve">m </w:t>
      </w:r>
      <w:r w:rsidRPr="00431A81">
        <w:rPr>
          <w:rFonts w:ascii="Times New Roman" w:eastAsia="Times New Roman" w:hAnsi="Times New Roman"/>
          <w:sz w:val="26"/>
          <w:szCs w:val="26"/>
          <w:lang w:val="lv-LV" w:eastAsia="lv-LV"/>
        </w:rPr>
        <w:t xml:space="preserve">naudas atmaksu </w:t>
      </w:r>
      <w:r w:rsidRPr="00431A81">
        <w:rPr>
          <w:rFonts w:ascii="Times New Roman" w:hAnsi="Times New Roman"/>
          <w:sz w:val="26"/>
          <w:szCs w:val="26"/>
          <w:lang w:val="lv-LV"/>
        </w:rPr>
        <w:t xml:space="preserve"> </w:t>
      </w:r>
      <w:bookmarkStart w:id="2" w:name="_Hlk212207220"/>
      <w:r w:rsidR="00232425" w:rsidRPr="00CD7839">
        <w:rPr>
          <w:rFonts w:ascii="Times New Roman" w:eastAsia="Times New Roman" w:hAnsi="Times New Roman"/>
          <w:sz w:val="26"/>
          <w:szCs w:val="24"/>
          <w:lang w:val="lv-LV"/>
        </w:rPr>
        <w:t>8699,00</w:t>
      </w:r>
      <w:bookmarkEnd w:id="2"/>
      <w:r w:rsidR="00232425" w:rsidRPr="00CD7839">
        <w:rPr>
          <w:rFonts w:ascii="Times New Roman" w:eastAsia="Times New Roman" w:hAnsi="Times New Roman"/>
          <w:sz w:val="26"/>
          <w:szCs w:val="24"/>
          <w:lang w:val="lv-LV"/>
        </w:rPr>
        <w:t xml:space="preserve"> </w:t>
      </w:r>
      <w:r w:rsidRPr="00431A81">
        <w:rPr>
          <w:rFonts w:ascii="Times New Roman" w:eastAsia="Times New Roman" w:hAnsi="Times New Roman"/>
          <w:sz w:val="26"/>
          <w:szCs w:val="26"/>
          <w:lang w:val="lv-LV" w:eastAsia="lv-LV"/>
        </w:rPr>
        <w:t>EUR  apmērā.</w:t>
      </w:r>
    </w:p>
    <w:p w14:paraId="202EC547" w14:textId="77777777" w:rsidR="00446A64" w:rsidRPr="00431A81" w:rsidRDefault="003A5137">
      <w:pPr>
        <w:widowControl/>
        <w:spacing w:before="240" w:after="0" w:line="240" w:lineRule="auto"/>
        <w:jc w:val="both"/>
        <w:rPr>
          <w:rFonts w:ascii="Times New Roman" w:eastAsia="Times New Roman" w:hAnsi="Times New Roman"/>
          <w:sz w:val="26"/>
          <w:szCs w:val="26"/>
          <w:lang w:val="lv-LV" w:eastAsia="lv-LV"/>
        </w:rPr>
      </w:pPr>
      <w:r w:rsidRPr="00431A81">
        <w:rPr>
          <w:rFonts w:ascii="Times New Roman" w:eastAsia="Times New Roman" w:hAnsi="Times New Roman"/>
          <w:sz w:val="26"/>
          <w:szCs w:val="26"/>
          <w:lang w:val="lv-LV" w:eastAsia="lv-LV"/>
        </w:rPr>
        <w:lastRenderedPageBreak/>
        <w:t>Saskaņā ar Patērētāju tiesību aizsardzības likuma 26.</w:t>
      </w:r>
      <w:r w:rsidRPr="00431A81">
        <w:rPr>
          <w:rFonts w:ascii="Times New Roman" w:eastAsia="Times New Roman" w:hAnsi="Times New Roman"/>
          <w:sz w:val="26"/>
          <w:szCs w:val="26"/>
          <w:vertAlign w:val="superscript"/>
          <w:lang w:val="lv-LV" w:eastAsia="lv-LV"/>
        </w:rPr>
        <w:t>12</w:t>
      </w:r>
      <w:r w:rsidRPr="00431A81">
        <w:rPr>
          <w:rFonts w:ascii="Times New Roman" w:eastAsia="Times New Roman" w:hAnsi="Times New Roman"/>
          <w:sz w:val="26"/>
          <w:szCs w:val="26"/>
          <w:lang w:val="lv-LV" w:eastAsia="lv-LV"/>
        </w:rPr>
        <w:t xml:space="preserve"> panta piekto daļu Komisijas lēmumam ir ieteikuma raksturs un tas nav apstrīdams vai pārsūdzams. </w:t>
      </w:r>
    </w:p>
    <w:p w14:paraId="3D52EEF0" w14:textId="77777777" w:rsidR="00446A64" w:rsidRPr="00431A81" w:rsidRDefault="003A5137">
      <w:pPr>
        <w:widowControl/>
        <w:spacing w:after="0" w:line="240" w:lineRule="auto"/>
        <w:jc w:val="both"/>
        <w:rPr>
          <w:rFonts w:ascii="Times New Roman" w:eastAsia="Times New Roman" w:hAnsi="Times New Roman"/>
          <w:sz w:val="26"/>
          <w:szCs w:val="26"/>
          <w:lang w:val="lv-LV"/>
        </w:rPr>
      </w:pPr>
      <w:r w:rsidRPr="00431A81">
        <w:rPr>
          <w:rFonts w:ascii="Times New Roman" w:eastAsia="Times New Roman" w:hAnsi="Times New Roman"/>
          <w:sz w:val="26"/>
          <w:szCs w:val="26"/>
          <w:lang w:val="lv-LV"/>
        </w:rPr>
        <w:t>Saskaņā ar PTAL 26.</w:t>
      </w:r>
      <w:r w:rsidRPr="00431A81">
        <w:rPr>
          <w:rFonts w:ascii="Times New Roman" w:eastAsia="Times New Roman" w:hAnsi="Times New Roman"/>
          <w:sz w:val="26"/>
          <w:szCs w:val="26"/>
          <w:vertAlign w:val="superscript"/>
          <w:lang w:val="lv-LV"/>
        </w:rPr>
        <w:t>12</w:t>
      </w:r>
      <w:r w:rsidRPr="00431A81">
        <w:rPr>
          <w:rFonts w:ascii="Times New Roman" w:eastAsia="Times New Roman" w:hAnsi="Times New Roman"/>
          <w:sz w:val="26"/>
          <w:szCs w:val="26"/>
          <w:lang w:val="lv-LV"/>
        </w:rPr>
        <w:t xml:space="preserve"> panta septīto daļu Komisijas lēmums ir labprātīgi izpildāms 30 dienu laikā no tā spēkā stāšanās dienas.</w:t>
      </w:r>
    </w:p>
    <w:p w14:paraId="31A5453B" w14:textId="77777777" w:rsidR="00446A64" w:rsidRPr="00431A81" w:rsidRDefault="003A5137">
      <w:pPr>
        <w:widowControl/>
        <w:spacing w:before="240" w:after="240" w:line="240" w:lineRule="auto"/>
        <w:jc w:val="both"/>
        <w:rPr>
          <w:rFonts w:ascii="Times New Roman" w:hAnsi="Times New Roman"/>
          <w:b/>
          <w:i/>
          <w:spacing w:val="-4"/>
          <w:sz w:val="26"/>
          <w:szCs w:val="26"/>
          <w:lang w:val="lv-LV"/>
        </w:rPr>
      </w:pPr>
      <w:r w:rsidRPr="00431A81">
        <w:rPr>
          <w:rFonts w:ascii="Times New Roman" w:hAnsi="Times New Roman"/>
          <w:b/>
          <w:i/>
          <w:spacing w:val="-4"/>
          <w:sz w:val="26"/>
          <w:szCs w:val="26"/>
          <w:lang w:val="lv-LV"/>
        </w:rPr>
        <w:t>Šis dokuments ir parakstīts ar drošu elektronisko parakstu un satur laika zīmogu.</w:t>
      </w:r>
    </w:p>
    <w:p w14:paraId="2C5DAC52" w14:textId="77777777" w:rsidR="00446A64" w:rsidRDefault="003A5137">
      <w:pPr>
        <w:widowControl/>
        <w:tabs>
          <w:tab w:val="left" w:pos="6804"/>
        </w:tabs>
        <w:spacing w:before="480" w:after="0" w:line="240" w:lineRule="auto"/>
        <w:jc w:val="both"/>
        <w:rPr>
          <w:rFonts w:ascii="Times New Roman" w:eastAsia="Times New Roman" w:hAnsi="Times New Roman"/>
          <w:sz w:val="26"/>
          <w:szCs w:val="26"/>
          <w:lang w:val="lv-LV" w:eastAsia="lv-LV"/>
        </w:rPr>
      </w:pPr>
      <w:bookmarkStart w:id="3" w:name="_Hlk69221613"/>
      <w:r w:rsidRPr="00431A81">
        <w:rPr>
          <w:rFonts w:ascii="Times New Roman" w:eastAsia="Times New Roman" w:hAnsi="Times New Roman"/>
          <w:sz w:val="26"/>
          <w:szCs w:val="26"/>
          <w:lang w:val="lv-LV" w:eastAsia="lv-LV"/>
        </w:rPr>
        <w:t>Komisijas priekšsēdētāja</w:t>
      </w:r>
      <w:r w:rsidRPr="00431A81">
        <w:rPr>
          <w:rFonts w:ascii="Times New Roman" w:eastAsia="Times New Roman" w:hAnsi="Times New Roman"/>
          <w:sz w:val="26"/>
          <w:szCs w:val="26"/>
          <w:lang w:val="lv-LV" w:eastAsia="lv-LV"/>
        </w:rPr>
        <w:tab/>
      </w:r>
      <w:bookmarkEnd w:id="3"/>
      <w:r w:rsidRPr="00431A81">
        <w:rPr>
          <w:rFonts w:ascii="Times New Roman" w:eastAsia="Times New Roman" w:hAnsi="Times New Roman"/>
          <w:sz w:val="26"/>
          <w:szCs w:val="26"/>
          <w:lang w:val="lv-LV" w:eastAsia="lv-LV"/>
        </w:rPr>
        <w:t>A. Biksiniece</w:t>
      </w:r>
    </w:p>
    <w:sectPr w:rsidR="00446A64">
      <w:headerReference w:type="default" r:id="rId7"/>
      <w:footerReference w:type="default" r:id="rId8"/>
      <w:headerReference w:type="first" r:id="rId9"/>
      <w:footerReference w:type="first" r:id="rId10"/>
      <w:pgSz w:w="11906" w:h="16838"/>
      <w:pgMar w:top="851" w:right="1134" w:bottom="1276"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3CF6" w14:textId="77777777" w:rsidR="00E320D1" w:rsidRDefault="00E320D1">
      <w:pPr>
        <w:spacing w:after="0" w:line="240" w:lineRule="auto"/>
      </w:pPr>
      <w:r>
        <w:separator/>
      </w:r>
    </w:p>
  </w:endnote>
  <w:endnote w:type="continuationSeparator" w:id="0">
    <w:p w14:paraId="126E9C5F" w14:textId="77777777" w:rsidR="00E320D1" w:rsidRDefault="00E3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03026"/>
      <w:docPartObj>
        <w:docPartGallery w:val="Page Numbers (Bottom of Page)"/>
        <w:docPartUnique/>
      </w:docPartObj>
    </w:sdtPr>
    <w:sdtEndPr/>
    <w:sdtContent>
      <w:p w14:paraId="45DE8CC2" w14:textId="77777777" w:rsidR="00446A64" w:rsidRDefault="003A5137">
        <w:pPr>
          <w:pStyle w:val="Footer"/>
          <w:jc w:val="center"/>
        </w:pPr>
        <w:r>
          <w:fldChar w:fldCharType="begin"/>
        </w:r>
        <w:r>
          <w:instrText>PAGE</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5573" w14:textId="77777777" w:rsidR="00446A64" w:rsidRDefault="00446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9625" w14:textId="77777777" w:rsidR="00E320D1" w:rsidRDefault="00E320D1">
      <w:pPr>
        <w:spacing w:after="0" w:line="240" w:lineRule="auto"/>
      </w:pPr>
      <w:r>
        <w:separator/>
      </w:r>
    </w:p>
  </w:footnote>
  <w:footnote w:type="continuationSeparator" w:id="0">
    <w:p w14:paraId="495530D5" w14:textId="77777777" w:rsidR="00E320D1" w:rsidRDefault="00E32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CF92" w14:textId="77777777" w:rsidR="00446A64" w:rsidRDefault="00446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B4F3" w14:textId="77777777" w:rsidR="00446A64" w:rsidRDefault="00446A64">
    <w:pPr>
      <w:pStyle w:val="Header"/>
      <w:jc w:val="both"/>
      <w:rPr>
        <w:rFonts w:ascii="Times New Roman" w:hAnsi="Times New Roman"/>
        <w:sz w:val="24"/>
        <w:szCs w:val="24"/>
      </w:rPr>
    </w:pPr>
  </w:p>
  <w:p w14:paraId="44B2B095" w14:textId="77777777" w:rsidR="00446A64" w:rsidRDefault="00446A64">
    <w:pPr>
      <w:pStyle w:val="Header"/>
      <w:jc w:val="both"/>
      <w:rPr>
        <w:rFonts w:ascii="Times New Roman" w:hAnsi="Times New Roman"/>
        <w:sz w:val="24"/>
        <w:szCs w:val="24"/>
      </w:rPr>
    </w:pPr>
  </w:p>
  <w:p w14:paraId="162D29F6" w14:textId="77777777" w:rsidR="00446A64" w:rsidRDefault="00446A64">
    <w:pPr>
      <w:pStyle w:val="Header"/>
      <w:jc w:val="both"/>
      <w:rPr>
        <w:rFonts w:ascii="Times New Roman" w:hAnsi="Times New Roman"/>
        <w:sz w:val="24"/>
        <w:szCs w:val="24"/>
      </w:rPr>
    </w:pPr>
  </w:p>
  <w:p w14:paraId="5DAF7012" w14:textId="77777777" w:rsidR="00446A64" w:rsidRDefault="00446A64">
    <w:pPr>
      <w:pStyle w:val="Header"/>
      <w:jc w:val="both"/>
      <w:rPr>
        <w:rFonts w:ascii="Times New Roman" w:hAnsi="Times New Roman"/>
        <w:sz w:val="24"/>
        <w:szCs w:val="24"/>
      </w:rPr>
    </w:pPr>
  </w:p>
  <w:p w14:paraId="2E6B5B1A" w14:textId="77777777" w:rsidR="00446A64" w:rsidRDefault="003A5137">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5072CCC9" wp14:editId="5F27293D">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2450AB26">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6792B1E2" w14:textId="77777777" w:rsidR="00446A64" w:rsidRDefault="003A5137">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01BF2936" w14:textId="77777777" w:rsidR="00446A64" w:rsidRDefault="00446A64">
    <w:pPr>
      <w:pStyle w:val="Header"/>
      <w:jc w:val="both"/>
      <w:rPr>
        <w:rFonts w:ascii="Times New Roman" w:hAnsi="Times New Roman"/>
        <w:sz w:val="24"/>
        <w:szCs w:val="24"/>
      </w:rPr>
    </w:pPr>
  </w:p>
  <w:p w14:paraId="1D9CA4A2" w14:textId="77777777" w:rsidR="00446A64" w:rsidRDefault="00446A64">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64"/>
    <w:rsid w:val="00014D67"/>
    <w:rsid w:val="000211C8"/>
    <w:rsid w:val="00052106"/>
    <w:rsid w:val="000557BF"/>
    <w:rsid w:val="000F7FEC"/>
    <w:rsid w:val="00101F15"/>
    <w:rsid w:val="00102357"/>
    <w:rsid w:val="0010287C"/>
    <w:rsid w:val="00104CA4"/>
    <w:rsid w:val="001430E0"/>
    <w:rsid w:val="00144DEF"/>
    <w:rsid w:val="00171F52"/>
    <w:rsid w:val="00174EA2"/>
    <w:rsid w:val="00184094"/>
    <w:rsid w:val="001B45C4"/>
    <w:rsid w:val="001D07EB"/>
    <w:rsid w:val="00200B67"/>
    <w:rsid w:val="00211190"/>
    <w:rsid w:val="00222B01"/>
    <w:rsid w:val="00230906"/>
    <w:rsid w:val="00232425"/>
    <w:rsid w:val="00241F05"/>
    <w:rsid w:val="0025483D"/>
    <w:rsid w:val="002658A6"/>
    <w:rsid w:val="002D2FC8"/>
    <w:rsid w:val="00327460"/>
    <w:rsid w:val="00330032"/>
    <w:rsid w:val="00333108"/>
    <w:rsid w:val="00350E22"/>
    <w:rsid w:val="0037159B"/>
    <w:rsid w:val="00375FB7"/>
    <w:rsid w:val="003A5137"/>
    <w:rsid w:val="003D0F48"/>
    <w:rsid w:val="003D75E4"/>
    <w:rsid w:val="00431A81"/>
    <w:rsid w:val="00446A64"/>
    <w:rsid w:val="004474E5"/>
    <w:rsid w:val="00457C7C"/>
    <w:rsid w:val="00474E2F"/>
    <w:rsid w:val="00477686"/>
    <w:rsid w:val="00480329"/>
    <w:rsid w:val="004918BF"/>
    <w:rsid w:val="004A0CD7"/>
    <w:rsid w:val="004B19D3"/>
    <w:rsid w:val="004C6CB9"/>
    <w:rsid w:val="004D1843"/>
    <w:rsid w:val="004E7E94"/>
    <w:rsid w:val="00575741"/>
    <w:rsid w:val="00597344"/>
    <w:rsid w:val="00597C94"/>
    <w:rsid w:val="005B4A07"/>
    <w:rsid w:val="005B63EB"/>
    <w:rsid w:val="005C1988"/>
    <w:rsid w:val="005D4C85"/>
    <w:rsid w:val="005E47C5"/>
    <w:rsid w:val="005F48DC"/>
    <w:rsid w:val="005F4F15"/>
    <w:rsid w:val="00603D1E"/>
    <w:rsid w:val="0061096A"/>
    <w:rsid w:val="00621D22"/>
    <w:rsid w:val="006730EA"/>
    <w:rsid w:val="006959FF"/>
    <w:rsid w:val="006D6F22"/>
    <w:rsid w:val="006F7DEB"/>
    <w:rsid w:val="00710DE3"/>
    <w:rsid w:val="00722B47"/>
    <w:rsid w:val="00746116"/>
    <w:rsid w:val="007635CB"/>
    <w:rsid w:val="00775C84"/>
    <w:rsid w:val="00794BDD"/>
    <w:rsid w:val="007A7C4A"/>
    <w:rsid w:val="007B2279"/>
    <w:rsid w:val="007D3B47"/>
    <w:rsid w:val="00812AA6"/>
    <w:rsid w:val="0083461A"/>
    <w:rsid w:val="00845F92"/>
    <w:rsid w:val="0084742D"/>
    <w:rsid w:val="008B2A20"/>
    <w:rsid w:val="008C2480"/>
    <w:rsid w:val="00914688"/>
    <w:rsid w:val="00946853"/>
    <w:rsid w:val="00953B69"/>
    <w:rsid w:val="009919B8"/>
    <w:rsid w:val="009B2866"/>
    <w:rsid w:val="009C7524"/>
    <w:rsid w:val="009D6459"/>
    <w:rsid w:val="00A26724"/>
    <w:rsid w:val="00A517D9"/>
    <w:rsid w:val="00A95A7E"/>
    <w:rsid w:val="00AE07D9"/>
    <w:rsid w:val="00AE4DB2"/>
    <w:rsid w:val="00B24EE1"/>
    <w:rsid w:val="00B732B0"/>
    <w:rsid w:val="00BD29CB"/>
    <w:rsid w:val="00BD5B03"/>
    <w:rsid w:val="00BE4CC5"/>
    <w:rsid w:val="00BF5964"/>
    <w:rsid w:val="00C21A0C"/>
    <w:rsid w:val="00C33FA4"/>
    <w:rsid w:val="00C35B36"/>
    <w:rsid w:val="00C37E78"/>
    <w:rsid w:val="00C53FDA"/>
    <w:rsid w:val="00C72F77"/>
    <w:rsid w:val="00C8601E"/>
    <w:rsid w:val="00C928F7"/>
    <w:rsid w:val="00CD7839"/>
    <w:rsid w:val="00CE499C"/>
    <w:rsid w:val="00D34F79"/>
    <w:rsid w:val="00D37E93"/>
    <w:rsid w:val="00D56A55"/>
    <w:rsid w:val="00D63ECA"/>
    <w:rsid w:val="00D766A7"/>
    <w:rsid w:val="00D832A9"/>
    <w:rsid w:val="00DA1DEF"/>
    <w:rsid w:val="00DA2032"/>
    <w:rsid w:val="00DE6A34"/>
    <w:rsid w:val="00E1442E"/>
    <w:rsid w:val="00E320D1"/>
    <w:rsid w:val="00E4711A"/>
    <w:rsid w:val="00E50727"/>
    <w:rsid w:val="00E5202D"/>
    <w:rsid w:val="00E666FC"/>
    <w:rsid w:val="00E92391"/>
    <w:rsid w:val="00E96E7C"/>
    <w:rsid w:val="00EA78C2"/>
    <w:rsid w:val="00EF2B40"/>
    <w:rsid w:val="00F04D59"/>
    <w:rsid w:val="00F24167"/>
    <w:rsid w:val="00F24775"/>
    <w:rsid w:val="00F52DB0"/>
    <w:rsid w:val="00F555DF"/>
    <w:rsid w:val="00F62D02"/>
    <w:rsid w:val="00F91960"/>
    <w:rsid w:val="00FB192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DBDE"/>
  <w15:docId w15:val="{C365CF25-2851-4A7D-BBE3-365C1692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7156FF"/>
    <w:rPr>
      <w:color w:val="605E5C"/>
      <w:shd w:val="clear" w:color="auto" w:fill="E1DFDD"/>
    </w:rPr>
  </w:style>
  <w:style w:type="character" w:customStyle="1" w:styleId="font">
    <w:name w:val="font"/>
    <w:basedOn w:val="DefaultParagraphFont"/>
    <w:qFormat/>
    <w:rsid w:val="00A24681"/>
  </w:style>
  <w:style w:type="character" w:styleId="UnresolvedMention">
    <w:name w:val="Unresolved Mention"/>
    <w:basedOn w:val="DefaultParagraphFont"/>
    <w:uiPriority w:val="99"/>
    <w:semiHidden/>
    <w:unhideWhenUsed/>
    <w:qFormat/>
    <w:rsid w:val="005F221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033E9F"/>
    <w:pPr>
      <w:suppressAutoHyphens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5166-BE7D-42C2-A7D0-9DEE0A22A755}">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5073</Characters>
  <Application>Microsoft Office Word</Application>
  <DocSecurity>0</DocSecurity>
  <Lines>92</Lines>
  <Paragraphs>36</Paragraphs>
  <ScaleCrop>false</ScaleCrop>
  <Company>SPecialiST RePack</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2021-12-06T11:50:00Z</cp:lastPrinted>
  <dcterms:created xsi:type="dcterms:W3CDTF">2025-11-25T11:25:00Z</dcterms:created>
  <dcterms:modified xsi:type="dcterms:W3CDTF">2025-11-25T11:25:00Z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