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BD33" w14:textId="02998532" w:rsidR="00B9125B" w:rsidRDefault="00A3422B" w:rsidP="00B9125B">
      <w:pPr>
        <w:widowControl/>
        <w:spacing w:after="0" w:line="300" w:lineRule="atLeast"/>
        <w:ind w:left="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patērētāja</w:t>
      </w:r>
    </w:p>
    <w:p w14:paraId="1CA3175C" w14:textId="77777777" w:rsidR="00B9125B" w:rsidRPr="00B9125B" w:rsidRDefault="00B9125B" w:rsidP="00B9125B">
      <w:pPr>
        <w:widowControl/>
        <w:spacing w:after="0" w:line="300" w:lineRule="atLeast"/>
        <w:ind w:left="5103"/>
        <w:rPr>
          <w:rFonts w:ascii="Times New Roman" w:eastAsia="Times New Roman" w:hAnsi="Times New Roman"/>
          <w:b/>
          <w:bCs/>
          <w:sz w:val="24"/>
          <w:szCs w:val="24"/>
          <w:lang w:val="lv-LV" w:eastAsia="lv-LV"/>
        </w:rPr>
      </w:pPr>
    </w:p>
    <w:p w14:paraId="3A7FF670" w14:textId="213B2A18" w:rsidR="00B9125B" w:rsidRPr="00B9125B" w:rsidRDefault="00A3422B" w:rsidP="00B9125B">
      <w:pPr>
        <w:widowControl/>
        <w:spacing w:after="0" w:line="300" w:lineRule="atLeast"/>
        <w:ind w:left="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sabiedrība</w:t>
      </w:r>
    </w:p>
    <w:p w14:paraId="4287EB6D" w14:textId="77777777" w:rsidR="00B9125B" w:rsidRDefault="00B9125B" w:rsidP="00B9125B">
      <w:pPr>
        <w:widowControl/>
        <w:spacing w:after="0" w:line="300" w:lineRule="atLeast"/>
        <w:rPr>
          <w:rFonts w:ascii="Times New Roman" w:eastAsia="Times New Roman" w:hAnsi="Times New Roman"/>
          <w:b/>
          <w:bCs/>
          <w:sz w:val="24"/>
          <w:szCs w:val="24"/>
          <w:lang w:val="lv-LV" w:eastAsia="lv-LV"/>
        </w:rPr>
      </w:pPr>
    </w:p>
    <w:p w14:paraId="5A1E0745" w14:textId="24D961C1" w:rsidR="00B9125B" w:rsidRPr="00B9125B" w:rsidRDefault="00B9125B" w:rsidP="00B9125B">
      <w:pPr>
        <w:widowControl/>
        <w:spacing w:after="0" w:line="300" w:lineRule="atLeast"/>
        <w:jc w:val="center"/>
        <w:rPr>
          <w:rFonts w:ascii="Times New Roman" w:eastAsia="Times New Roman" w:hAnsi="Times New Roman"/>
          <w:sz w:val="24"/>
          <w:szCs w:val="24"/>
          <w:lang w:val="lv-LV" w:eastAsia="lv-LV"/>
        </w:rPr>
      </w:pPr>
      <w:r w:rsidRPr="00B9125B">
        <w:rPr>
          <w:rFonts w:ascii="Times New Roman" w:eastAsia="Times New Roman" w:hAnsi="Times New Roman"/>
          <w:b/>
          <w:bCs/>
          <w:sz w:val="24"/>
          <w:szCs w:val="24"/>
          <w:lang w:val="lv-LV" w:eastAsia="lv-LV"/>
        </w:rPr>
        <w:t>LĒMUMS</w:t>
      </w:r>
      <w:r w:rsidRPr="00B9125B">
        <w:rPr>
          <w:rFonts w:ascii="Times New Roman" w:eastAsia="Times New Roman" w:hAnsi="Times New Roman"/>
          <w:sz w:val="24"/>
          <w:szCs w:val="24"/>
          <w:lang w:val="lv-LV" w:eastAsia="lv-LV"/>
        </w:rPr>
        <w:br/>
      </w:r>
      <w:r w:rsidRPr="00B9125B">
        <w:rPr>
          <w:rFonts w:ascii="Times New Roman" w:eastAsia="Times New Roman" w:hAnsi="Times New Roman"/>
          <w:b/>
          <w:bCs/>
          <w:sz w:val="24"/>
          <w:szCs w:val="24"/>
          <w:lang w:val="lv-LV" w:eastAsia="lv-LV"/>
        </w:rPr>
        <w:t>par strīdu</w:t>
      </w:r>
    </w:p>
    <w:p w14:paraId="327B20C9" w14:textId="77777777" w:rsidR="00B9125B" w:rsidRDefault="00B9125B" w:rsidP="00B9125B">
      <w:pPr>
        <w:widowControl/>
        <w:spacing w:after="0" w:line="300" w:lineRule="atLeast"/>
        <w:jc w:val="center"/>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Rīgā</w:t>
      </w:r>
    </w:p>
    <w:p w14:paraId="4D09C113" w14:textId="24CAF223" w:rsidR="00B9125B" w:rsidRPr="00B9125B" w:rsidRDefault="00B9125B" w:rsidP="00B9125B">
      <w:pPr>
        <w:widowControl/>
        <w:spacing w:after="0" w:line="300" w:lineRule="atLeast"/>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br/>
        <w:t>2026. gada 16. februārī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B9125B">
        <w:rPr>
          <w:rFonts w:ascii="Times New Roman" w:eastAsia="Times New Roman" w:hAnsi="Times New Roman"/>
          <w:sz w:val="24"/>
          <w:szCs w:val="24"/>
          <w:lang w:val="lv-LV" w:eastAsia="lv-LV"/>
        </w:rPr>
        <w:t>Nr. 2026/</w:t>
      </w:r>
      <w:r>
        <w:rPr>
          <w:rFonts w:ascii="Times New Roman" w:eastAsia="Times New Roman" w:hAnsi="Times New Roman"/>
          <w:sz w:val="24"/>
          <w:szCs w:val="24"/>
          <w:lang w:val="lv-LV" w:eastAsia="lv-LV"/>
        </w:rPr>
        <w:t>3</w:t>
      </w:r>
      <w:r w:rsidRPr="00B9125B">
        <w:rPr>
          <w:rFonts w:ascii="Times New Roman" w:eastAsia="Times New Roman" w:hAnsi="Times New Roman"/>
          <w:sz w:val="24"/>
          <w:szCs w:val="24"/>
          <w:lang w:val="lv-LV" w:eastAsia="lv-LV"/>
        </w:rPr>
        <w:noBreakHyphen/>
        <w:t>psrk.</w:t>
      </w:r>
    </w:p>
    <w:p w14:paraId="2E191DD6" w14:textId="77777777" w:rsidR="00B9125B" w:rsidRDefault="00B9125B" w:rsidP="007D52D0">
      <w:pPr>
        <w:widowControl/>
        <w:spacing w:after="0" w:line="240" w:lineRule="auto"/>
        <w:ind w:firstLine="709"/>
        <w:rPr>
          <w:rFonts w:ascii="Times New Roman" w:eastAsia="Times New Roman" w:hAnsi="Times New Roman"/>
          <w:sz w:val="24"/>
          <w:szCs w:val="24"/>
          <w:lang w:val="lv-LV" w:eastAsia="lv-LV"/>
        </w:rPr>
      </w:pPr>
    </w:p>
    <w:p w14:paraId="27064ECA" w14:textId="77777777" w:rsidR="00B9125B" w:rsidRDefault="00B9125B" w:rsidP="007D52D0">
      <w:pPr>
        <w:widowControl/>
        <w:spacing w:after="0" w:line="240" w:lineRule="auto"/>
        <w:ind w:firstLine="709"/>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Patērētāju strīdu risināšanas komisija (turpmāk – Komisija) šādā sastāvā:</w:t>
      </w:r>
    </w:p>
    <w:p w14:paraId="5D523A73" w14:textId="77777777" w:rsidR="00B9125B" w:rsidRPr="00B9125B" w:rsidRDefault="00B9125B" w:rsidP="007D52D0">
      <w:pPr>
        <w:widowControl/>
        <w:spacing w:after="0" w:line="240" w:lineRule="auto"/>
        <w:ind w:firstLine="709"/>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Komisijas priekšsēdētāja Maija Vētra,</w:t>
      </w:r>
    </w:p>
    <w:p w14:paraId="3979FC69" w14:textId="77777777" w:rsidR="00B9125B" w:rsidRPr="00B9125B" w:rsidRDefault="00B9125B" w:rsidP="007D52D0">
      <w:pPr>
        <w:widowControl/>
        <w:spacing w:after="0" w:line="240" w:lineRule="auto"/>
        <w:ind w:firstLine="709"/>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Komisijas locekle Ilga Ozoliņa – patērētāju interešu pārstāve,</w:t>
      </w:r>
    </w:p>
    <w:p w14:paraId="0A40DC09" w14:textId="2F99C727" w:rsidR="00B9125B" w:rsidRPr="00B9125B" w:rsidRDefault="00B9125B" w:rsidP="007D52D0">
      <w:pPr>
        <w:widowControl/>
        <w:spacing w:after="0" w:line="240" w:lineRule="auto"/>
        <w:ind w:firstLine="709"/>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Komisijas locekle Ilona Leimane – komersantu interešu pārstāve,</w:t>
      </w:r>
    </w:p>
    <w:p w14:paraId="7545E87C" w14:textId="6E98367D" w:rsidR="00B9125B" w:rsidRPr="00B9125B" w:rsidRDefault="00B9125B" w:rsidP="007D52D0">
      <w:pPr>
        <w:widowControl/>
        <w:spacing w:after="0" w:line="240" w:lineRule="auto"/>
        <w:ind w:firstLine="709"/>
        <w:jc w:val="both"/>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izskatīja rakstveida procesā strīdu starp</w:t>
      </w:r>
      <w:r w:rsidR="00A3422B">
        <w:rPr>
          <w:rFonts w:ascii="Times New Roman" w:eastAsia="Times New Roman" w:hAnsi="Times New Roman"/>
          <w:sz w:val="24"/>
          <w:szCs w:val="24"/>
          <w:lang w:val="lv-LV" w:eastAsia="lv-LV"/>
        </w:rPr>
        <w:t xml:space="preserve"> </w:t>
      </w:r>
      <w:r w:rsidRPr="00B9125B">
        <w:rPr>
          <w:rFonts w:ascii="Times New Roman" w:eastAsia="Times New Roman" w:hAnsi="Times New Roman"/>
          <w:sz w:val="24"/>
          <w:szCs w:val="24"/>
          <w:lang w:val="lv-LV" w:eastAsia="lv-LV"/>
        </w:rPr>
        <w:t>patērētāj</w:t>
      </w:r>
      <w:r w:rsidR="00A3422B">
        <w:rPr>
          <w:rFonts w:ascii="Times New Roman" w:eastAsia="Times New Roman" w:hAnsi="Times New Roman"/>
          <w:sz w:val="24"/>
          <w:szCs w:val="24"/>
          <w:lang w:val="lv-LV" w:eastAsia="lv-LV"/>
        </w:rPr>
        <w:t>u</w:t>
      </w:r>
      <w:r w:rsidRPr="00B9125B">
        <w:rPr>
          <w:rFonts w:ascii="Times New Roman" w:eastAsia="Times New Roman" w:hAnsi="Times New Roman"/>
          <w:sz w:val="24"/>
          <w:szCs w:val="24"/>
          <w:lang w:val="lv-LV" w:eastAsia="lv-LV"/>
        </w:rPr>
        <w:t xml:space="preserve"> un sabiedrīb</w:t>
      </w:r>
      <w:r w:rsidR="00A3422B">
        <w:rPr>
          <w:rFonts w:ascii="Times New Roman" w:eastAsia="Times New Roman" w:hAnsi="Times New Roman"/>
          <w:sz w:val="24"/>
          <w:szCs w:val="24"/>
          <w:lang w:val="lv-LV" w:eastAsia="lv-LV"/>
        </w:rPr>
        <w:t>u</w:t>
      </w:r>
      <w:r w:rsidRPr="00B9125B">
        <w:rPr>
          <w:rFonts w:ascii="Times New Roman" w:eastAsia="Times New Roman" w:hAnsi="Times New Roman"/>
          <w:sz w:val="24"/>
          <w:szCs w:val="24"/>
          <w:lang w:val="lv-LV" w:eastAsia="lv-LV"/>
        </w:rPr>
        <w:t xml:space="preserve"> saistībā ar </w:t>
      </w:r>
      <w:r>
        <w:rPr>
          <w:rFonts w:ascii="Times New Roman" w:eastAsia="Times New Roman" w:hAnsi="Times New Roman"/>
          <w:sz w:val="24"/>
          <w:szCs w:val="24"/>
          <w:lang w:val="lv-LV" w:eastAsia="lv-LV"/>
        </w:rPr>
        <w:t>iegādātiem līguma noteikumiem neatbilstošiem apaviem.</w:t>
      </w:r>
    </w:p>
    <w:p w14:paraId="15F4C520" w14:textId="1B384928" w:rsidR="00B9125B" w:rsidRPr="00B9125B" w:rsidRDefault="00B9125B" w:rsidP="007D52D0">
      <w:pPr>
        <w:widowControl/>
        <w:spacing w:after="0" w:line="240" w:lineRule="auto"/>
        <w:ind w:firstLine="709"/>
        <w:jc w:val="both"/>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No lietas materiāliem izriet, ka patērētāja 2024. gada 26. oktobrī sabiedrības veikalā “</w:t>
      </w:r>
      <w:proofErr w:type="spellStart"/>
      <w:r w:rsidRPr="00B9125B">
        <w:rPr>
          <w:rFonts w:ascii="Times New Roman" w:eastAsia="Times New Roman" w:hAnsi="Times New Roman"/>
          <w:sz w:val="24"/>
          <w:szCs w:val="24"/>
          <w:lang w:val="lv-LV" w:eastAsia="lv-LV"/>
        </w:rPr>
        <w:t>Nike</w:t>
      </w:r>
      <w:proofErr w:type="spellEnd"/>
      <w:r w:rsidRPr="00B9125B">
        <w:rPr>
          <w:rFonts w:ascii="Times New Roman" w:eastAsia="Times New Roman" w:hAnsi="Times New Roman"/>
          <w:sz w:val="24"/>
          <w:szCs w:val="24"/>
          <w:lang w:val="lv-LV" w:eastAsia="lv-LV"/>
        </w:rPr>
        <w:t xml:space="preserve"> </w:t>
      </w:r>
      <w:proofErr w:type="spellStart"/>
      <w:r w:rsidRPr="00B9125B">
        <w:rPr>
          <w:rFonts w:ascii="Times New Roman" w:eastAsia="Times New Roman" w:hAnsi="Times New Roman"/>
          <w:sz w:val="24"/>
          <w:szCs w:val="24"/>
          <w:lang w:val="lv-LV" w:eastAsia="lv-LV"/>
        </w:rPr>
        <w:t>Outlet</w:t>
      </w:r>
      <w:proofErr w:type="spellEnd"/>
      <w:r w:rsidRPr="00B9125B">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w:t>
      </w:r>
      <w:r w:rsidRPr="00B9125B">
        <w:rPr>
          <w:rFonts w:ascii="Times New Roman" w:eastAsia="Times New Roman" w:hAnsi="Times New Roman"/>
          <w:sz w:val="24"/>
          <w:szCs w:val="24"/>
          <w:lang w:val="lv-LV" w:eastAsia="lv-LV"/>
        </w:rPr>
        <w:t xml:space="preserve">iegādājās sporta apavus W </w:t>
      </w:r>
      <w:proofErr w:type="spellStart"/>
      <w:r w:rsidRPr="00B9125B">
        <w:rPr>
          <w:rFonts w:ascii="Times New Roman" w:eastAsia="Times New Roman" w:hAnsi="Times New Roman"/>
          <w:sz w:val="24"/>
          <w:szCs w:val="24"/>
          <w:lang w:val="lv-LV" w:eastAsia="lv-LV"/>
        </w:rPr>
        <w:t>Nike</w:t>
      </w:r>
      <w:proofErr w:type="spellEnd"/>
      <w:r w:rsidRPr="00B9125B">
        <w:rPr>
          <w:rFonts w:ascii="Times New Roman" w:eastAsia="Times New Roman" w:hAnsi="Times New Roman"/>
          <w:sz w:val="24"/>
          <w:szCs w:val="24"/>
          <w:lang w:val="lv-LV" w:eastAsia="lv-LV"/>
        </w:rPr>
        <w:t xml:space="preserve"> </w:t>
      </w:r>
      <w:proofErr w:type="spellStart"/>
      <w:r w:rsidRPr="00B9125B">
        <w:rPr>
          <w:rFonts w:ascii="Times New Roman" w:eastAsia="Times New Roman" w:hAnsi="Times New Roman"/>
          <w:sz w:val="24"/>
          <w:szCs w:val="24"/>
          <w:lang w:val="lv-LV" w:eastAsia="lv-LV"/>
        </w:rPr>
        <w:t>Dunk</w:t>
      </w:r>
      <w:proofErr w:type="spellEnd"/>
      <w:r w:rsidRPr="00B9125B">
        <w:rPr>
          <w:rFonts w:ascii="Times New Roman" w:eastAsia="Times New Roman" w:hAnsi="Times New Roman"/>
          <w:sz w:val="24"/>
          <w:szCs w:val="24"/>
          <w:lang w:val="lv-LV" w:eastAsia="lv-LV"/>
        </w:rPr>
        <w:t xml:space="preserve"> </w:t>
      </w:r>
      <w:proofErr w:type="spellStart"/>
      <w:r w:rsidRPr="00B9125B">
        <w:rPr>
          <w:rFonts w:ascii="Times New Roman" w:eastAsia="Times New Roman" w:hAnsi="Times New Roman"/>
          <w:sz w:val="24"/>
          <w:szCs w:val="24"/>
          <w:lang w:val="lv-LV" w:eastAsia="lv-LV"/>
        </w:rPr>
        <w:t>Low</w:t>
      </w:r>
      <w:proofErr w:type="spellEnd"/>
      <w:r w:rsidRPr="00B9125B">
        <w:rPr>
          <w:rFonts w:ascii="Times New Roman" w:eastAsia="Times New Roman" w:hAnsi="Times New Roman"/>
          <w:sz w:val="24"/>
          <w:szCs w:val="24"/>
          <w:lang w:val="lv-LV" w:eastAsia="lv-LV"/>
        </w:rPr>
        <w:t xml:space="preserve"> </w:t>
      </w:r>
      <w:proofErr w:type="spellStart"/>
      <w:r w:rsidRPr="00B9125B">
        <w:rPr>
          <w:rFonts w:ascii="Times New Roman" w:eastAsia="Times New Roman" w:hAnsi="Times New Roman"/>
          <w:sz w:val="24"/>
          <w:szCs w:val="24"/>
          <w:lang w:val="lv-LV" w:eastAsia="lv-LV"/>
        </w:rPr>
        <w:t>Next</w:t>
      </w:r>
      <w:proofErr w:type="spellEnd"/>
      <w:r w:rsidRPr="00B9125B">
        <w:rPr>
          <w:rFonts w:ascii="Times New Roman" w:eastAsia="Times New Roman" w:hAnsi="Times New Roman"/>
          <w:sz w:val="24"/>
          <w:szCs w:val="24"/>
          <w:lang w:val="lv-LV" w:eastAsia="lv-LV"/>
        </w:rPr>
        <w:t xml:space="preserve"> Nature </w:t>
      </w:r>
      <w:r>
        <w:rPr>
          <w:rFonts w:ascii="Times New Roman" w:eastAsia="Times New Roman" w:hAnsi="Times New Roman"/>
          <w:sz w:val="24"/>
          <w:szCs w:val="24"/>
          <w:lang w:val="lv-LV" w:eastAsia="lv-LV"/>
        </w:rPr>
        <w:t xml:space="preserve"> par</w:t>
      </w:r>
      <w:r w:rsidRPr="00B9125B">
        <w:rPr>
          <w:rFonts w:ascii="Times New Roman" w:eastAsia="Times New Roman" w:hAnsi="Times New Roman"/>
          <w:sz w:val="24"/>
          <w:szCs w:val="24"/>
          <w:lang w:val="lv-LV" w:eastAsia="lv-LV"/>
        </w:rPr>
        <w:t xml:space="preserve"> 126,50 EUR. Īsā lietošanas laikā patērētāja konstatēja defektu – apavu labās kurpes papēža daļā saplīsis plastmasas ieliktnis, kas izgriežas ārpusē un iegriežas ādā, radot sāpes un asiņošanu, apavus nav iespējams valkāt. 2025. gada 24. augustā patērētāja ar prasījuma pieteikumu vērsās </w:t>
      </w:r>
      <w:r>
        <w:rPr>
          <w:rFonts w:ascii="Times New Roman" w:eastAsia="Times New Roman" w:hAnsi="Times New Roman"/>
          <w:sz w:val="24"/>
          <w:szCs w:val="24"/>
          <w:lang w:val="lv-LV" w:eastAsia="lv-LV"/>
        </w:rPr>
        <w:t>pie sabiedrības</w:t>
      </w:r>
      <w:r w:rsidRPr="00B9125B">
        <w:rPr>
          <w:rFonts w:ascii="Times New Roman" w:eastAsia="Times New Roman" w:hAnsi="Times New Roman"/>
          <w:sz w:val="24"/>
          <w:szCs w:val="24"/>
          <w:lang w:val="lv-LV" w:eastAsia="lv-LV"/>
        </w:rPr>
        <w:t xml:space="preserve"> ar prasību veikt garantijas remontu vai apavu apmaiņu, taču saņēma atteikumu. Sabiedrība norādīja, ka bojājumi radušies ārējas mehāniskas iedarbības un neatbilstošas lietošanas rezultātā. Patērētāja lūdz novērst preces neatbilstību – veikt remontu, apmaiņu vai atgriezt samaksāto naudu. </w:t>
      </w:r>
    </w:p>
    <w:p w14:paraId="6A3B1BA3" w14:textId="2C6E9F62" w:rsidR="00B9125B" w:rsidRPr="00B9125B" w:rsidRDefault="00B9125B" w:rsidP="007D52D0">
      <w:pPr>
        <w:widowControl/>
        <w:spacing w:after="0" w:line="240" w:lineRule="auto"/>
        <w:ind w:firstLine="709"/>
        <w:jc w:val="both"/>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 xml:space="preserve">Sabiedrība lietā ir sniegusi skaidrojumu, ka tās ieskatā, ražošanas defekti </w:t>
      </w:r>
      <w:r>
        <w:rPr>
          <w:rFonts w:ascii="Times New Roman" w:eastAsia="Times New Roman" w:hAnsi="Times New Roman"/>
          <w:sz w:val="24"/>
          <w:szCs w:val="24"/>
          <w:lang w:val="lv-LV" w:eastAsia="lv-LV"/>
        </w:rPr>
        <w:t>apaviem</w:t>
      </w:r>
      <w:r w:rsidR="007D52D0">
        <w:rPr>
          <w:rFonts w:ascii="Times New Roman" w:eastAsia="Times New Roman" w:hAnsi="Times New Roman"/>
          <w:sz w:val="24"/>
          <w:szCs w:val="24"/>
          <w:lang w:val="lv-LV" w:eastAsia="lv-LV"/>
        </w:rPr>
        <w:t xml:space="preserve"> </w:t>
      </w:r>
      <w:r w:rsidRPr="00B9125B">
        <w:rPr>
          <w:rFonts w:ascii="Times New Roman" w:eastAsia="Times New Roman" w:hAnsi="Times New Roman"/>
          <w:sz w:val="24"/>
          <w:szCs w:val="24"/>
          <w:lang w:val="lv-LV" w:eastAsia="lv-LV"/>
        </w:rPr>
        <w:t xml:space="preserve">nav konstatēti; apavu papēža daļas bojājumi radušies, patērētājai regulāri uzvelkot un novelkot apavus, tos neatšņorējot, tādējādi deformējot papēdī iestrādāto plastmasas ieliktni. Līdz ar to sabiedrība uzskata patērētājas prasību par nepamatotu un atteicās veikt naudas atmaksu vai preces apmaiņu. </w:t>
      </w:r>
    </w:p>
    <w:p w14:paraId="1DD2CB9C" w14:textId="77777777" w:rsidR="007D52D0" w:rsidRDefault="00B9125B" w:rsidP="007D52D0">
      <w:pPr>
        <w:widowControl/>
        <w:spacing w:after="0" w:line="240" w:lineRule="auto"/>
        <w:ind w:firstLine="709"/>
        <w:jc w:val="both"/>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 xml:space="preserve">Komisija, izvērtējot lietā esošos </w:t>
      </w:r>
      <w:r>
        <w:rPr>
          <w:rFonts w:ascii="Times New Roman" w:eastAsia="Times New Roman" w:hAnsi="Times New Roman"/>
          <w:sz w:val="24"/>
          <w:szCs w:val="24"/>
          <w:lang w:val="lv-LV" w:eastAsia="lv-LV"/>
        </w:rPr>
        <w:t>materiālus, pievienotās fotogrāfijas</w:t>
      </w:r>
      <w:r w:rsidRPr="00B9125B">
        <w:rPr>
          <w:rFonts w:ascii="Times New Roman" w:eastAsia="Times New Roman" w:hAnsi="Times New Roman"/>
          <w:sz w:val="24"/>
          <w:szCs w:val="24"/>
          <w:lang w:val="lv-LV" w:eastAsia="lv-LV"/>
        </w:rPr>
        <w:t xml:space="preserve">, secina, ka </w:t>
      </w:r>
      <w:r>
        <w:rPr>
          <w:rFonts w:ascii="Times New Roman" w:eastAsia="Times New Roman" w:hAnsi="Times New Roman"/>
          <w:sz w:val="24"/>
          <w:szCs w:val="24"/>
          <w:lang w:val="lv-LV" w:eastAsia="lv-LV"/>
        </w:rPr>
        <w:t>apavu iekšpusē kapes daļā ir caurums un konstatējams iestrādātās plastmasas detaļas lūzums.</w:t>
      </w:r>
    </w:p>
    <w:p w14:paraId="78A03333" w14:textId="5CA4B2E3" w:rsidR="00B9125B" w:rsidRPr="00B9125B" w:rsidRDefault="00B9125B" w:rsidP="007D52D0">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Komisijas ieskatā šāds lūzums ir radies valkājot apavus, neizmantojot lāpstiņu, kad</w:t>
      </w:r>
      <w:r w:rsidR="007D52D0">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ievelkot kāju, rodas vertikāls spiediens uz kapi, kā rezultātā kapes plastmasas detaļ</w:t>
      </w:r>
      <w:r w:rsidR="007D52D0">
        <w:rPr>
          <w:rFonts w:ascii="Times New Roman" w:eastAsia="Times New Roman" w:hAnsi="Times New Roman"/>
          <w:sz w:val="24"/>
          <w:szCs w:val="24"/>
          <w:lang w:val="lv-LV" w:eastAsia="lv-LV"/>
        </w:rPr>
        <w:t>a</w:t>
      </w:r>
      <w:r>
        <w:rPr>
          <w:rFonts w:ascii="Times New Roman" w:eastAsia="Times New Roman" w:hAnsi="Times New Roman"/>
          <w:sz w:val="24"/>
          <w:szCs w:val="24"/>
          <w:lang w:val="lv-LV" w:eastAsia="lv-LV"/>
        </w:rPr>
        <w:t xml:space="preserve"> salūzt. Tādējādi šāds lūzums nav ražošanas defekts, bet radies preces neatbilstošas lietošanas rezultātā, tos uzvelkot, piemēram, neatšņorējot, kā arī neizmantojot lāpstiņu.</w:t>
      </w:r>
    </w:p>
    <w:p w14:paraId="3087948D" w14:textId="77777777" w:rsidR="007D52D0" w:rsidRDefault="00B9125B" w:rsidP="007D52D0">
      <w:pPr>
        <w:widowControl/>
        <w:spacing w:after="0" w:line="240" w:lineRule="auto"/>
        <w:ind w:firstLine="709"/>
        <w:jc w:val="both"/>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 xml:space="preserve">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w:t>
      </w:r>
    </w:p>
    <w:p w14:paraId="65C37E39" w14:textId="377AB1B1" w:rsidR="007D52D0" w:rsidRDefault="007D52D0" w:rsidP="007D52D0">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Līdz ar to Sabiedrība ir atbildīga par defektiem, kas ir ražošanas defektiem, bet neatbild par tādiem defektiem, kas radušies neatbilstošas lietošanas rezultātā.</w:t>
      </w:r>
    </w:p>
    <w:p w14:paraId="073F1B6A" w14:textId="78FFA4AB" w:rsidR="00B9125B" w:rsidRPr="00B9125B" w:rsidRDefault="007D52D0" w:rsidP="007D52D0">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Tā kā no lietas materiāliem izriet, ka neatbilstība radusies preces neatbilstošas lietošanas rezultātā, tad Sabiedrībai nav pienākums izpildīt patērētājas prasību.</w:t>
      </w:r>
    </w:p>
    <w:p w14:paraId="1B0B589F" w14:textId="6895CDFC" w:rsidR="00B9125B" w:rsidRPr="00B9125B" w:rsidRDefault="00B9125B" w:rsidP="007D52D0">
      <w:pPr>
        <w:widowControl/>
        <w:spacing w:after="0" w:line="240" w:lineRule="auto"/>
        <w:ind w:firstLine="709"/>
        <w:jc w:val="both"/>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 xml:space="preserve">Ņemot vērā minēto, Komisija, pamatojoties uz Patērētāju tiesību aizsardzības likuma </w:t>
      </w:r>
      <w:r w:rsidR="007D52D0">
        <w:rPr>
          <w:rFonts w:ascii="Times New Roman" w:eastAsia="Times New Roman" w:hAnsi="Times New Roman"/>
          <w:sz w:val="24"/>
          <w:szCs w:val="24"/>
          <w:lang w:val="lv-LV" w:eastAsia="lv-LV"/>
        </w:rPr>
        <w:t xml:space="preserve">13.panta pirmo daļu, </w:t>
      </w:r>
      <w:r w:rsidRPr="00B9125B">
        <w:rPr>
          <w:rFonts w:ascii="Times New Roman" w:eastAsia="Times New Roman" w:hAnsi="Times New Roman"/>
          <w:sz w:val="24"/>
          <w:szCs w:val="24"/>
          <w:lang w:val="lv-LV" w:eastAsia="lv-LV"/>
        </w:rPr>
        <w:t>26.</w:t>
      </w:r>
      <w:r w:rsidRPr="00B9125B">
        <w:rPr>
          <w:rFonts w:ascii="Times New Roman" w:eastAsia="Times New Roman" w:hAnsi="Times New Roman"/>
          <w:sz w:val="24"/>
          <w:szCs w:val="24"/>
          <w:vertAlign w:val="superscript"/>
          <w:lang w:val="lv-LV" w:eastAsia="lv-LV"/>
        </w:rPr>
        <w:t>3</w:t>
      </w:r>
      <w:r w:rsidRPr="00B9125B">
        <w:rPr>
          <w:rFonts w:ascii="Times New Roman" w:eastAsia="Times New Roman" w:hAnsi="Times New Roman"/>
          <w:sz w:val="24"/>
          <w:szCs w:val="24"/>
          <w:lang w:val="lv-LV" w:eastAsia="lv-LV"/>
        </w:rPr>
        <w:t xml:space="preserve"> panta pirmo daļu, 26.</w:t>
      </w:r>
      <w:r w:rsidRPr="00B9125B">
        <w:rPr>
          <w:rFonts w:ascii="Times New Roman" w:eastAsia="Times New Roman" w:hAnsi="Times New Roman"/>
          <w:sz w:val="24"/>
          <w:szCs w:val="24"/>
          <w:vertAlign w:val="superscript"/>
          <w:lang w:val="lv-LV" w:eastAsia="lv-LV"/>
        </w:rPr>
        <w:t>4</w:t>
      </w:r>
      <w:r w:rsidRPr="00B9125B">
        <w:rPr>
          <w:rFonts w:ascii="Times New Roman" w:eastAsia="Times New Roman" w:hAnsi="Times New Roman"/>
          <w:sz w:val="24"/>
          <w:szCs w:val="24"/>
          <w:lang w:val="lv-LV" w:eastAsia="lv-LV"/>
        </w:rPr>
        <w:t xml:space="preserve"> panta pirmo un otro daļu, 26.</w:t>
      </w:r>
      <w:r w:rsidRPr="00B9125B">
        <w:rPr>
          <w:rFonts w:ascii="Times New Roman" w:eastAsia="Times New Roman" w:hAnsi="Times New Roman"/>
          <w:sz w:val="24"/>
          <w:szCs w:val="24"/>
          <w:vertAlign w:val="superscript"/>
          <w:lang w:val="lv-LV" w:eastAsia="lv-LV"/>
        </w:rPr>
        <w:t>11</w:t>
      </w:r>
      <w:r w:rsidRPr="00B9125B">
        <w:rPr>
          <w:rFonts w:ascii="Times New Roman" w:eastAsia="Times New Roman" w:hAnsi="Times New Roman"/>
          <w:sz w:val="24"/>
          <w:szCs w:val="24"/>
          <w:lang w:val="lv-LV" w:eastAsia="lv-LV"/>
        </w:rPr>
        <w:t xml:space="preserve"> panta pirmo daļu, 26.</w:t>
      </w:r>
      <w:r w:rsidRPr="00B9125B">
        <w:rPr>
          <w:rFonts w:ascii="Times New Roman" w:eastAsia="Times New Roman" w:hAnsi="Times New Roman"/>
          <w:sz w:val="24"/>
          <w:szCs w:val="24"/>
          <w:vertAlign w:val="superscript"/>
          <w:lang w:val="lv-LV" w:eastAsia="lv-LV"/>
        </w:rPr>
        <w:t>12</w:t>
      </w:r>
      <w:r w:rsidRPr="00B9125B">
        <w:rPr>
          <w:rFonts w:ascii="Times New Roman" w:eastAsia="Times New Roman" w:hAnsi="Times New Roman"/>
          <w:sz w:val="24"/>
          <w:szCs w:val="24"/>
          <w:lang w:val="lv-LV" w:eastAsia="lv-LV"/>
        </w:rPr>
        <w:t xml:space="preserve"> panta pirmo un otro daļu,</w:t>
      </w:r>
    </w:p>
    <w:p w14:paraId="1D539E8F" w14:textId="77777777" w:rsidR="00B9125B" w:rsidRPr="00B9125B" w:rsidRDefault="00B9125B" w:rsidP="00B9125B">
      <w:pPr>
        <w:widowControl/>
        <w:spacing w:after="0" w:line="300" w:lineRule="atLeast"/>
        <w:jc w:val="center"/>
        <w:rPr>
          <w:rFonts w:ascii="Times New Roman" w:eastAsia="Times New Roman" w:hAnsi="Times New Roman"/>
          <w:sz w:val="24"/>
          <w:szCs w:val="24"/>
          <w:lang w:val="lv-LV" w:eastAsia="lv-LV"/>
        </w:rPr>
      </w:pPr>
      <w:r w:rsidRPr="00B9125B">
        <w:rPr>
          <w:rFonts w:ascii="Times New Roman" w:eastAsia="Times New Roman" w:hAnsi="Times New Roman"/>
          <w:b/>
          <w:bCs/>
          <w:sz w:val="24"/>
          <w:szCs w:val="24"/>
          <w:lang w:val="lv-LV" w:eastAsia="lv-LV"/>
        </w:rPr>
        <w:lastRenderedPageBreak/>
        <w:t>nolemj:</w:t>
      </w:r>
    </w:p>
    <w:p w14:paraId="2BF6A2C6" w14:textId="33E1479C" w:rsidR="00B9125B" w:rsidRDefault="00B9125B" w:rsidP="00B9125B">
      <w:pPr>
        <w:widowControl/>
        <w:spacing w:after="0" w:line="300" w:lineRule="atLeast"/>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 xml:space="preserve">noraidīt </w:t>
      </w:r>
      <w:r w:rsidR="00A3422B">
        <w:rPr>
          <w:rFonts w:ascii="Times New Roman" w:eastAsia="Times New Roman" w:hAnsi="Times New Roman"/>
          <w:sz w:val="24"/>
          <w:szCs w:val="24"/>
          <w:lang w:val="lv-LV" w:eastAsia="lv-LV"/>
        </w:rPr>
        <w:t>patērētājas</w:t>
      </w:r>
      <w:r w:rsidRPr="00B9125B">
        <w:rPr>
          <w:rFonts w:ascii="Times New Roman" w:eastAsia="Times New Roman" w:hAnsi="Times New Roman"/>
          <w:sz w:val="24"/>
          <w:szCs w:val="24"/>
          <w:lang w:val="lv-LV" w:eastAsia="lv-LV"/>
        </w:rPr>
        <w:t xml:space="preserve"> prasību.</w:t>
      </w:r>
    </w:p>
    <w:p w14:paraId="6976E038" w14:textId="77777777" w:rsidR="00B9125B" w:rsidRPr="00B9125B" w:rsidRDefault="00B9125B" w:rsidP="00B9125B">
      <w:pPr>
        <w:widowControl/>
        <w:spacing w:after="0" w:line="300" w:lineRule="atLeast"/>
        <w:rPr>
          <w:rFonts w:ascii="Times New Roman" w:eastAsia="Times New Roman" w:hAnsi="Times New Roman"/>
          <w:sz w:val="24"/>
          <w:szCs w:val="24"/>
          <w:lang w:val="lv-LV" w:eastAsia="lv-LV"/>
        </w:rPr>
      </w:pPr>
    </w:p>
    <w:p w14:paraId="44DD6FDA" w14:textId="77777777" w:rsidR="00B9125B" w:rsidRDefault="00B9125B" w:rsidP="00B9125B">
      <w:pPr>
        <w:widowControl/>
        <w:spacing w:after="0" w:line="300" w:lineRule="atLeast"/>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Saskaņā ar Patērētāju tiesību aizsardzības likuma 26.</w:t>
      </w:r>
      <w:r w:rsidRPr="00B9125B">
        <w:rPr>
          <w:rFonts w:ascii="Times New Roman" w:eastAsia="Times New Roman" w:hAnsi="Times New Roman"/>
          <w:sz w:val="24"/>
          <w:szCs w:val="24"/>
          <w:vertAlign w:val="superscript"/>
          <w:lang w:val="lv-LV" w:eastAsia="lv-LV"/>
        </w:rPr>
        <w:t>12</w:t>
      </w:r>
      <w:r w:rsidRPr="00B9125B">
        <w:rPr>
          <w:rFonts w:ascii="Times New Roman" w:eastAsia="Times New Roman" w:hAnsi="Times New Roman"/>
          <w:sz w:val="24"/>
          <w:szCs w:val="24"/>
          <w:lang w:val="lv-LV" w:eastAsia="lv-LV"/>
        </w:rPr>
        <w:t xml:space="preserve"> panta piekto daļu Komisijas lēmumam ir ieteikuma raksturs un tas nav apstrīdams vai pārsūdzams.</w:t>
      </w:r>
      <w:r w:rsidRPr="00B9125B">
        <w:rPr>
          <w:rFonts w:ascii="Times New Roman" w:eastAsia="Times New Roman" w:hAnsi="Times New Roman"/>
          <w:sz w:val="24"/>
          <w:szCs w:val="24"/>
          <w:lang w:val="lv-LV" w:eastAsia="lv-LV"/>
        </w:rPr>
        <w:br/>
      </w:r>
    </w:p>
    <w:p w14:paraId="3A7062BD" w14:textId="258044D5" w:rsidR="00B9125B" w:rsidRPr="00B9125B" w:rsidRDefault="00B9125B" w:rsidP="00B9125B">
      <w:pPr>
        <w:widowControl/>
        <w:spacing w:after="0" w:line="300" w:lineRule="atLeast"/>
        <w:rPr>
          <w:rFonts w:ascii="Times New Roman" w:eastAsia="Times New Roman" w:hAnsi="Times New Roman"/>
          <w:b/>
          <w:bCs/>
          <w:i/>
          <w:iCs/>
          <w:sz w:val="24"/>
          <w:szCs w:val="24"/>
          <w:lang w:val="lv-LV" w:eastAsia="lv-LV"/>
        </w:rPr>
      </w:pPr>
      <w:r w:rsidRPr="00B9125B">
        <w:rPr>
          <w:rFonts w:ascii="Times New Roman" w:eastAsia="Times New Roman" w:hAnsi="Times New Roman"/>
          <w:b/>
          <w:bCs/>
          <w:i/>
          <w:iCs/>
          <w:sz w:val="24"/>
          <w:szCs w:val="24"/>
          <w:lang w:val="lv-LV" w:eastAsia="lv-LV"/>
        </w:rPr>
        <w:t>Šis dokuments ir parakstīts ar drošu elektronisko parakstu un satur laika zīmogu.</w:t>
      </w:r>
    </w:p>
    <w:p w14:paraId="1A9D5D83" w14:textId="77777777" w:rsidR="00B9125B" w:rsidRPr="00B9125B" w:rsidRDefault="00B9125B" w:rsidP="00B9125B">
      <w:pPr>
        <w:widowControl/>
        <w:spacing w:after="0" w:line="300" w:lineRule="atLeast"/>
        <w:rPr>
          <w:rFonts w:ascii="Times New Roman" w:eastAsia="Times New Roman" w:hAnsi="Times New Roman"/>
          <w:sz w:val="24"/>
          <w:szCs w:val="24"/>
          <w:lang w:val="lv-LV" w:eastAsia="lv-LV"/>
        </w:rPr>
      </w:pPr>
    </w:p>
    <w:p w14:paraId="0488CB60" w14:textId="32B7B50A" w:rsidR="00B9125B" w:rsidRPr="00B9125B" w:rsidRDefault="00B9125B" w:rsidP="00B9125B">
      <w:pPr>
        <w:widowControl/>
        <w:spacing w:after="0" w:line="300" w:lineRule="atLeast"/>
        <w:rPr>
          <w:rFonts w:ascii="Times New Roman" w:eastAsia="Times New Roman" w:hAnsi="Times New Roman"/>
          <w:sz w:val="24"/>
          <w:szCs w:val="24"/>
          <w:lang w:val="lv-LV" w:eastAsia="lv-LV"/>
        </w:rPr>
      </w:pPr>
      <w:r w:rsidRPr="00B9125B">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B9125B">
        <w:rPr>
          <w:rFonts w:ascii="Times New Roman" w:eastAsia="Times New Roman" w:hAnsi="Times New Roman"/>
          <w:sz w:val="24"/>
          <w:szCs w:val="24"/>
          <w:lang w:val="lv-LV" w:eastAsia="lv-LV"/>
        </w:rPr>
        <w:t>Maija Vētra</w:t>
      </w:r>
    </w:p>
    <w:p w14:paraId="32B72D8B" w14:textId="71430E74" w:rsidR="003142AE" w:rsidRPr="00B9125B" w:rsidRDefault="003142AE" w:rsidP="00B9125B">
      <w:pPr>
        <w:rPr>
          <w:rFonts w:ascii="Times New Roman" w:hAnsi="Times New Roman"/>
          <w:sz w:val="24"/>
          <w:szCs w:val="24"/>
        </w:rPr>
      </w:pPr>
    </w:p>
    <w:sectPr w:rsidR="003142AE" w:rsidRPr="00B9125B" w:rsidSect="000127BE">
      <w:footerReference w:type="default" r:id="rId8"/>
      <w:headerReference w:type="first" r:id="rId9"/>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FD72" w14:textId="77777777" w:rsidR="00AC7B32" w:rsidRDefault="00AC7B32">
      <w:pPr>
        <w:spacing w:after="0" w:line="240" w:lineRule="auto"/>
      </w:pPr>
      <w:r>
        <w:separator/>
      </w:r>
    </w:p>
  </w:endnote>
  <w:endnote w:type="continuationSeparator" w:id="0">
    <w:p w14:paraId="32DA8F29" w14:textId="77777777" w:rsidR="00AC7B32" w:rsidRDefault="00AC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23E1E2DB" w:rsidR="00063A6C" w:rsidRDefault="00063A6C" w:rsidP="00063A6C">
        <w:pPr>
          <w:pStyle w:val="Footer"/>
          <w:jc w:val="center"/>
        </w:pPr>
        <w:r>
          <w:fldChar w:fldCharType="begin"/>
        </w:r>
        <w:r>
          <w:instrText xml:space="preserve"> PAGE   \* MERGEFORMAT </w:instrText>
        </w:r>
        <w:r>
          <w:fldChar w:fldCharType="separate"/>
        </w:r>
        <w:r w:rsidR="00A7252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F19F" w14:textId="77777777" w:rsidR="00AC7B32" w:rsidRDefault="00AC7B32">
      <w:pPr>
        <w:spacing w:after="0" w:line="240" w:lineRule="auto"/>
      </w:pPr>
      <w:r>
        <w:separator/>
      </w:r>
    </w:p>
  </w:footnote>
  <w:footnote w:type="continuationSeparator" w:id="0">
    <w:p w14:paraId="3B4FB895" w14:textId="77777777" w:rsidR="00AC7B32" w:rsidRDefault="00AC7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9DFB" w14:textId="77777777" w:rsidR="000A155A" w:rsidRPr="001F022D" w:rsidRDefault="000A155A" w:rsidP="000A155A">
    <w:pPr>
      <w:pStyle w:val="Header"/>
      <w:jc w:val="both"/>
      <w:rPr>
        <w:rFonts w:ascii="Times New Roman" w:hAnsi="Times New Roman"/>
        <w:sz w:val="24"/>
        <w:szCs w:val="24"/>
        <w:lang w:val="lv-LV"/>
      </w:rPr>
    </w:pPr>
  </w:p>
  <w:p w14:paraId="49226AAB" w14:textId="77777777" w:rsidR="000A155A" w:rsidRPr="001F022D" w:rsidRDefault="000A155A" w:rsidP="000A155A">
    <w:pPr>
      <w:pStyle w:val="Header"/>
      <w:jc w:val="both"/>
      <w:rPr>
        <w:rFonts w:ascii="Times New Roman" w:hAnsi="Times New Roman"/>
        <w:sz w:val="24"/>
        <w:szCs w:val="24"/>
        <w:lang w:val="lv-LV"/>
      </w:rPr>
    </w:pPr>
  </w:p>
  <w:p w14:paraId="4862FCB6" w14:textId="77777777" w:rsidR="000A155A" w:rsidRPr="001F022D" w:rsidRDefault="000A155A" w:rsidP="000A155A">
    <w:pPr>
      <w:tabs>
        <w:tab w:val="center" w:pos="4320"/>
        <w:tab w:val="right" w:pos="8640"/>
      </w:tabs>
      <w:spacing w:after="0" w:line="240" w:lineRule="auto"/>
      <w:jc w:val="center"/>
      <w:rPr>
        <w:rFonts w:ascii="Times New Roman" w:hAnsi="Times New Roman"/>
        <w:sz w:val="32"/>
        <w:szCs w:val="32"/>
        <w:lang w:val="lv-LV"/>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F182C"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1F022D">
      <w:rPr>
        <w:rFonts w:ascii="Times New Roman" w:hAnsi="Times New Roman"/>
        <w:sz w:val="32"/>
        <w:szCs w:val="32"/>
        <w:lang w:val="lv-LV"/>
      </w:rPr>
      <w:t>PATĒRĒTĀJU STRĪDU RISINĀŠANAS KOMISIJA</w:t>
    </w:r>
  </w:p>
  <w:p w14:paraId="18859CC0" w14:textId="62F70901" w:rsidR="000A155A" w:rsidRDefault="000A155A" w:rsidP="000A155A">
    <w:pPr>
      <w:spacing w:before="120" w:after="0" w:line="240" w:lineRule="auto"/>
      <w:ind w:left="23" w:right="-45"/>
      <w:jc w:val="center"/>
      <w:rPr>
        <w:rFonts w:ascii="Times New Roman" w:eastAsia="Times New Roman" w:hAnsi="Times New Roman"/>
        <w:sz w:val="17"/>
        <w:szCs w:val="17"/>
      </w:rPr>
    </w:pPr>
    <w:r w:rsidRPr="001F022D">
      <w:rPr>
        <w:rFonts w:ascii="Times New Roman" w:eastAsia="Times New Roman" w:hAnsi="Times New Roman"/>
        <w:color w:val="231F20"/>
        <w:sz w:val="17"/>
        <w:szCs w:val="17"/>
        <w:lang w:val="lv-LV"/>
      </w:rPr>
      <w:t xml:space="preserve">Brīvības iela 55, Rīga, LV-1010, tālr. </w:t>
    </w:r>
    <w:r w:rsidRPr="006C2746">
      <w:rPr>
        <w:rFonts w:ascii="Times New Roman" w:eastAsia="Times New Roman" w:hAnsi="Times New Roman"/>
        <w:color w:val="231F20"/>
        <w:sz w:val="17"/>
        <w:szCs w:val="17"/>
      </w:rPr>
      <w:t xml:space="preserve">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1F022D">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75327729">
    <w:abstractNumId w:val="10"/>
  </w:num>
  <w:num w:numId="2" w16cid:durableId="131556445">
    <w:abstractNumId w:val="8"/>
  </w:num>
  <w:num w:numId="3" w16cid:durableId="2081631864">
    <w:abstractNumId w:val="7"/>
  </w:num>
  <w:num w:numId="4" w16cid:durableId="10424736">
    <w:abstractNumId w:val="6"/>
  </w:num>
  <w:num w:numId="5" w16cid:durableId="1427770760">
    <w:abstractNumId w:val="5"/>
  </w:num>
  <w:num w:numId="6" w16cid:durableId="1963997086">
    <w:abstractNumId w:val="9"/>
  </w:num>
  <w:num w:numId="7" w16cid:durableId="51345379">
    <w:abstractNumId w:val="4"/>
  </w:num>
  <w:num w:numId="8" w16cid:durableId="651372720">
    <w:abstractNumId w:val="3"/>
  </w:num>
  <w:num w:numId="9" w16cid:durableId="2146967489">
    <w:abstractNumId w:val="2"/>
  </w:num>
  <w:num w:numId="10" w16cid:durableId="1244534185">
    <w:abstractNumId w:val="1"/>
  </w:num>
  <w:num w:numId="11" w16cid:durableId="181871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6384"/>
    <w:rsid w:val="000127BE"/>
    <w:rsid w:val="00030349"/>
    <w:rsid w:val="00031194"/>
    <w:rsid w:val="00063A6C"/>
    <w:rsid w:val="0009778B"/>
    <w:rsid w:val="000A155A"/>
    <w:rsid w:val="000E477A"/>
    <w:rsid w:val="00124173"/>
    <w:rsid w:val="001C6EAC"/>
    <w:rsid w:val="001F022D"/>
    <w:rsid w:val="002405BA"/>
    <w:rsid w:val="00275B9E"/>
    <w:rsid w:val="002834ED"/>
    <w:rsid w:val="002D4509"/>
    <w:rsid w:val="002E1474"/>
    <w:rsid w:val="003142AE"/>
    <w:rsid w:val="00326138"/>
    <w:rsid w:val="004211BF"/>
    <w:rsid w:val="00427C8E"/>
    <w:rsid w:val="00452B6C"/>
    <w:rsid w:val="00517C7E"/>
    <w:rsid w:val="00535564"/>
    <w:rsid w:val="00552AD3"/>
    <w:rsid w:val="00587C97"/>
    <w:rsid w:val="005A6A54"/>
    <w:rsid w:val="005E3C4E"/>
    <w:rsid w:val="005F4721"/>
    <w:rsid w:val="00603C05"/>
    <w:rsid w:val="00663C3A"/>
    <w:rsid w:val="006C2746"/>
    <w:rsid w:val="006C6518"/>
    <w:rsid w:val="00796144"/>
    <w:rsid w:val="007B3BA5"/>
    <w:rsid w:val="007D52D0"/>
    <w:rsid w:val="007D53F5"/>
    <w:rsid w:val="007E4D1F"/>
    <w:rsid w:val="00815277"/>
    <w:rsid w:val="008271F1"/>
    <w:rsid w:val="008350E1"/>
    <w:rsid w:val="00864039"/>
    <w:rsid w:val="00865324"/>
    <w:rsid w:val="00874AE1"/>
    <w:rsid w:val="00876C21"/>
    <w:rsid w:val="00880136"/>
    <w:rsid w:val="00884EFD"/>
    <w:rsid w:val="0095132A"/>
    <w:rsid w:val="00953942"/>
    <w:rsid w:val="00954795"/>
    <w:rsid w:val="00970300"/>
    <w:rsid w:val="009B3A35"/>
    <w:rsid w:val="009B7084"/>
    <w:rsid w:val="009B7707"/>
    <w:rsid w:val="009C49C4"/>
    <w:rsid w:val="00A3422B"/>
    <w:rsid w:val="00A37CAD"/>
    <w:rsid w:val="00A72524"/>
    <w:rsid w:val="00A95BEA"/>
    <w:rsid w:val="00A969CC"/>
    <w:rsid w:val="00AC7B32"/>
    <w:rsid w:val="00B02035"/>
    <w:rsid w:val="00B906F7"/>
    <w:rsid w:val="00B9125B"/>
    <w:rsid w:val="00BF18D1"/>
    <w:rsid w:val="00C157A7"/>
    <w:rsid w:val="00C17432"/>
    <w:rsid w:val="00C47F57"/>
    <w:rsid w:val="00CC4DAC"/>
    <w:rsid w:val="00CC60E9"/>
    <w:rsid w:val="00D04CC5"/>
    <w:rsid w:val="00D21FA6"/>
    <w:rsid w:val="00D7621A"/>
    <w:rsid w:val="00DA3F5D"/>
    <w:rsid w:val="00DD73BB"/>
    <w:rsid w:val="00DE52C5"/>
    <w:rsid w:val="00E075E8"/>
    <w:rsid w:val="00E16FA9"/>
    <w:rsid w:val="00E31AA8"/>
    <w:rsid w:val="00E365CE"/>
    <w:rsid w:val="00E60E73"/>
    <w:rsid w:val="00E672DA"/>
    <w:rsid w:val="00E7353C"/>
    <w:rsid w:val="00E95010"/>
    <w:rsid w:val="00EC7067"/>
    <w:rsid w:val="00F146B6"/>
    <w:rsid w:val="00F522DE"/>
    <w:rsid w:val="00FA165F"/>
    <w:rsid w:val="00FD36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C643D"/>
  <w15:chartTrackingRefBased/>
  <w15:docId w15:val="{624F9BF0-3635-45E7-9AEF-04128CDE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customStyle="1" w:styleId="tv213">
    <w:name w:val="tv213"/>
    <w:basedOn w:val="Normal"/>
    <w:rsid w:val="0095479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multiline">
    <w:name w:val="multiline"/>
    <w:rsid w:val="004211BF"/>
  </w:style>
  <w:style w:type="character" w:customStyle="1" w:styleId="UnresolvedMention1">
    <w:name w:val="Unresolved Mention1"/>
    <w:basedOn w:val="DefaultParagraphFont"/>
    <w:uiPriority w:val="99"/>
    <w:semiHidden/>
    <w:unhideWhenUsed/>
    <w:rsid w:val="00F52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42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FEB28-022B-4002-A3CB-50822C2D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2880</Characters>
  <Application>Microsoft Office Word</Application>
  <DocSecurity>0</DocSecurity>
  <Lines>56</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3286</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cp:lastModifiedBy>Inta Bērante-Sukaruka</cp:lastModifiedBy>
  <cp:revision>2</cp:revision>
  <cp:lastPrinted>2020-06-03T06:01:00Z</cp:lastPrinted>
  <dcterms:created xsi:type="dcterms:W3CDTF">2026-03-06T08:16:00Z</dcterms:created>
  <dcterms:modified xsi:type="dcterms:W3CDTF">2026-03-06T08:16:00Z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