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CFD9" w14:textId="2DACEE6E" w:rsidR="00F61C53" w:rsidRDefault="00421048" w:rsidP="00F61C53">
      <w:pPr>
        <w:spacing w:after="0" w:line="240" w:lineRule="auto"/>
        <w:ind w:left="5103"/>
        <w:rPr>
          <w:rFonts w:ascii="Times New Roman" w:hAnsi="Times New Roman"/>
          <w:b/>
          <w:bCs/>
          <w:sz w:val="24"/>
          <w:szCs w:val="24"/>
          <w:lang w:val="lv-LV"/>
        </w:rPr>
      </w:pPr>
      <w:r>
        <w:rPr>
          <w:rFonts w:ascii="Times New Roman" w:hAnsi="Times New Roman"/>
          <w:b/>
          <w:bCs/>
          <w:sz w:val="24"/>
          <w:szCs w:val="24"/>
          <w:lang w:val="lv-LV"/>
        </w:rPr>
        <w:t>patērētāja</w:t>
      </w:r>
    </w:p>
    <w:p w14:paraId="2F271118" w14:textId="530B0D97" w:rsidR="004D2D30" w:rsidRDefault="004D2D30" w:rsidP="00421048">
      <w:pPr>
        <w:spacing w:after="0" w:line="240" w:lineRule="auto"/>
        <w:ind w:left="5103"/>
        <w:rPr>
          <w:rFonts w:ascii="Times New Roman" w:hAnsi="Times New Roman"/>
          <w:b/>
          <w:bCs/>
          <w:sz w:val="24"/>
          <w:szCs w:val="24"/>
          <w:lang w:val="lv-LV"/>
        </w:rPr>
      </w:pPr>
      <w:r w:rsidRPr="004D2D30">
        <w:rPr>
          <w:rFonts w:ascii="Times New Roman" w:hAnsi="Times New Roman"/>
          <w:b/>
          <w:bCs/>
          <w:sz w:val="24"/>
          <w:szCs w:val="24"/>
          <w:lang w:val="lv-LV"/>
        </w:rPr>
        <w:br/>
      </w:r>
      <w:r w:rsidR="00421048">
        <w:rPr>
          <w:rFonts w:ascii="Times New Roman" w:hAnsi="Times New Roman"/>
          <w:b/>
          <w:bCs/>
          <w:sz w:val="24"/>
          <w:szCs w:val="24"/>
          <w:lang w:val="lv-LV"/>
        </w:rPr>
        <w:t>sabiedrība</w:t>
      </w:r>
    </w:p>
    <w:p w14:paraId="5BFD566F" w14:textId="77777777" w:rsidR="00BC10AB" w:rsidRPr="004D2D30" w:rsidRDefault="00BC10AB" w:rsidP="00BC10AB">
      <w:pPr>
        <w:spacing w:after="0" w:line="240" w:lineRule="auto"/>
        <w:ind w:left="5103"/>
        <w:rPr>
          <w:rFonts w:ascii="Times New Roman" w:hAnsi="Times New Roman"/>
          <w:b/>
          <w:bCs/>
          <w:sz w:val="24"/>
          <w:szCs w:val="24"/>
          <w:lang w:val="lv-LV"/>
        </w:rPr>
      </w:pPr>
    </w:p>
    <w:p w14:paraId="08C78BC8" w14:textId="77777777" w:rsidR="004D2D30" w:rsidRPr="004D2D30" w:rsidRDefault="004D2D30" w:rsidP="004D2D30">
      <w:pPr>
        <w:spacing w:after="0" w:line="240" w:lineRule="auto"/>
        <w:jc w:val="center"/>
        <w:rPr>
          <w:rFonts w:ascii="Times New Roman" w:hAnsi="Times New Roman"/>
          <w:sz w:val="24"/>
          <w:szCs w:val="24"/>
          <w:lang w:val="lv-LV"/>
        </w:rPr>
      </w:pPr>
      <w:r w:rsidRPr="004D2D30">
        <w:rPr>
          <w:rFonts w:ascii="Times New Roman" w:hAnsi="Times New Roman"/>
          <w:b/>
          <w:bCs/>
          <w:sz w:val="24"/>
          <w:szCs w:val="24"/>
          <w:lang w:val="lv-LV"/>
        </w:rPr>
        <w:t>Lēmums</w:t>
      </w:r>
      <w:r w:rsidRPr="004D2D30">
        <w:rPr>
          <w:rFonts w:ascii="Times New Roman" w:hAnsi="Times New Roman"/>
          <w:sz w:val="24"/>
          <w:szCs w:val="24"/>
          <w:lang w:val="lv-LV"/>
        </w:rPr>
        <w:br/>
        <w:t>par strīdu</w:t>
      </w:r>
    </w:p>
    <w:p w14:paraId="264150F6" w14:textId="77777777" w:rsidR="004D2D30" w:rsidRDefault="004D2D30" w:rsidP="004D2D30">
      <w:pPr>
        <w:spacing w:after="0" w:line="240" w:lineRule="auto"/>
        <w:jc w:val="center"/>
        <w:rPr>
          <w:rFonts w:ascii="Times New Roman" w:hAnsi="Times New Roman"/>
          <w:sz w:val="24"/>
          <w:szCs w:val="24"/>
          <w:lang w:val="lv-LV"/>
        </w:rPr>
      </w:pPr>
      <w:r w:rsidRPr="004D2D30">
        <w:rPr>
          <w:rFonts w:ascii="Times New Roman" w:hAnsi="Times New Roman"/>
          <w:sz w:val="24"/>
          <w:szCs w:val="24"/>
          <w:lang w:val="lv-LV"/>
        </w:rPr>
        <w:t>Rīgā</w:t>
      </w:r>
    </w:p>
    <w:p w14:paraId="6A4A24C3" w14:textId="187382C0" w:rsidR="004D2D30" w:rsidRPr="004D2D30" w:rsidRDefault="004D2D30" w:rsidP="004D2D30">
      <w:pPr>
        <w:rPr>
          <w:rFonts w:ascii="Times New Roman" w:hAnsi="Times New Roman"/>
          <w:sz w:val="24"/>
          <w:szCs w:val="24"/>
          <w:lang w:val="lv-LV"/>
        </w:rPr>
      </w:pPr>
      <w:r w:rsidRPr="004D2D30">
        <w:rPr>
          <w:rFonts w:ascii="Times New Roman" w:hAnsi="Times New Roman"/>
          <w:sz w:val="24"/>
          <w:szCs w:val="24"/>
          <w:lang w:val="lv-LV"/>
        </w:rPr>
        <w:br/>
        <w:t>2026. gada 19. februārī</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4D2D30">
        <w:rPr>
          <w:rFonts w:ascii="Times New Roman" w:hAnsi="Times New Roman"/>
          <w:sz w:val="24"/>
          <w:szCs w:val="24"/>
          <w:lang w:val="lv-LV"/>
        </w:rPr>
        <w:t>Nr. 2026/11</w:t>
      </w:r>
      <w:r w:rsidRPr="004D2D30">
        <w:rPr>
          <w:rFonts w:ascii="Times New Roman" w:hAnsi="Times New Roman"/>
          <w:sz w:val="24"/>
          <w:szCs w:val="24"/>
          <w:lang w:val="lv-LV"/>
        </w:rPr>
        <w:noBreakHyphen/>
        <w:t>psrk</w:t>
      </w:r>
    </w:p>
    <w:p w14:paraId="0F1052BF"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Patērētāju strīdu risināšanas komisija (turpmāk – Komisija) šādā sastāvā: </w:t>
      </w:r>
    </w:p>
    <w:p w14:paraId="2C29BFC4"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Komisijas priekšsēdētāja Liene Neimane, </w:t>
      </w:r>
    </w:p>
    <w:p w14:paraId="3B2CCE82" w14:textId="77777777"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Komisijas loceklis Andrejs Vanags kā patērētāju interešu pārstāvis un </w:t>
      </w:r>
    </w:p>
    <w:p w14:paraId="39713404" w14:textId="4D9BA904" w:rsid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Komisijas locekle Anna Saltikova kā komersantu interešu pārstāve, izskatīja rakstveida procesā strīdu starp patērētāju un sabiedrīb</w:t>
      </w:r>
      <w:r w:rsidR="00421048">
        <w:rPr>
          <w:rFonts w:ascii="Times New Roman" w:hAnsi="Times New Roman"/>
          <w:sz w:val="24"/>
          <w:szCs w:val="24"/>
          <w:lang w:val="lv-LV"/>
        </w:rPr>
        <w:t>u</w:t>
      </w:r>
      <w:r w:rsidRPr="004D2D30">
        <w:rPr>
          <w:rFonts w:ascii="Times New Roman" w:hAnsi="Times New Roman"/>
          <w:sz w:val="24"/>
          <w:szCs w:val="24"/>
          <w:lang w:val="lv-LV"/>
        </w:rPr>
        <w:t xml:space="preserve"> saistībā ar rezervēto nomas automašīnu.</w:t>
      </w:r>
    </w:p>
    <w:p w14:paraId="7C9E9F0C" w14:textId="092C1160" w:rsidR="002D78B6" w:rsidRDefault="002D78B6" w:rsidP="002D78B6">
      <w:pPr>
        <w:spacing w:after="0" w:line="240" w:lineRule="auto"/>
        <w:ind w:firstLine="709"/>
        <w:jc w:val="both"/>
        <w:rPr>
          <w:rFonts w:ascii="Times New Roman" w:hAnsi="Times New Roman"/>
          <w:sz w:val="24"/>
          <w:szCs w:val="24"/>
          <w:lang w:val="lv-LV"/>
        </w:rPr>
      </w:pPr>
      <w:r w:rsidRPr="002D78B6">
        <w:rPr>
          <w:rFonts w:ascii="Times New Roman" w:hAnsi="Times New Roman"/>
          <w:sz w:val="24"/>
          <w:szCs w:val="24"/>
          <w:lang w:val="lv-LV"/>
        </w:rPr>
        <w:t>No lietas materiāliem izriet, ka patērētāja sabiedrības tīmekļvietnē www.economybookings.com rezervēja automašīnu izmantošanai periodā no 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4</w:t>
      </w:r>
      <w:r w:rsidRPr="002D78B6">
        <w:rPr>
          <w:rFonts w:ascii="Times New Roman" w:hAnsi="Times New Roman"/>
          <w:sz w:val="24"/>
          <w:szCs w:val="24"/>
          <w:lang w:val="lv-LV"/>
        </w:rPr>
        <w:t>.</w:t>
      </w:r>
      <w:r>
        <w:rPr>
          <w:rFonts w:ascii="Times New Roman" w:hAnsi="Times New Roman"/>
          <w:sz w:val="24"/>
          <w:szCs w:val="24"/>
          <w:lang w:val="lv-LV"/>
        </w:rPr>
        <w:t> </w:t>
      </w:r>
      <w:r w:rsidRPr="002D78B6">
        <w:rPr>
          <w:rFonts w:ascii="Times New Roman" w:hAnsi="Times New Roman"/>
          <w:sz w:val="24"/>
          <w:szCs w:val="24"/>
          <w:lang w:val="lv-LV"/>
        </w:rPr>
        <w:t>jūlija līdz 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14</w:t>
      </w:r>
      <w:r w:rsidRPr="002D78B6">
        <w:rPr>
          <w:rFonts w:ascii="Times New Roman" w:hAnsi="Times New Roman"/>
          <w:sz w:val="24"/>
          <w:szCs w:val="24"/>
          <w:lang w:val="lv-LV"/>
        </w:rPr>
        <w:t xml:space="preserve">. jūlijam, par rezervāciju samaksājot kopējo summu </w:t>
      </w:r>
      <w:r>
        <w:rPr>
          <w:rFonts w:ascii="Times New Roman" w:hAnsi="Times New Roman"/>
          <w:sz w:val="24"/>
          <w:szCs w:val="24"/>
          <w:lang w:val="lv-LV"/>
        </w:rPr>
        <w:t>1120,26</w:t>
      </w:r>
      <w:r w:rsidRPr="002D78B6">
        <w:rPr>
          <w:rFonts w:ascii="Times New Roman" w:hAnsi="Times New Roman"/>
          <w:sz w:val="24"/>
          <w:szCs w:val="24"/>
          <w:lang w:val="lv-LV"/>
        </w:rPr>
        <w:t xml:space="preserve"> EUR.</w:t>
      </w:r>
      <w:r>
        <w:rPr>
          <w:rFonts w:ascii="Times New Roman" w:hAnsi="Times New Roman"/>
          <w:sz w:val="24"/>
          <w:szCs w:val="24"/>
          <w:lang w:val="lv-LV"/>
        </w:rPr>
        <w:t xml:space="preserve"> </w:t>
      </w:r>
      <w:r w:rsidRPr="002D78B6">
        <w:rPr>
          <w:rFonts w:ascii="Times New Roman" w:hAnsi="Times New Roman"/>
          <w:sz w:val="24"/>
          <w:szCs w:val="24"/>
          <w:lang w:val="lv-LV"/>
        </w:rPr>
        <w:t>20</w:t>
      </w:r>
      <w:r>
        <w:rPr>
          <w:rFonts w:ascii="Times New Roman" w:hAnsi="Times New Roman"/>
          <w:sz w:val="24"/>
          <w:szCs w:val="24"/>
          <w:lang w:val="lv-LV"/>
        </w:rPr>
        <w:t>24</w:t>
      </w:r>
      <w:r w:rsidRPr="002D78B6">
        <w:rPr>
          <w:rFonts w:ascii="Times New Roman" w:hAnsi="Times New Roman"/>
          <w:sz w:val="24"/>
          <w:szCs w:val="24"/>
          <w:lang w:val="lv-LV"/>
        </w:rPr>
        <w:t xml:space="preserve">. gada </w:t>
      </w:r>
      <w:r>
        <w:rPr>
          <w:rFonts w:ascii="Times New Roman" w:hAnsi="Times New Roman"/>
          <w:sz w:val="24"/>
          <w:szCs w:val="24"/>
          <w:lang w:val="lv-LV"/>
        </w:rPr>
        <w:t>4</w:t>
      </w:r>
      <w:r w:rsidRPr="002D78B6">
        <w:rPr>
          <w:rFonts w:ascii="Times New Roman" w:hAnsi="Times New Roman"/>
          <w:sz w:val="24"/>
          <w:szCs w:val="24"/>
          <w:lang w:val="lv-LV"/>
        </w:rPr>
        <w:t>. jūlijā patērētāja kopā ar ceļojuma biedriem ieradās automašīnas saņemšanas vietā S</w:t>
      </w:r>
      <w:r>
        <w:rPr>
          <w:rFonts w:ascii="Times New Roman" w:hAnsi="Times New Roman"/>
          <w:sz w:val="24"/>
          <w:szCs w:val="24"/>
          <w:lang w:val="lv-LV"/>
        </w:rPr>
        <w:t>pānijā</w:t>
      </w:r>
      <w:r w:rsidRPr="002D78B6">
        <w:rPr>
          <w:rFonts w:ascii="Times New Roman" w:hAnsi="Times New Roman"/>
          <w:sz w:val="24"/>
          <w:szCs w:val="24"/>
          <w:lang w:val="lv-LV"/>
        </w:rPr>
        <w:t>, A</w:t>
      </w:r>
      <w:r>
        <w:rPr>
          <w:rFonts w:ascii="Times New Roman" w:hAnsi="Times New Roman"/>
          <w:sz w:val="24"/>
          <w:szCs w:val="24"/>
          <w:lang w:val="lv-LV"/>
        </w:rPr>
        <w:t>likantē,</w:t>
      </w:r>
      <w:r w:rsidRPr="002D78B6">
        <w:rPr>
          <w:rFonts w:ascii="Times New Roman" w:hAnsi="Times New Roman"/>
          <w:sz w:val="24"/>
          <w:szCs w:val="24"/>
          <w:lang w:val="lv-LV"/>
        </w:rPr>
        <w:t xml:space="preserve"> </w:t>
      </w:r>
      <w:r>
        <w:rPr>
          <w:rFonts w:ascii="Times New Roman" w:hAnsi="Times New Roman"/>
          <w:sz w:val="24"/>
          <w:szCs w:val="24"/>
          <w:lang w:val="lv-LV"/>
        </w:rPr>
        <w:t>n</w:t>
      </w:r>
      <w:r w:rsidRPr="002D78B6">
        <w:rPr>
          <w:rFonts w:ascii="Times New Roman" w:hAnsi="Times New Roman"/>
          <w:sz w:val="24"/>
          <w:szCs w:val="24"/>
          <w:lang w:val="lv-LV"/>
        </w:rPr>
        <w:t>omas pakalpojuma sniedzējs atteica automašīnas izsniegšanu, pamatojot atteikumu ar to, ka līgumā kā galvenais vadītājs norādītajai personai nebija līdzi fiziskas autovadītāja apliecības, bet tā bija pieejama tikai mobilajā lietotnē.</w:t>
      </w:r>
      <w:r>
        <w:rPr>
          <w:rFonts w:ascii="Times New Roman" w:hAnsi="Times New Roman"/>
          <w:sz w:val="24"/>
          <w:szCs w:val="24"/>
          <w:lang w:val="lv-LV"/>
        </w:rPr>
        <w:t xml:space="preserve"> </w:t>
      </w:r>
      <w:r w:rsidRPr="002D78B6">
        <w:rPr>
          <w:rFonts w:ascii="Times New Roman" w:hAnsi="Times New Roman"/>
          <w:sz w:val="24"/>
          <w:szCs w:val="24"/>
          <w:lang w:val="lv-LV"/>
        </w:rPr>
        <w:t xml:space="preserve">Patērētāja lūdza atļaut mainīt galveno vadītāju uz citu personu, kura atradās nomas punktā un kurai bija fiziska autovadītāja apliecība, taču nomas pakalpojuma sniedzējs </w:t>
      </w:r>
      <w:r>
        <w:rPr>
          <w:rFonts w:ascii="Times New Roman" w:hAnsi="Times New Roman"/>
          <w:sz w:val="24"/>
          <w:szCs w:val="24"/>
          <w:lang w:val="lv-LV"/>
        </w:rPr>
        <w:t xml:space="preserve">– sabiedrība </w:t>
      </w:r>
      <w:r w:rsidRPr="002D78B6">
        <w:rPr>
          <w:rFonts w:ascii="Times New Roman" w:hAnsi="Times New Roman"/>
          <w:sz w:val="24"/>
          <w:szCs w:val="24"/>
          <w:lang w:val="lv-LV"/>
        </w:rPr>
        <w:t>norādīja, ka galvenā vadītāja maiņa iespējama ne vēlāk kā 48 stundas pirms pakalpojuma sākuma.</w:t>
      </w:r>
      <w:r>
        <w:rPr>
          <w:rFonts w:ascii="Times New Roman" w:hAnsi="Times New Roman"/>
          <w:sz w:val="24"/>
          <w:szCs w:val="24"/>
          <w:lang w:val="lv-LV"/>
        </w:rPr>
        <w:t xml:space="preserve"> </w:t>
      </w:r>
      <w:r w:rsidRPr="002D78B6">
        <w:rPr>
          <w:rFonts w:ascii="Times New Roman" w:hAnsi="Times New Roman"/>
          <w:sz w:val="24"/>
          <w:szCs w:val="24"/>
          <w:lang w:val="lv-LV"/>
        </w:rPr>
        <w:t>Patērētājs norāda, ka automašīnas saņemšanas vietā ieradies savlaicīgi, tomēr sabiedrība atteicās apmierināt lūgumu par galvenā vadītāja maiņu un atteica automašīnas nodošanu.</w:t>
      </w:r>
      <w:r w:rsidR="009E6573">
        <w:rPr>
          <w:rFonts w:ascii="Times New Roman" w:hAnsi="Times New Roman"/>
          <w:sz w:val="24"/>
          <w:szCs w:val="24"/>
          <w:lang w:val="lv-LV"/>
        </w:rPr>
        <w:t xml:space="preserve"> </w:t>
      </w:r>
      <w:r w:rsidRPr="002D78B6">
        <w:rPr>
          <w:rFonts w:ascii="Times New Roman" w:hAnsi="Times New Roman"/>
          <w:sz w:val="24"/>
          <w:szCs w:val="24"/>
          <w:lang w:val="lv-LV"/>
        </w:rPr>
        <w:t xml:space="preserve">Patērētājs lūdz Komisiju panākt samaksātās summas </w:t>
      </w:r>
      <w:r w:rsidR="009E6573">
        <w:rPr>
          <w:rFonts w:ascii="Times New Roman" w:hAnsi="Times New Roman"/>
          <w:sz w:val="24"/>
          <w:szCs w:val="24"/>
          <w:lang w:val="lv-LV"/>
        </w:rPr>
        <w:t>1120,26</w:t>
      </w:r>
      <w:r w:rsidRPr="002D78B6">
        <w:rPr>
          <w:rFonts w:ascii="Times New Roman" w:hAnsi="Times New Roman"/>
          <w:sz w:val="24"/>
          <w:szCs w:val="24"/>
          <w:lang w:val="lv-LV"/>
        </w:rPr>
        <w:t xml:space="preserve"> EUR atmaksu.</w:t>
      </w:r>
    </w:p>
    <w:p w14:paraId="33BD214E" w14:textId="240CD2F2" w:rsidR="009E6573" w:rsidRDefault="009E6573" w:rsidP="009E6573">
      <w:pPr>
        <w:spacing w:after="0" w:line="240" w:lineRule="auto"/>
        <w:ind w:firstLine="709"/>
        <w:jc w:val="both"/>
        <w:rPr>
          <w:rFonts w:ascii="Times New Roman" w:hAnsi="Times New Roman"/>
          <w:sz w:val="24"/>
          <w:szCs w:val="24"/>
          <w:lang w:val="lv-LV"/>
        </w:rPr>
      </w:pPr>
      <w:r w:rsidRPr="009E6573">
        <w:rPr>
          <w:rFonts w:ascii="Times New Roman" w:hAnsi="Times New Roman"/>
          <w:sz w:val="24"/>
          <w:szCs w:val="24"/>
          <w:lang w:val="lv-LV"/>
        </w:rPr>
        <w:t xml:space="preserve">Sabiedrība lietā sniegusi skaidrojumu, norādot, ka saskaņā ar tās noteikumiem autovadītāja maiņa ir pieļaujama ne vēlāk kā 48 stundas pirms nomas sākuma. Tā kā patērētājs nav </w:t>
      </w:r>
      <w:r>
        <w:rPr>
          <w:rFonts w:ascii="Times New Roman" w:hAnsi="Times New Roman"/>
          <w:sz w:val="24"/>
          <w:szCs w:val="24"/>
          <w:lang w:val="lv-LV"/>
        </w:rPr>
        <w:t>iesniedzis</w:t>
      </w:r>
      <w:r w:rsidRPr="009E6573">
        <w:rPr>
          <w:rFonts w:ascii="Times New Roman" w:hAnsi="Times New Roman"/>
          <w:sz w:val="24"/>
          <w:szCs w:val="24"/>
          <w:lang w:val="lv-LV"/>
        </w:rPr>
        <w:t xml:space="preserve"> fizisku autovadītāja apliecību, sabiedrība uzskata, ka patērētājs nav izpildījis pakalpojuma saņemšanai noteiktās prasības. Līdz ar to konkrētais gadījums tiek kvalificēts kā “no </w:t>
      </w:r>
      <w:proofErr w:type="spellStart"/>
      <w:r w:rsidRPr="009E6573">
        <w:rPr>
          <w:rFonts w:ascii="Times New Roman" w:hAnsi="Times New Roman"/>
          <w:sz w:val="24"/>
          <w:szCs w:val="24"/>
          <w:lang w:val="lv-LV"/>
        </w:rPr>
        <w:t>show</w:t>
      </w:r>
      <w:proofErr w:type="spellEnd"/>
      <w:r w:rsidRPr="009E6573">
        <w:rPr>
          <w:rFonts w:ascii="Times New Roman" w:hAnsi="Times New Roman"/>
          <w:sz w:val="24"/>
          <w:szCs w:val="24"/>
          <w:lang w:val="lv-LV"/>
        </w:rPr>
        <w:t>”, un saskaņā ar sabiedrības noteikumiem samaksātā maksa netiek atmaksāta.</w:t>
      </w:r>
      <w:r>
        <w:rPr>
          <w:rFonts w:ascii="Times New Roman" w:hAnsi="Times New Roman"/>
          <w:sz w:val="24"/>
          <w:szCs w:val="24"/>
          <w:lang w:val="lv-LV"/>
        </w:rPr>
        <w:t xml:space="preserve"> </w:t>
      </w:r>
      <w:r w:rsidRPr="009E6573">
        <w:rPr>
          <w:rFonts w:ascii="Times New Roman" w:hAnsi="Times New Roman"/>
          <w:sz w:val="24"/>
          <w:szCs w:val="24"/>
          <w:lang w:val="lv-LV"/>
        </w:rPr>
        <w:t>Sabiedrība norāda, ka pakalpojumu nav iespējams nodrošināt, ja netiek uzrādīti visi nomas uzņēmuma pieprasītie dokumenti.</w:t>
      </w:r>
    </w:p>
    <w:p w14:paraId="7142D9A7" w14:textId="452CA2A5" w:rsidR="009E6573" w:rsidRPr="009E6573" w:rsidRDefault="009E6573" w:rsidP="009E6573">
      <w:pPr>
        <w:spacing w:after="0" w:line="240" w:lineRule="auto"/>
        <w:ind w:firstLine="709"/>
        <w:jc w:val="both"/>
        <w:rPr>
          <w:rFonts w:ascii="Times New Roman" w:hAnsi="Times New Roman"/>
          <w:sz w:val="24"/>
          <w:szCs w:val="24"/>
          <w:lang w:val="lv-LV"/>
        </w:rPr>
      </w:pPr>
      <w:r w:rsidRPr="009E6573">
        <w:rPr>
          <w:rFonts w:ascii="Times New Roman" w:hAnsi="Times New Roman"/>
          <w:sz w:val="24"/>
          <w:szCs w:val="24"/>
          <w:lang w:val="lv-LV"/>
        </w:rPr>
        <w:t>Komisija, izvērtējot lietā esošos apstākļus un iesniegtos pierādījumus, secina, ka patērētāja bija ieradusies pakalpojuma saņemšanas vietā un bija gatava saņemt pakalpojumu. Līguma izpildei nepieciešamais dokuments</w:t>
      </w:r>
      <w:r>
        <w:rPr>
          <w:rFonts w:ascii="Times New Roman" w:hAnsi="Times New Roman"/>
          <w:sz w:val="24"/>
          <w:szCs w:val="24"/>
          <w:lang w:val="lv-LV"/>
        </w:rPr>
        <w:t>,</w:t>
      </w:r>
      <w:r w:rsidRPr="009E6573">
        <w:rPr>
          <w:rFonts w:ascii="Times New Roman" w:hAnsi="Times New Roman"/>
          <w:sz w:val="24"/>
          <w:szCs w:val="24"/>
          <w:lang w:val="lv-LV"/>
        </w:rPr>
        <w:t xml:space="preserve"> autovadītāja apliecība</w:t>
      </w:r>
      <w:r>
        <w:rPr>
          <w:rFonts w:ascii="Times New Roman" w:hAnsi="Times New Roman"/>
          <w:sz w:val="24"/>
          <w:szCs w:val="24"/>
          <w:lang w:val="lv-LV"/>
        </w:rPr>
        <w:t xml:space="preserve">, </w:t>
      </w:r>
      <w:r w:rsidRPr="009E6573">
        <w:rPr>
          <w:rFonts w:ascii="Times New Roman" w:hAnsi="Times New Roman"/>
          <w:sz w:val="24"/>
          <w:szCs w:val="24"/>
          <w:lang w:val="lv-LV"/>
        </w:rPr>
        <w:t>bija pieejams elektroniskā veidā, savukārt fiziska autovadītāja apliecība bija pieejama citai personai, kura kopā ar patērētāju atradās saņemšanas vietā.</w:t>
      </w:r>
      <w:r>
        <w:rPr>
          <w:rFonts w:ascii="Times New Roman" w:hAnsi="Times New Roman"/>
          <w:sz w:val="24"/>
          <w:szCs w:val="24"/>
          <w:lang w:val="lv-LV"/>
        </w:rPr>
        <w:t xml:space="preserve"> </w:t>
      </w:r>
      <w:r w:rsidRPr="009E6573">
        <w:rPr>
          <w:rFonts w:ascii="Times New Roman" w:hAnsi="Times New Roman"/>
          <w:sz w:val="24"/>
          <w:szCs w:val="24"/>
          <w:lang w:val="lv-LV"/>
        </w:rPr>
        <w:t>N</w:t>
      </w:r>
      <w:r>
        <w:rPr>
          <w:rFonts w:ascii="Times New Roman" w:hAnsi="Times New Roman"/>
          <w:sz w:val="24"/>
          <w:szCs w:val="24"/>
          <w:lang w:val="lv-LV"/>
        </w:rPr>
        <w:t>eskatoties</w:t>
      </w:r>
      <w:r w:rsidRPr="009E6573">
        <w:rPr>
          <w:rFonts w:ascii="Times New Roman" w:hAnsi="Times New Roman"/>
          <w:sz w:val="24"/>
          <w:szCs w:val="24"/>
          <w:lang w:val="lv-LV"/>
        </w:rPr>
        <w:t xml:space="preserve"> uz to, sabiedrība atteicās pieņemt elektronisko autovadītāja apliecību, kā arī atteicās veikt izmaiņas līgumā, norādot citu personu kā </w:t>
      </w:r>
      <w:r>
        <w:rPr>
          <w:rFonts w:ascii="Times New Roman" w:hAnsi="Times New Roman"/>
          <w:sz w:val="24"/>
          <w:szCs w:val="24"/>
          <w:lang w:val="lv-LV"/>
        </w:rPr>
        <w:t>atbildīgo auto</w:t>
      </w:r>
      <w:r w:rsidRPr="009E6573">
        <w:rPr>
          <w:rFonts w:ascii="Times New Roman" w:hAnsi="Times New Roman"/>
          <w:sz w:val="24"/>
          <w:szCs w:val="24"/>
          <w:lang w:val="lv-LV"/>
        </w:rPr>
        <w:t>vadītāju, pamatojoties uz noteikumiem, kas radušos situāciju pielīdzina gadījumam, kad patērētājs vispār neierodas saņemt automašīnu. Saskaņā ar līguma noteikumiem šādā gadījumā sabiedrība par pakalpojumu samaksāto naudu neatmaksā.</w:t>
      </w:r>
    </w:p>
    <w:p w14:paraId="0EF115E9" w14:textId="6D759C8D" w:rsidR="000651D8" w:rsidRDefault="00834569" w:rsidP="000651D8">
      <w:pPr>
        <w:widowControl/>
        <w:spacing w:after="0" w:line="240" w:lineRule="auto"/>
        <w:ind w:firstLine="720"/>
        <w:jc w:val="both"/>
        <w:rPr>
          <w:rFonts w:ascii="Times New Roman" w:eastAsia="Times New Roman" w:hAnsi="Times New Roman"/>
          <w:noProof/>
          <w:sz w:val="24"/>
          <w:szCs w:val="24"/>
          <w:lang w:val="lv-LV"/>
        </w:rPr>
      </w:pPr>
      <w:r>
        <w:rPr>
          <w:rFonts w:ascii="Times New Roman" w:eastAsia="Times New Roman" w:hAnsi="Times New Roman"/>
          <w:noProof/>
          <w:sz w:val="24"/>
          <w:szCs w:val="24"/>
          <w:lang w:val="lv-LV"/>
        </w:rPr>
        <w:lastRenderedPageBreak/>
        <w:t>Komisija norāda, ka a</w:t>
      </w:r>
      <w:r w:rsidR="000651D8">
        <w:rPr>
          <w:rFonts w:ascii="Times New Roman" w:eastAsia="Times New Roman" w:hAnsi="Times New Roman"/>
          <w:noProof/>
          <w:sz w:val="24"/>
          <w:szCs w:val="24"/>
          <w:lang w:val="lv-LV"/>
        </w:rPr>
        <w:t xml:space="preserve">tbilstoši </w:t>
      </w:r>
      <w:r>
        <w:rPr>
          <w:rFonts w:ascii="Times New Roman" w:eastAsia="Times New Roman" w:hAnsi="Times New Roman"/>
          <w:noProof/>
          <w:sz w:val="24"/>
          <w:szCs w:val="24"/>
          <w:lang w:val="lv-LV"/>
        </w:rPr>
        <w:t xml:space="preserve">Patērētāju tiesību aizsardzības likuma (turpmāk – </w:t>
      </w:r>
      <w:r w:rsidR="000651D8">
        <w:rPr>
          <w:rFonts w:ascii="Times New Roman" w:eastAsia="Times New Roman" w:hAnsi="Times New Roman"/>
          <w:noProof/>
          <w:sz w:val="24"/>
          <w:szCs w:val="24"/>
          <w:lang w:val="lv-LV"/>
        </w:rPr>
        <w:t>PTAL</w:t>
      </w:r>
      <w:r>
        <w:rPr>
          <w:rFonts w:ascii="Times New Roman" w:eastAsia="Times New Roman" w:hAnsi="Times New Roman"/>
          <w:noProof/>
          <w:sz w:val="24"/>
          <w:szCs w:val="24"/>
          <w:lang w:val="lv-LV"/>
        </w:rPr>
        <w:t>)</w:t>
      </w:r>
      <w:r w:rsidR="000651D8">
        <w:rPr>
          <w:rFonts w:ascii="Times New Roman" w:eastAsia="Times New Roman" w:hAnsi="Times New Roman"/>
          <w:noProof/>
          <w:sz w:val="24"/>
          <w:szCs w:val="24"/>
          <w:lang w:val="lv-LV"/>
        </w:rPr>
        <w:t xml:space="preserve"> 6.panta trešās daļas 4.punktam netaisnīgs ir tāds noteikums, kas uzliek patērētājam, kurš neizpilda vai nepienācīgi izpilda līgumsaistības, neproporcionāli lielu līgumsodu vai citu kompensāciju par līgumsaistību neizpildi vai nepienācīgu izpildi salīdzinājumā ar līgumsaistību neizpildīšanas vai nepienācīgas izpildīšanas radīto zaudējumu vai ņemot vērā citus apstākļus.</w:t>
      </w:r>
    </w:p>
    <w:p w14:paraId="2DD53311" w14:textId="77777777" w:rsidR="009E6573" w:rsidRDefault="009E6573" w:rsidP="009E6573">
      <w:pPr>
        <w:widowControl/>
        <w:spacing w:after="0" w:line="240" w:lineRule="auto"/>
        <w:ind w:firstLine="720"/>
        <w:jc w:val="both"/>
        <w:rPr>
          <w:rFonts w:ascii="Times New Roman" w:eastAsia="Times New Roman" w:hAnsi="Times New Roman"/>
          <w:noProof/>
          <w:sz w:val="24"/>
          <w:szCs w:val="24"/>
          <w:lang w:val="lv-LV"/>
        </w:rPr>
      </w:pPr>
      <w:r w:rsidRPr="009E6573">
        <w:rPr>
          <w:rFonts w:ascii="Times New Roman" w:eastAsia="Times New Roman" w:hAnsi="Times New Roman"/>
          <w:noProof/>
          <w:sz w:val="24"/>
          <w:szCs w:val="24"/>
          <w:lang w:val="lv-LV"/>
        </w:rPr>
        <w:t>Ievērojot minēto, Komisija lūdza sabiedrībai sniegt pamatojumu pieprasītā līgumsoda apmēram, norādot, kādi zaudējumi sabiedrībai ir radušies, taču sabiedrība pieprasīto informāciju nesniedza.</w:t>
      </w:r>
    </w:p>
    <w:p w14:paraId="50A14757" w14:textId="7F4F1FEC" w:rsidR="009E6573" w:rsidRDefault="009E6573" w:rsidP="009E6573">
      <w:pPr>
        <w:widowControl/>
        <w:spacing w:after="0" w:line="240" w:lineRule="auto"/>
        <w:ind w:firstLine="720"/>
        <w:jc w:val="both"/>
        <w:rPr>
          <w:rFonts w:ascii="Times New Roman" w:eastAsia="Times New Roman" w:hAnsi="Times New Roman"/>
          <w:noProof/>
          <w:sz w:val="24"/>
          <w:szCs w:val="24"/>
          <w:lang w:val="lv-LV"/>
        </w:rPr>
      </w:pPr>
      <w:r w:rsidRPr="009E6573">
        <w:rPr>
          <w:rFonts w:ascii="Times New Roman" w:eastAsia="Times New Roman" w:hAnsi="Times New Roman"/>
          <w:noProof/>
          <w:sz w:val="24"/>
          <w:szCs w:val="24"/>
          <w:lang w:val="lv-LV"/>
        </w:rPr>
        <w:t xml:space="preserve">Tādējādi Komisija secina, ka sabiedrība nav pamatojusi, kāpēc par noteikumu pārkāpumu, proti, fiziskas autovadītāja apliecības neuzrādīšanu, tā ir ieturējusi līgumsodu </w:t>
      </w:r>
      <w:r w:rsidR="007B5925">
        <w:rPr>
          <w:rFonts w:ascii="Times New Roman" w:eastAsia="Times New Roman" w:hAnsi="Times New Roman"/>
          <w:noProof/>
          <w:sz w:val="24"/>
          <w:szCs w:val="24"/>
          <w:lang w:val="lv-LV"/>
        </w:rPr>
        <w:t>1120,26 EUR</w:t>
      </w:r>
      <w:r w:rsidRPr="009E6573">
        <w:rPr>
          <w:rFonts w:ascii="Times New Roman" w:eastAsia="Times New Roman" w:hAnsi="Times New Roman"/>
          <w:noProof/>
          <w:sz w:val="24"/>
          <w:szCs w:val="24"/>
          <w:lang w:val="lv-LV"/>
        </w:rPr>
        <w:t xml:space="preserve"> apmērā.</w:t>
      </w:r>
    </w:p>
    <w:p w14:paraId="1210597B" w14:textId="76E539DD" w:rsidR="007B5925" w:rsidRP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7B5925">
        <w:rPr>
          <w:rFonts w:ascii="Times New Roman" w:eastAsia="Times New Roman" w:hAnsi="Times New Roman"/>
          <w:noProof/>
          <w:sz w:val="24"/>
          <w:szCs w:val="24"/>
          <w:lang w:val="lv-LV"/>
        </w:rPr>
        <w:t>Komisijas ieskatā līguma punkts, kas paredz šāda nepamatota līgumsoda ieturēšanu, ir vērtējams kā netaisnīgs līguma noteikums. Savukārt atbilstoši PTAL 6. panta trešās daļas 8.</w:t>
      </w:r>
      <w:r>
        <w:rPr>
          <w:rFonts w:ascii="Times New Roman" w:eastAsia="Times New Roman" w:hAnsi="Times New Roman"/>
          <w:noProof/>
          <w:sz w:val="24"/>
          <w:szCs w:val="24"/>
          <w:lang w:val="lv-LV"/>
        </w:rPr>
        <w:t> </w:t>
      </w:r>
      <w:r w:rsidRPr="007B5925">
        <w:rPr>
          <w:rFonts w:ascii="Times New Roman" w:eastAsia="Times New Roman" w:hAnsi="Times New Roman"/>
          <w:noProof/>
          <w:sz w:val="24"/>
          <w:szCs w:val="24"/>
          <w:lang w:val="lv-LV"/>
        </w:rPr>
        <w:t>punktam netaisnīgi noteikumi nav spēkā no līguma noslēgšanas brīža, bet līgums paliek spēkā, ja tas var pastāvēt arī turpmāk pēc netaisnīgo noteikumu izslēgšanas.</w:t>
      </w:r>
      <w:r>
        <w:rPr>
          <w:rFonts w:ascii="Times New Roman" w:eastAsia="Times New Roman" w:hAnsi="Times New Roman"/>
          <w:noProof/>
          <w:sz w:val="24"/>
          <w:szCs w:val="24"/>
          <w:lang w:val="lv-LV"/>
        </w:rPr>
        <w:t xml:space="preserve"> </w:t>
      </w:r>
      <w:r w:rsidRPr="007B5925">
        <w:rPr>
          <w:rFonts w:ascii="Times New Roman" w:eastAsia="Times New Roman" w:hAnsi="Times New Roman"/>
          <w:noProof/>
          <w:sz w:val="24"/>
          <w:szCs w:val="24"/>
          <w:lang w:val="lv-LV"/>
        </w:rPr>
        <w:t>Tādējādi noteikums, kas paredz sabiedrības tiesības neatmaksāt visu par pakalpojumu samaksāto naudu, ir atzīstams par netaisnīgu un spēkā neesošu. Līdz ar to patērētājai ir tiesības atgūt par neizmantoto pakalpojumu samaksāto naudu.</w:t>
      </w:r>
      <w:r>
        <w:rPr>
          <w:rFonts w:ascii="Times New Roman" w:eastAsia="Times New Roman" w:hAnsi="Times New Roman"/>
          <w:noProof/>
          <w:sz w:val="24"/>
          <w:szCs w:val="24"/>
          <w:lang w:val="lv-LV"/>
        </w:rPr>
        <w:t xml:space="preserve"> </w:t>
      </w:r>
    </w:p>
    <w:p w14:paraId="18458240" w14:textId="77777777" w:rsid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7B5925">
        <w:rPr>
          <w:rFonts w:ascii="Times New Roman" w:eastAsia="Times New Roman" w:hAnsi="Times New Roman"/>
          <w:noProof/>
          <w:sz w:val="24"/>
          <w:szCs w:val="24"/>
          <w:lang w:val="lv-LV"/>
        </w:rPr>
        <w:t>Komisija norāda, ka līdzvērtīgā situācijā saprātīga sabiedrības rīcība būtu paredzēt ekonomiski pamatotu līgumsodu, piemēram, par atbildīgā autovadītāja maiņu līgumā.</w:t>
      </w:r>
    </w:p>
    <w:p w14:paraId="6460F311" w14:textId="44C8AF3B" w:rsidR="007B5925" w:rsidRPr="007B5925" w:rsidRDefault="007B5925" w:rsidP="007B5925">
      <w:pPr>
        <w:widowControl/>
        <w:spacing w:after="0" w:line="240" w:lineRule="auto"/>
        <w:ind w:firstLine="720"/>
        <w:jc w:val="both"/>
        <w:rPr>
          <w:rFonts w:ascii="Times New Roman" w:eastAsia="Times New Roman" w:hAnsi="Times New Roman"/>
          <w:noProof/>
          <w:sz w:val="24"/>
          <w:szCs w:val="24"/>
          <w:lang w:val="lv-LV"/>
        </w:rPr>
      </w:pPr>
      <w:r w:rsidRPr="00144B4F">
        <w:rPr>
          <w:rFonts w:ascii="Times New Roman" w:eastAsia="Times New Roman" w:hAnsi="Times New Roman"/>
          <w:noProof/>
          <w:sz w:val="24"/>
          <w:szCs w:val="24"/>
          <w:lang w:val="lv-LV"/>
        </w:rPr>
        <w:t>Komisija papildus norāda, ka līgumsoda piemērošanai ir jāatbilst samērīguma principam un faktiskajiem sabiedrības zaudējumiem. Līgumsods nedrīkst kalpot kā līdzeklis nepamatotas mantiskas priekšrocības gūšanai uz patērētāja rēķina.</w:t>
      </w:r>
      <w:r w:rsidR="003D7D78">
        <w:rPr>
          <w:rFonts w:ascii="Times New Roman" w:eastAsia="Times New Roman" w:hAnsi="Times New Roman"/>
          <w:noProof/>
          <w:sz w:val="24"/>
          <w:szCs w:val="24"/>
          <w:lang w:val="lv-LV"/>
        </w:rPr>
        <w:t xml:space="preserve"> </w:t>
      </w:r>
    </w:p>
    <w:p w14:paraId="72E3116F" w14:textId="5D0B8F65" w:rsidR="004D2D30" w:rsidRPr="004D2D30" w:rsidRDefault="004D2D30" w:rsidP="004D2D30">
      <w:pPr>
        <w:spacing w:after="0" w:line="240" w:lineRule="auto"/>
        <w:ind w:firstLine="709"/>
        <w:jc w:val="both"/>
        <w:rPr>
          <w:rFonts w:ascii="Times New Roman" w:hAnsi="Times New Roman"/>
          <w:sz w:val="24"/>
          <w:szCs w:val="24"/>
          <w:lang w:val="lv-LV"/>
        </w:rPr>
      </w:pPr>
      <w:r w:rsidRPr="004D2D30">
        <w:rPr>
          <w:rFonts w:ascii="Times New Roman" w:hAnsi="Times New Roman"/>
          <w:sz w:val="24"/>
          <w:szCs w:val="24"/>
          <w:lang w:val="lv-LV"/>
        </w:rPr>
        <w:t xml:space="preserve">Ņemot vērā minēto, Komisija, pamatojoties uz Patērētāju tiesību aizsardzības likuma </w:t>
      </w:r>
      <w:r w:rsidR="00AD7120">
        <w:rPr>
          <w:rFonts w:ascii="Times New Roman" w:hAnsi="Times New Roman"/>
          <w:sz w:val="24"/>
          <w:szCs w:val="24"/>
          <w:lang w:val="lv-LV"/>
        </w:rPr>
        <w:t xml:space="preserve">6.panta trešās daļas 4. un 8. punktu </w:t>
      </w:r>
      <w:r w:rsidRPr="004D2D30">
        <w:rPr>
          <w:rFonts w:ascii="Times New Roman" w:hAnsi="Times New Roman"/>
          <w:sz w:val="24"/>
          <w:szCs w:val="24"/>
          <w:lang w:val="lv-LV"/>
        </w:rPr>
        <w:t>26.</w:t>
      </w:r>
      <w:r w:rsidRPr="004D2D30">
        <w:rPr>
          <w:rFonts w:ascii="Times New Roman" w:hAnsi="Times New Roman"/>
          <w:sz w:val="24"/>
          <w:szCs w:val="24"/>
          <w:vertAlign w:val="superscript"/>
          <w:lang w:val="lv-LV"/>
        </w:rPr>
        <w:t>3</w:t>
      </w:r>
      <w:r w:rsidRPr="004D2D30">
        <w:rPr>
          <w:rFonts w:ascii="Times New Roman" w:hAnsi="Times New Roman"/>
          <w:sz w:val="24"/>
          <w:szCs w:val="24"/>
          <w:lang w:val="lv-LV"/>
        </w:rPr>
        <w:t xml:space="preserve"> panta pirmo daļu, 26.</w:t>
      </w:r>
      <w:r w:rsidRPr="004D2D30">
        <w:rPr>
          <w:rFonts w:ascii="Times New Roman" w:hAnsi="Times New Roman"/>
          <w:sz w:val="24"/>
          <w:szCs w:val="24"/>
          <w:vertAlign w:val="superscript"/>
          <w:lang w:val="lv-LV"/>
        </w:rPr>
        <w:t>4</w:t>
      </w:r>
      <w:r w:rsidRPr="004D2D30">
        <w:rPr>
          <w:rFonts w:ascii="Times New Roman" w:hAnsi="Times New Roman"/>
          <w:sz w:val="24"/>
          <w:szCs w:val="24"/>
          <w:lang w:val="lv-LV"/>
        </w:rPr>
        <w:t xml:space="preserve"> panta pirmo un otro daļu, 26.</w:t>
      </w:r>
      <w:r w:rsidRPr="004D2D30">
        <w:rPr>
          <w:rFonts w:ascii="Times New Roman" w:hAnsi="Times New Roman"/>
          <w:sz w:val="24"/>
          <w:szCs w:val="24"/>
          <w:vertAlign w:val="superscript"/>
          <w:lang w:val="lv-LV"/>
        </w:rPr>
        <w:t>11</w:t>
      </w:r>
      <w:r w:rsidRPr="004D2D30">
        <w:rPr>
          <w:rFonts w:ascii="Times New Roman" w:hAnsi="Times New Roman"/>
          <w:sz w:val="24"/>
          <w:szCs w:val="24"/>
          <w:lang w:val="lv-LV"/>
        </w:rPr>
        <w:t xml:space="preserve"> panta pirmo daļu un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pirmo un otro daļu,</w:t>
      </w:r>
    </w:p>
    <w:p w14:paraId="041E6C8D" w14:textId="77777777" w:rsidR="00AD7120" w:rsidRDefault="00AD7120" w:rsidP="00AD7120">
      <w:pPr>
        <w:spacing w:after="0" w:line="240" w:lineRule="auto"/>
        <w:jc w:val="center"/>
        <w:rPr>
          <w:rFonts w:ascii="Times New Roman" w:hAnsi="Times New Roman"/>
          <w:b/>
          <w:bCs/>
          <w:sz w:val="24"/>
          <w:szCs w:val="24"/>
          <w:lang w:val="lv-LV"/>
        </w:rPr>
      </w:pPr>
    </w:p>
    <w:p w14:paraId="10445873" w14:textId="7E404EDD" w:rsidR="004D2D30" w:rsidRDefault="004D2D30" w:rsidP="00AD7120">
      <w:pPr>
        <w:spacing w:after="0" w:line="240" w:lineRule="auto"/>
        <w:jc w:val="center"/>
        <w:rPr>
          <w:rFonts w:ascii="Times New Roman" w:hAnsi="Times New Roman"/>
          <w:b/>
          <w:bCs/>
          <w:sz w:val="24"/>
          <w:szCs w:val="24"/>
          <w:lang w:val="lv-LV"/>
        </w:rPr>
      </w:pPr>
      <w:r w:rsidRPr="004D2D30">
        <w:rPr>
          <w:rFonts w:ascii="Times New Roman" w:hAnsi="Times New Roman"/>
          <w:b/>
          <w:bCs/>
          <w:sz w:val="24"/>
          <w:szCs w:val="24"/>
          <w:lang w:val="lv-LV"/>
        </w:rPr>
        <w:t>nolemj:</w:t>
      </w:r>
    </w:p>
    <w:p w14:paraId="0C20CABC" w14:textId="09028F55" w:rsidR="004D2D30" w:rsidRPr="004D2D30" w:rsidRDefault="004D2D30" w:rsidP="00AD7120">
      <w:pPr>
        <w:spacing w:after="0" w:line="240" w:lineRule="auto"/>
        <w:rPr>
          <w:rFonts w:ascii="Times New Roman" w:hAnsi="Times New Roman"/>
          <w:sz w:val="24"/>
          <w:szCs w:val="24"/>
          <w:lang w:val="lv-LV"/>
        </w:rPr>
      </w:pPr>
      <w:r w:rsidRPr="004D2D30">
        <w:rPr>
          <w:rFonts w:ascii="Times New Roman" w:hAnsi="Times New Roman"/>
          <w:sz w:val="24"/>
          <w:szCs w:val="24"/>
          <w:lang w:val="lv-LV"/>
        </w:rPr>
        <w:br/>
        <w:t xml:space="preserve">apmierināt </w:t>
      </w:r>
      <w:r w:rsidR="00421048">
        <w:rPr>
          <w:rFonts w:ascii="Times New Roman" w:hAnsi="Times New Roman"/>
          <w:sz w:val="24"/>
          <w:szCs w:val="24"/>
          <w:lang w:val="lv-LV"/>
        </w:rPr>
        <w:t>patērētājas</w:t>
      </w:r>
      <w:r w:rsidRPr="004D2D30">
        <w:rPr>
          <w:rFonts w:ascii="Times New Roman" w:hAnsi="Times New Roman"/>
          <w:sz w:val="24"/>
          <w:szCs w:val="24"/>
          <w:lang w:val="lv-LV"/>
        </w:rPr>
        <w:t xml:space="preserve"> prasību.</w:t>
      </w:r>
      <w:r w:rsidRPr="004D2D30">
        <w:rPr>
          <w:rFonts w:ascii="Times New Roman" w:hAnsi="Times New Roman"/>
          <w:sz w:val="24"/>
          <w:szCs w:val="24"/>
          <w:lang w:val="lv-LV"/>
        </w:rPr>
        <w:br/>
      </w:r>
      <w:r w:rsidR="00421048">
        <w:rPr>
          <w:rFonts w:ascii="Times New Roman" w:hAnsi="Times New Roman"/>
          <w:sz w:val="24"/>
          <w:szCs w:val="24"/>
          <w:lang w:val="lv-LV"/>
        </w:rPr>
        <w:t>Sabiedrībai</w:t>
      </w:r>
      <w:r w:rsidRPr="004D2D30">
        <w:rPr>
          <w:rFonts w:ascii="Times New Roman" w:hAnsi="Times New Roman"/>
          <w:sz w:val="24"/>
          <w:szCs w:val="24"/>
          <w:lang w:val="lv-LV"/>
        </w:rPr>
        <w:t xml:space="preserve"> atmaksāt</w:t>
      </w:r>
      <w:r>
        <w:rPr>
          <w:rFonts w:ascii="Times New Roman" w:hAnsi="Times New Roman"/>
          <w:sz w:val="24"/>
          <w:szCs w:val="24"/>
          <w:lang w:val="lv-LV"/>
        </w:rPr>
        <w:t xml:space="preserve"> </w:t>
      </w:r>
      <w:r w:rsidR="00421048">
        <w:rPr>
          <w:rFonts w:ascii="Times New Roman" w:hAnsi="Times New Roman"/>
          <w:sz w:val="24"/>
          <w:szCs w:val="24"/>
          <w:lang w:val="lv-LV"/>
        </w:rPr>
        <w:t xml:space="preserve"> patērētājai</w:t>
      </w:r>
      <w:r>
        <w:rPr>
          <w:rFonts w:ascii="Times New Roman" w:hAnsi="Times New Roman"/>
          <w:sz w:val="24"/>
          <w:szCs w:val="24"/>
          <w:lang w:val="lv-LV"/>
        </w:rPr>
        <w:t xml:space="preserve"> </w:t>
      </w:r>
      <w:r w:rsidRPr="004D2D30">
        <w:rPr>
          <w:rFonts w:ascii="Times New Roman" w:hAnsi="Times New Roman"/>
          <w:sz w:val="24"/>
          <w:szCs w:val="24"/>
          <w:lang w:val="lv-LV"/>
        </w:rPr>
        <w:t>1120,26 EUR.</w:t>
      </w:r>
    </w:p>
    <w:p w14:paraId="3B27DE23" w14:textId="77777777" w:rsidR="00AD7120" w:rsidRDefault="00AD7120" w:rsidP="00AD7120">
      <w:pPr>
        <w:spacing w:after="0" w:line="240" w:lineRule="auto"/>
        <w:jc w:val="both"/>
        <w:rPr>
          <w:rFonts w:ascii="Times New Roman" w:hAnsi="Times New Roman"/>
          <w:sz w:val="24"/>
          <w:szCs w:val="24"/>
          <w:lang w:val="lv-LV"/>
        </w:rPr>
      </w:pPr>
    </w:p>
    <w:p w14:paraId="2255CC52" w14:textId="77777777" w:rsidR="00AD7120" w:rsidRDefault="00AD7120" w:rsidP="00AD7120">
      <w:pPr>
        <w:spacing w:after="0" w:line="240" w:lineRule="auto"/>
        <w:jc w:val="both"/>
        <w:rPr>
          <w:rFonts w:ascii="Times New Roman" w:hAnsi="Times New Roman"/>
          <w:sz w:val="24"/>
          <w:szCs w:val="24"/>
          <w:lang w:val="lv-LV"/>
        </w:rPr>
      </w:pPr>
    </w:p>
    <w:p w14:paraId="3E38B3BF" w14:textId="0381B6FD" w:rsidR="004D2D30" w:rsidRDefault="004D2D30" w:rsidP="00AD7120">
      <w:pPr>
        <w:spacing w:after="0" w:line="240" w:lineRule="auto"/>
        <w:jc w:val="both"/>
        <w:rPr>
          <w:rFonts w:ascii="Times New Roman" w:hAnsi="Times New Roman"/>
          <w:sz w:val="24"/>
          <w:szCs w:val="24"/>
          <w:lang w:val="lv-LV"/>
        </w:rPr>
      </w:pPr>
      <w:r w:rsidRPr="004D2D30">
        <w:rPr>
          <w:rFonts w:ascii="Times New Roman" w:hAnsi="Times New Roman"/>
          <w:sz w:val="24"/>
          <w:szCs w:val="24"/>
          <w:lang w:val="lv-LV"/>
        </w:rPr>
        <w:t>Saskaņā ar Patērētāju tiesību aizsardzības likuma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piekto daļu Komisijas lēmumam ir ieteikuma raksturs un tas nav apstrīdams vai pārsūdzams.</w:t>
      </w:r>
    </w:p>
    <w:p w14:paraId="610E4811" w14:textId="20547B5C" w:rsidR="004D2D30" w:rsidRDefault="004D2D30" w:rsidP="00AD7120">
      <w:pPr>
        <w:spacing w:after="0" w:line="240" w:lineRule="auto"/>
        <w:jc w:val="both"/>
        <w:rPr>
          <w:rFonts w:ascii="Times New Roman" w:hAnsi="Times New Roman"/>
          <w:sz w:val="24"/>
          <w:szCs w:val="24"/>
          <w:lang w:val="lv-LV"/>
        </w:rPr>
      </w:pPr>
      <w:r w:rsidRPr="004D2D30">
        <w:rPr>
          <w:rFonts w:ascii="Times New Roman" w:hAnsi="Times New Roman"/>
          <w:sz w:val="24"/>
          <w:szCs w:val="24"/>
          <w:lang w:val="lv-LV"/>
        </w:rPr>
        <w:t>Saskaņā ar Patērētāju tiesību aizsardzības likuma 26.</w:t>
      </w:r>
      <w:r w:rsidRPr="004D2D30">
        <w:rPr>
          <w:rFonts w:ascii="Times New Roman" w:hAnsi="Times New Roman"/>
          <w:sz w:val="24"/>
          <w:szCs w:val="24"/>
          <w:vertAlign w:val="superscript"/>
          <w:lang w:val="lv-LV"/>
        </w:rPr>
        <w:t>12</w:t>
      </w:r>
      <w:r w:rsidRPr="004D2D30">
        <w:rPr>
          <w:rFonts w:ascii="Times New Roman" w:hAnsi="Times New Roman"/>
          <w:sz w:val="24"/>
          <w:szCs w:val="24"/>
          <w:lang w:val="lv-LV"/>
        </w:rPr>
        <w:t xml:space="preserve"> panta septīto daļu Komisijas lēmums ir labprātīgi izpildāms 30 dienu laikā no tā spēkā stāšanās datuma.</w:t>
      </w:r>
    </w:p>
    <w:p w14:paraId="09D1AEF9" w14:textId="77777777" w:rsidR="004D2D30" w:rsidRPr="004D2D30" w:rsidRDefault="004D2D30" w:rsidP="00AD7120">
      <w:pPr>
        <w:spacing w:after="0" w:line="240" w:lineRule="auto"/>
        <w:jc w:val="both"/>
        <w:rPr>
          <w:rFonts w:ascii="Times New Roman" w:hAnsi="Times New Roman"/>
          <w:sz w:val="24"/>
          <w:szCs w:val="24"/>
          <w:lang w:val="lv-LV"/>
        </w:rPr>
      </w:pPr>
    </w:p>
    <w:p w14:paraId="7BEF8FBC" w14:textId="77777777" w:rsidR="004D2D30" w:rsidRPr="004D2D30" w:rsidRDefault="004D2D30" w:rsidP="004D2D30">
      <w:pPr>
        <w:rPr>
          <w:rFonts w:ascii="Times New Roman" w:hAnsi="Times New Roman"/>
          <w:b/>
          <w:bCs/>
          <w:i/>
          <w:iCs/>
          <w:sz w:val="24"/>
          <w:szCs w:val="24"/>
          <w:lang w:val="lv-LV"/>
        </w:rPr>
      </w:pPr>
      <w:r w:rsidRPr="004D2D30">
        <w:rPr>
          <w:rFonts w:ascii="Times New Roman" w:hAnsi="Times New Roman"/>
          <w:b/>
          <w:bCs/>
          <w:i/>
          <w:iCs/>
          <w:sz w:val="24"/>
          <w:szCs w:val="24"/>
          <w:lang w:val="lv-LV"/>
        </w:rPr>
        <w:t>Šis dokuments ir parakstīts ar drošu elektronisko parakstu un satur laika zīmogu.</w:t>
      </w:r>
    </w:p>
    <w:p w14:paraId="306A1E27" w14:textId="279C260B" w:rsidR="004D2D30" w:rsidRPr="004D2D30" w:rsidRDefault="004D2D30" w:rsidP="004D2D30">
      <w:pPr>
        <w:rPr>
          <w:rFonts w:ascii="Times New Roman" w:hAnsi="Times New Roman"/>
          <w:sz w:val="24"/>
          <w:szCs w:val="24"/>
          <w:lang w:val="lv-LV"/>
        </w:rPr>
      </w:pPr>
      <w:r w:rsidRPr="004D2D30">
        <w:rPr>
          <w:rFonts w:ascii="Times New Roman" w:hAnsi="Times New Roman"/>
          <w:sz w:val="24"/>
          <w:szCs w:val="24"/>
          <w:lang w:val="lv-LV"/>
        </w:rPr>
        <w:t>Komisijas priekšsēdētāja</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4D2D30">
        <w:rPr>
          <w:rFonts w:ascii="Times New Roman" w:hAnsi="Times New Roman"/>
          <w:sz w:val="24"/>
          <w:szCs w:val="24"/>
          <w:lang w:val="lv-LV"/>
        </w:rPr>
        <w:t>Liene Neimane</w:t>
      </w:r>
    </w:p>
    <w:p w14:paraId="776F8A89" w14:textId="37861D84" w:rsidR="004179C6" w:rsidRPr="004D2D30" w:rsidRDefault="004179C6" w:rsidP="004D2D30"/>
    <w:sectPr w:rsidR="004179C6" w:rsidRPr="004D2D30" w:rsidSect="000127B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C20D" w14:textId="77777777" w:rsidR="00146CDD" w:rsidRDefault="00146CDD">
      <w:pPr>
        <w:spacing w:after="0" w:line="240" w:lineRule="auto"/>
      </w:pPr>
      <w:r>
        <w:separator/>
      </w:r>
    </w:p>
  </w:endnote>
  <w:endnote w:type="continuationSeparator" w:id="0">
    <w:p w14:paraId="72318858" w14:textId="77777777" w:rsidR="00146CDD" w:rsidRDefault="0014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D656" w14:textId="77777777" w:rsidR="00146CDD" w:rsidRDefault="00146CDD">
      <w:pPr>
        <w:spacing w:after="0" w:line="240" w:lineRule="auto"/>
      </w:pPr>
      <w:r>
        <w:separator/>
      </w:r>
    </w:p>
  </w:footnote>
  <w:footnote w:type="continuationSeparator" w:id="0">
    <w:p w14:paraId="67B5006C" w14:textId="77777777" w:rsidR="00146CDD" w:rsidRDefault="0014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1D8"/>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44B4F"/>
    <w:rsid w:val="00146CDD"/>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D78B6"/>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D7D78"/>
    <w:rsid w:val="003F302D"/>
    <w:rsid w:val="00407D3A"/>
    <w:rsid w:val="00410759"/>
    <w:rsid w:val="004117CB"/>
    <w:rsid w:val="00414E5E"/>
    <w:rsid w:val="004179C6"/>
    <w:rsid w:val="00421048"/>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2D30"/>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5925"/>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569"/>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E6573"/>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756"/>
    <w:rsid w:val="00A95BEA"/>
    <w:rsid w:val="00A969CC"/>
    <w:rsid w:val="00A9793C"/>
    <w:rsid w:val="00AA506B"/>
    <w:rsid w:val="00AA561E"/>
    <w:rsid w:val="00AA7F6E"/>
    <w:rsid w:val="00AB7AE7"/>
    <w:rsid w:val="00AC3043"/>
    <w:rsid w:val="00AD147F"/>
    <w:rsid w:val="00AD61DF"/>
    <w:rsid w:val="00AD7120"/>
    <w:rsid w:val="00AF411B"/>
    <w:rsid w:val="00B02035"/>
    <w:rsid w:val="00B03312"/>
    <w:rsid w:val="00B10639"/>
    <w:rsid w:val="00B15FF7"/>
    <w:rsid w:val="00B44D66"/>
    <w:rsid w:val="00B468FF"/>
    <w:rsid w:val="00B55BFD"/>
    <w:rsid w:val="00B606FD"/>
    <w:rsid w:val="00B70E15"/>
    <w:rsid w:val="00B72204"/>
    <w:rsid w:val="00B75959"/>
    <w:rsid w:val="00B7738A"/>
    <w:rsid w:val="00B90115"/>
    <w:rsid w:val="00B9418E"/>
    <w:rsid w:val="00BA2321"/>
    <w:rsid w:val="00BA4E95"/>
    <w:rsid w:val="00BA5E6B"/>
    <w:rsid w:val="00BA7891"/>
    <w:rsid w:val="00BB3D45"/>
    <w:rsid w:val="00BB5453"/>
    <w:rsid w:val="00BC10AB"/>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071A"/>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1C53"/>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4D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4802</Characters>
  <Application>Microsoft Office Word</Application>
  <DocSecurity>0</DocSecurity>
  <Lines>84</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5470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Inta Bērante-Sukaruka</cp:lastModifiedBy>
  <cp:revision>2</cp:revision>
  <cp:lastPrinted>2021-12-06T11:50:00Z</cp:lastPrinted>
  <dcterms:created xsi:type="dcterms:W3CDTF">2026-03-06T10:28:00Z</dcterms:created>
  <dcterms:modified xsi:type="dcterms:W3CDTF">2026-03-06T10:28:00Z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