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37F3" w14:textId="0E42AC9A" w:rsidR="00726A68" w:rsidRPr="00726A68" w:rsidRDefault="000E2FEA" w:rsidP="00726A68">
      <w:pPr>
        <w:spacing w:after="0" w:line="240" w:lineRule="auto"/>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patērētājs</w:t>
      </w:r>
    </w:p>
    <w:p w14:paraId="75567BD5" w14:textId="77777777" w:rsidR="00726A68" w:rsidRPr="00726A68" w:rsidRDefault="00726A68" w:rsidP="00726A68">
      <w:pPr>
        <w:spacing w:after="0" w:line="240" w:lineRule="auto"/>
        <w:ind w:left="5103"/>
        <w:rPr>
          <w:rFonts w:ascii="Times New Roman" w:eastAsia="Times New Roman" w:hAnsi="Times New Roman"/>
          <w:b/>
          <w:bCs/>
          <w:sz w:val="24"/>
          <w:szCs w:val="24"/>
          <w:lang w:val="lv-LV" w:eastAsia="lv-LV"/>
        </w:rPr>
      </w:pPr>
    </w:p>
    <w:p w14:paraId="2FB5814E" w14:textId="7F5A3ED4" w:rsidR="00726A68" w:rsidRDefault="000E2FEA" w:rsidP="00EF2309">
      <w:pPr>
        <w:spacing w:after="0" w:line="240" w:lineRule="auto"/>
        <w:ind w:firstLine="5103"/>
        <w:rPr>
          <w:rFonts w:ascii="Times New Roman" w:eastAsia="Times New Roman" w:hAnsi="Times New Roman"/>
          <w:sz w:val="24"/>
          <w:szCs w:val="24"/>
          <w:lang w:val="lv-LV" w:eastAsia="lv-LV"/>
        </w:rPr>
      </w:pPr>
      <w:r>
        <w:rPr>
          <w:rFonts w:ascii="Times New Roman" w:eastAsia="Times New Roman" w:hAnsi="Times New Roman"/>
          <w:b/>
          <w:bCs/>
          <w:sz w:val="24"/>
          <w:szCs w:val="24"/>
          <w:lang w:val="lv-LV" w:eastAsia="lv-LV"/>
        </w:rPr>
        <w:t>sabiedrība</w:t>
      </w: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58C6F56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2026. gada 26. februārī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2026/1</w:t>
      </w:r>
      <w:r w:rsidR="00111953">
        <w:rPr>
          <w:rFonts w:ascii="Times New Roman" w:eastAsia="Times New Roman" w:hAnsi="Times New Roman"/>
          <w:sz w:val="24"/>
          <w:szCs w:val="24"/>
          <w:lang w:val="lv-LV" w:eastAsia="lv-LV"/>
        </w:rPr>
        <w:t>6</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locekle Irēna Riekstiņa – komersantu interešu pārstāve,</w:t>
      </w:r>
    </w:p>
    <w:p w14:paraId="672B558B" w14:textId="265C29E9" w:rsid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patērētāju un sabiedrīb</w:t>
      </w:r>
      <w:r w:rsidR="000E2FEA">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saistībā ar kompleksā tūrisma pakalpojuma neatbilstību.</w:t>
      </w:r>
    </w:p>
    <w:p w14:paraId="11570DD6" w14:textId="0DA3933C" w:rsidR="00092006" w:rsidRDefault="00092006" w:rsidP="00092006">
      <w:pPr>
        <w:spacing w:after="0" w:line="240" w:lineRule="auto"/>
        <w:ind w:firstLine="709"/>
        <w:jc w:val="both"/>
        <w:rPr>
          <w:rFonts w:ascii="Times New Roman" w:eastAsia="Times New Roman" w:hAnsi="Times New Roman"/>
          <w:sz w:val="24"/>
          <w:szCs w:val="24"/>
          <w:lang w:val="lv-LV" w:eastAsia="lv-LV"/>
        </w:rPr>
      </w:pPr>
      <w:r w:rsidRPr="00092006">
        <w:rPr>
          <w:rFonts w:ascii="Times New Roman" w:eastAsia="Times New Roman" w:hAnsi="Times New Roman"/>
          <w:sz w:val="24"/>
          <w:szCs w:val="24"/>
          <w:lang w:val="lv-LV" w:eastAsia="lv-LV"/>
        </w:rPr>
        <w:t xml:space="preserve">No lietas materiāliem izriet, ka patērētājs iegādājās ceļojumu uz Turciju laika posmam no 2025. gada 14. jūlija līdz </w:t>
      </w:r>
      <w:r>
        <w:rPr>
          <w:rFonts w:ascii="Times New Roman" w:eastAsia="Times New Roman" w:hAnsi="Times New Roman"/>
          <w:sz w:val="24"/>
          <w:szCs w:val="24"/>
          <w:lang w:val="lv-LV" w:eastAsia="lv-LV"/>
        </w:rPr>
        <w:t xml:space="preserve">2025. gada </w:t>
      </w:r>
      <w:r w:rsidRPr="00092006">
        <w:rPr>
          <w:rFonts w:ascii="Times New Roman" w:eastAsia="Times New Roman" w:hAnsi="Times New Roman"/>
          <w:sz w:val="24"/>
          <w:szCs w:val="24"/>
          <w:lang w:val="lv-LV" w:eastAsia="lv-LV"/>
        </w:rPr>
        <w:t>21. jūlijam, samaksājot 1 099,98 EUR. Ierodoties viesnīcā “</w:t>
      </w:r>
      <w:proofErr w:type="spellStart"/>
      <w:r w:rsidRPr="00092006">
        <w:rPr>
          <w:rFonts w:ascii="Times New Roman" w:eastAsia="Times New Roman" w:hAnsi="Times New Roman"/>
          <w:sz w:val="24"/>
          <w:szCs w:val="24"/>
          <w:lang w:val="lv-LV" w:eastAsia="lv-LV"/>
        </w:rPr>
        <w:t>Get</w:t>
      </w:r>
      <w:proofErr w:type="spellEnd"/>
      <w:r w:rsidRPr="00092006">
        <w:rPr>
          <w:rFonts w:ascii="Times New Roman" w:eastAsia="Times New Roman" w:hAnsi="Times New Roman"/>
          <w:sz w:val="24"/>
          <w:szCs w:val="24"/>
          <w:lang w:val="lv-LV" w:eastAsia="lv-LV"/>
        </w:rPr>
        <w:t xml:space="preserve"> </w:t>
      </w:r>
      <w:proofErr w:type="spellStart"/>
      <w:r w:rsidRPr="00092006">
        <w:rPr>
          <w:rFonts w:ascii="Times New Roman" w:eastAsia="Times New Roman" w:hAnsi="Times New Roman"/>
          <w:sz w:val="24"/>
          <w:szCs w:val="24"/>
          <w:lang w:val="lv-LV" w:eastAsia="lv-LV"/>
        </w:rPr>
        <w:t>Enjoy</w:t>
      </w:r>
      <w:proofErr w:type="spellEnd"/>
      <w:r w:rsidRPr="00092006">
        <w:rPr>
          <w:rFonts w:ascii="Times New Roman" w:eastAsia="Times New Roman" w:hAnsi="Times New Roman"/>
          <w:sz w:val="24"/>
          <w:szCs w:val="24"/>
          <w:lang w:val="lv-LV" w:eastAsia="lv-LV"/>
        </w:rPr>
        <w:t xml:space="preserve"> </w:t>
      </w:r>
      <w:proofErr w:type="spellStart"/>
      <w:r w:rsidRPr="00092006">
        <w:rPr>
          <w:rFonts w:ascii="Times New Roman" w:eastAsia="Times New Roman" w:hAnsi="Times New Roman"/>
          <w:sz w:val="24"/>
          <w:szCs w:val="24"/>
          <w:lang w:val="lv-LV" w:eastAsia="lv-LV"/>
        </w:rPr>
        <w:t>Hotel</w:t>
      </w:r>
      <w:proofErr w:type="spellEnd"/>
      <w:r w:rsidRPr="00092006">
        <w:rPr>
          <w:rFonts w:ascii="Times New Roman" w:eastAsia="Times New Roman" w:hAnsi="Times New Roman"/>
          <w:sz w:val="24"/>
          <w:szCs w:val="24"/>
          <w:lang w:val="lv-LV" w:eastAsia="lv-LV"/>
        </w:rPr>
        <w:t>”, patērētājs konstatēja būtiskas neatbilstības pakalpojuma aprakstam, tostarp</w:t>
      </w:r>
      <w:r>
        <w:rPr>
          <w:rFonts w:ascii="Times New Roman" w:eastAsia="Times New Roman" w:hAnsi="Times New Roman"/>
          <w:sz w:val="24"/>
          <w:szCs w:val="24"/>
          <w:lang w:val="lv-LV" w:eastAsia="lv-LV"/>
        </w:rPr>
        <w:t>,</w:t>
      </w:r>
      <w:r w:rsidRPr="00092006">
        <w:rPr>
          <w:rFonts w:ascii="Times New Roman" w:eastAsia="Times New Roman" w:hAnsi="Times New Roman"/>
          <w:sz w:val="24"/>
          <w:szCs w:val="24"/>
          <w:lang w:val="lv-LV" w:eastAsia="lv-LV"/>
        </w:rPr>
        <w:t xml:space="preserve"> telpu netīrību, bīstamu pludmales stāvokli, maksas pakalpojumus, kas bija norādīti kā bezmaksas, neatbilstošu “</w:t>
      </w:r>
      <w:proofErr w:type="spellStart"/>
      <w:r w:rsidRPr="00092006">
        <w:rPr>
          <w:rFonts w:ascii="Times New Roman" w:eastAsia="Times New Roman" w:hAnsi="Times New Roman"/>
          <w:sz w:val="24"/>
          <w:szCs w:val="24"/>
          <w:lang w:val="lv-LV" w:eastAsia="lv-LV"/>
        </w:rPr>
        <w:t>all</w:t>
      </w:r>
      <w:proofErr w:type="spellEnd"/>
      <w:r w:rsidRPr="00092006">
        <w:rPr>
          <w:rFonts w:ascii="Times New Roman" w:eastAsia="Times New Roman" w:hAnsi="Times New Roman"/>
          <w:sz w:val="24"/>
          <w:szCs w:val="24"/>
          <w:lang w:val="lv-LV" w:eastAsia="lv-LV"/>
        </w:rPr>
        <w:t xml:space="preserve"> </w:t>
      </w:r>
      <w:proofErr w:type="spellStart"/>
      <w:r w:rsidRPr="00092006">
        <w:rPr>
          <w:rFonts w:ascii="Times New Roman" w:eastAsia="Times New Roman" w:hAnsi="Times New Roman"/>
          <w:sz w:val="24"/>
          <w:szCs w:val="24"/>
          <w:lang w:val="lv-LV" w:eastAsia="lv-LV"/>
        </w:rPr>
        <w:t>inclusive</w:t>
      </w:r>
      <w:proofErr w:type="spellEnd"/>
      <w:r w:rsidRPr="00092006">
        <w:rPr>
          <w:rFonts w:ascii="Times New Roman" w:eastAsia="Times New Roman" w:hAnsi="Times New Roman"/>
          <w:sz w:val="24"/>
          <w:szCs w:val="24"/>
          <w:lang w:val="lv-LV" w:eastAsia="lv-LV"/>
        </w:rPr>
        <w:t>” pakalpojumu klāstu un citas būtiskas informācijas neatbilstības.</w:t>
      </w:r>
      <w:r>
        <w:rPr>
          <w:rFonts w:ascii="Times New Roman" w:eastAsia="Times New Roman" w:hAnsi="Times New Roman"/>
          <w:sz w:val="24"/>
          <w:szCs w:val="24"/>
          <w:lang w:val="lv-LV" w:eastAsia="lv-LV"/>
        </w:rPr>
        <w:t xml:space="preserve"> </w:t>
      </w:r>
      <w:r w:rsidRPr="00092006">
        <w:rPr>
          <w:rFonts w:ascii="Times New Roman" w:eastAsia="Times New Roman" w:hAnsi="Times New Roman"/>
          <w:sz w:val="24"/>
          <w:szCs w:val="24"/>
          <w:lang w:val="lv-LV" w:eastAsia="lv-LV"/>
        </w:rPr>
        <w:t xml:space="preserve">Par konstatētajām problēmām patērētājs nekavējoties informēja sabiedrību. Vienīgais sabiedrības piedāvātais risinājums bija viesnīcas maiņa par patērētāja personīgajiem līdzekļiem. 2025. gada 16. jūlijā patērētājs samaksāja 300,00 EUR par viesnīcas maiņu un papildus sedza </w:t>
      </w:r>
      <w:proofErr w:type="spellStart"/>
      <w:r w:rsidRPr="00092006">
        <w:rPr>
          <w:rFonts w:ascii="Times New Roman" w:eastAsia="Times New Roman" w:hAnsi="Times New Roman"/>
          <w:sz w:val="24"/>
          <w:szCs w:val="24"/>
          <w:lang w:val="lv-LV" w:eastAsia="lv-LV"/>
        </w:rPr>
        <w:t>transfēra</w:t>
      </w:r>
      <w:proofErr w:type="spellEnd"/>
      <w:r w:rsidRPr="00092006">
        <w:rPr>
          <w:rFonts w:ascii="Times New Roman" w:eastAsia="Times New Roman" w:hAnsi="Times New Roman"/>
          <w:sz w:val="24"/>
          <w:szCs w:val="24"/>
          <w:lang w:val="lv-LV" w:eastAsia="lv-LV"/>
        </w:rPr>
        <w:t xml:space="preserve"> izmaksas 25,00 EUR apmērā.</w:t>
      </w:r>
      <w:r>
        <w:rPr>
          <w:rFonts w:ascii="Times New Roman" w:eastAsia="Times New Roman" w:hAnsi="Times New Roman"/>
          <w:sz w:val="24"/>
          <w:szCs w:val="24"/>
          <w:lang w:val="lv-LV" w:eastAsia="lv-LV"/>
        </w:rPr>
        <w:t xml:space="preserve"> </w:t>
      </w:r>
      <w:r w:rsidRPr="00092006">
        <w:rPr>
          <w:rFonts w:ascii="Times New Roman" w:eastAsia="Times New Roman" w:hAnsi="Times New Roman"/>
          <w:sz w:val="24"/>
          <w:szCs w:val="24"/>
          <w:lang w:val="lv-LV" w:eastAsia="lv-LV"/>
        </w:rPr>
        <w:t xml:space="preserve">Patērētājs </w:t>
      </w:r>
      <w:r>
        <w:rPr>
          <w:rFonts w:ascii="Times New Roman" w:eastAsia="Times New Roman" w:hAnsi="Times New Roman"/>
          <w:sz w:val="24"/>
          <w:szCs w:val="24"/>
          <w:lang w:val="lv-LV" w:eastAsia="lv-LV"/>
        </w:rPr>
        <w:t>uzskata,</w:t>
      </w:r>
      <w:r w:rsidRPr="00092006">
        <w:rPr>
          <w:rFonts w:ascii="Times New Roman" w:eastAsia="Times New Roman" w:hAnsi="Times New Roman"/>
          <w:sz w:val="24"/>
          <w:szCs w:val="24"/>
          <w:lang w:val="lv-LV" w:eastAsia="lv-LV"/>
        </w:rPr>
        <w:t xml:space="preserve"> ka minētie papildu izdevumi radās sabiedrības sniegtās nepatiesās un maldinošās informācijas dēļ. Patērētājs lūdz Komisiju apmierināt prasību un atlīdzināt 300,00 EUR par viesnīcas maiņu un 25,00 EUR par </w:t>
      </w:r>
      <w:proofErr w:type="spellStart"/>
      <w:r w:rsidRPr="00092006">
        <w:rPr>
          <w:rFonts w:ascii="Times New Roman" w:eastAsia="Times New Roman" w:hAnsi="Times New Roman"/>
          <w:sz w:val="24"/>
          <w:szCs w:val="24"/>
          <w:lang w:val="lv-LV" w:eastAsia="lv-LV"/>
        </w:rPr>
        <w:t>transfēru</w:t>
      </w:r>
      <w:proofErr w:type="spellEnd"/>
      <w:r w:rsidRPr="00092006">
        <w:rPr>
          <w:rFonts w:ascii="Times New Roman" w:eastAsia="Times New Roman" w:hAnsi="Times New Roman"/>
          <w:sz w:val="24"/>
          <w:szCs w:val="24"/>
          <w:lang w:val="lv-LV" w:eastAsia="lv-LV"/>
        </w:rPr>
        <w:t>.</w:t>
      </w:r>
    </w:p>
    <w:p w14:paraId="335099E8" w14:textId="66C058D3" w:rsidR="00092006" w:rsidRDefault="00092006" w:rsidP="00092006">
      <w:pPr>
        <w:spacing w:after="0" w:line="240" w:lineRule="auto"/>
        <w:ind w:firstLine="709"/>
        <w:jc w:val="both"/>
        <w:rPr>
          <w:rFonts w:ascii="Times New Roman" w:eastAsia="Times New Roman" w:hAnsi="Times New Roman"/>
          <w:sz w:val="24"/>
          <w:szCs w:val="24"/>
          <w:lang w:val="lv-LV" w:eastAsia="lv-LV"/>
        </w:rPr>
      </w:pPr>
      <w:r w:rsidRPr="00092006">
        <w:rPr>
          <w:rFonts w:ascii="Times New Roman" w:eastAsia="Times New Roman" w:hAnsi="Times New Roman"/>
          <w:sz w:val="24"/>
          <w:szCs w:val="24"/>
          <w:lang w:val="lv-LV" w:eastAsia="lv-LV"/>
        </w:rPr>
        <w:t>Sabiedrība lietā</w:t>
      </w:r>
      <w:r>
        <w:rPr>
          <w:rFonts w:ascii="Times New Roman" w:eastAsia="Times New Roman" w:hAnsi="Times New Roman"/>
          <w:sz w:val="24"/>
          <w:szCs w:val="24"/>
          <w:lang w:val="lv-LV" w:eastAsia="lv-LV"/>
        </w:rPr>
        <w:t xml:space="preserve"> ir</w:t>
      </w:r>
      <w:r w:rsidRPr="00092006">
        <w:rPr>
          <w:rFonts w:ascii="Times New Roman" w:eastAsia="Times New Roman" w:hAnsi="Times New Roman"/>
          <w:sz w:val="24"/>
          <w:szCs w:val="24"/>
          <w:lang w:val="lv-LV" w:eastAsia="lv-LV"/>
        </w:rPr>
        <w:t xml:space="preserve"> sniegusi skaidrojumu, norādot, ka viesnīcas maiņa notika patērētāja iniciatīvas dēļ un par atbilstošu piemaksu uz “augstākas kategorijas viesnīcu”. Sabiedrība uzskata, ka konstatētās neatbilstības nebija objektīvi pierādāmas un sniegtais pakalpojums atbilda līgumam.</w:t>
      </w:r>
      <w:r>
        <w:rPr>
          <w:rFonts w:ascii="Times New Roman" w:eastAsia="Times New Roman" w:hAnsi="Times New Roman"/>
          <w:sz w:val="24"/>
          <w:szCs w:val="24"/>
          <w:lang w:val="lv-LV" w:eastAsia="lv-LV"/>
        </w:rPr>
        <w:t xml:space="preserve"> </w:t>
      </w:r>
      <w:r w:rsidRPr="00092006">
        <w:rPr>
          <w:rFonts w:ascii="Times New Roman" w:eastAsia="Times New Roman" w:hAnsi="Times New Roman"/>
          <w:sz w:val="24"/>
          <w:szCs w:val="24"/>
          <w:lang w:val="lv-LV" w:eastAsia="lv-LV"/>
        </w:rPr>
        <w:t xml:space="preserve">Sabiedrība piedāvāja patērētājam 100,00 EUR dāvanu karti kā labas gribas žestu, bet noraida prasību atmaksāt viesnīcas maiņas un </w:t>
      </w:r>
      <w:proofErr w:type="spellStart"/>
      <w:r w:rsidRPr="00092006">
        <w:rPr>
          <w:rFonts w:ascii="Times New Roman" w:eastAsia="Times New Roman" w:hAnsi="Times New Roman"/>
          <w:sz w:val="24"/>
          <w:szCs w:val="24"/>
          <w:lang w:val="lv-LV" w:eastAsia="lv-LV"/>
        </w:rPr>
        <w:t>transfēra</w:t>
      </w:r>
      <w:proofErr w:type="spellEnd"/>
      <w:r w:rsidRPr="00092006">
        <w:rPr>
          <w:rFonts w:ascii="Times New Roman" w:eastAsia="Times New Roman" w:hAnsi="Times New Roman"/>
          <w:sz w:val="24"/>
          <w:szCs w:val="24"/>
          <w:lang w:val="lv-LV" w:eastAsia="lv-LV"/>
        </w:rPr>
        <w:t xml:space="preserve"> izmaksas. Vienlaikus sabiedrība norāda, ka, pamatojoties uz patērētāja izteikto neapmierinātību par viesnīcas numuru, tika veikta numura maiņa, patērētājam veicot piemaksu 50,00 EUR apmērā. Sabiedrība atzīst, ka numura maiņa bija pamatota un piekrīt kompensēt patērētājam samaksātos 50,00 EUR.</w:t>
      </w:r>
    </w:p>
    <w:p w14:paraId="72290B98" w14:textId="64400BBC" w:rsidR="00092006" w:rsidRPr="00092006" w:rsidRDefault="00092006" w:rsidP="00092006">
      <w:pPr>
        <w:spacing w:after="0" w:line="240" w:lineRule="auto"/>
        <w:ind w:firstLine="709"/>
        <w:jc w:val="both"/>
        <w:rPr>
          <w:rFonts w:ascii="Times New Roman" w:eastAsia="Times New Roman" w:hAnsi="Times New Roman"/>
          <w:sz w:val="24"/>
          <w:szCs w:val="24"/>
          <w:lang w:val="lv-LV" w:eastAsia="lv-LV"/>
        </w:rPr>
      </w:pPr>
      <w:r w:rsidRPr="00092006">
        <w:rPr>
          <w:rFonts w:ascii="Times New Roman" w:eastAsia="Times New Roman" w:hAnsi="Times New Roman"/>
          <w:sz w:val="24"/>
          <w:szCs w:val="24"/>
          <w:lang w:val="lv-LV" w:eastAsia="lv-LV"/>
        </w:rPr>
        <w:t xml:space="preserve">Komisija, izvērtējot lietā esošos apstākļus, secina, ka patērētājam tika solīts bezmaksas </w:t>
      </w:r>
      <w:proofErr w:type="spellStart"/>
      <w:r w:rsidRPr="00092006">
        <w:rPr>
          <w:rFonts w:ascii="Times New Roman" w:eastAsia="Times New Roman" w:hAnsi="Times New Roman"/>
          <w:sz w:val="24"/>
          <w:szCs w:val="24"/>
          <w:lang w:val="lv-LV" w:eastAsia="lv-LV"/>
        </w:rPr>
        <w:t>WiFi</w:t>
      </w:r>
      <w:proofErr w:type="spellEnd"/>
      <w:r w:rsidRPr="00092006">
        <w:rPr>
          <w:rFonts w:ascii="Times New Roman" w:eastAsia="Times New Roman" w:hAnsi="Times New Roman"/>
          <w:sz w:val="24"/>
          <w:szCs w:val="24"/>
          <w:lang w:val="lv-LV" w:eastAsia="lv-LV"/>
        </w:rPr>
        <w:t xml:space="preserve"> un bezmaksas pirts, tomēr </w:t>
      </w:r>
      <w:proofErr w:type="spellStart"/>
      <w:r w:rsidRPr="00092006">
        <w:rPr>
          <w:rFonts w:ascii="Times New Roman" w:eastAsia="Times New Roman" w:hAnsi="Times New Roman"/>
          <w:sz w:val="24"/>
          <w:szCs w:val="24"/>
          <w:lang w:val="lv-LV" w:eastAsia="lv-LV"/>
        </w:rPr>
        <w:t>WiFi</w:t>
      </w:r>
      <w:proofErr w:type="spellEnd"/>
      <w:r w:rsidRPr="00092006">
        <w:rPr>
          <w:rFonts w:ascii="Times New Roman" w:eastAsia="Times New Roman" w:hAnsi="Times New Roman"/>
          <w:sz w:val="24"/>
          <w:szCs w:val="24"/>
          <w:lang w:val="lv-LV" w:eastAsia="lv-LV"/>
        </w:rPr>
        <w:t xml:space="preserve"> bija maksas pakalpojums, savukārt pirts bez maksas bija pieejama tikai divas stundas dienā.</w:t>
      </w:r>
      <w:r>
        <w:rPr>
          <w:rFonts w:ascii="Times New Roman" w:eastAsia="Times New Roman" w:hAnsi="Times New Roman"/>
          <w:sz w:val="24"/>
          <w:szCs w:val="24"/>
          <w:lang w:val="lv-LV" w:eastAsia="lv-LV"/>
        </w:rPr>
        <w:t xml:space="preserve"> </w:t>
      </w:r>
      <w:r w:rsidRPr="00092006">
        <w:rPr>
          <w:rFonts w:ascii="Times New Roman" w:eastAsia="Times New Roman" w:hAnsi="Times New Roman"/>
          <w:sz w:val="24"/>
          <w:szCs w:val="24"/>
          <w:lang w:val="lv-LV" w:eastAsia="lv-LV"/>
        </w:rPr>
        <w:t xml:space="preserve">Attiecībā uz lietā esošajām fotogrāfijām par neuzkoptu viesnīcas numuru Komisija secina, ka no lietas apstākļiem nav iespējams </w:t>
      </w:r>
      <w:r>
        <w:rPr>
          <w:rFonts w:ascii="Times New Roman" w:eastAsia="Times New Roman" w:hAnsi="Times New Roman"/>
          <w:sz w:val="24"/>
          <w:szCs w:val="24"/>
          <w:lang w:val="lv-LV" w:eastAsia="lv-LV"/>
        </w:rPr>
        <w:t>noteikt</w:t>
      </w:r>
      <w:r w:rsidRPr="00092006">
        <w:rPr>
          <w:rFonts w:ascii="Times New Roman" w:eastAsia="Times New Roman" w:hAnsi="Times New Roman"/>
          <w:sz w:val="24"/>
          <w:szCs w:val="24"/>
          <w:lang w:val="lv-LV" w:eastAsia="lv-LV"/>
        </w:rPr>
        <w:t>, vai tās attiecas uz numuru, kurā patērētājs sākotnēji tika izmitināts, vai pēc numura maiņas. Savukārt par citām konstatētajām neatbilstībām Komisija secina, ka lietā nav iesniegti pietiekami pierādījumi.</w:t>
      </w:r>
    </w:p>
    <w:p w14:paraId="4F6D79EB" w14:textId="433F21A5" w:rsidR="00726A68" w:rsidRDefault="00726A68" w:rsidP="00726A68">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 norāda, ka saskaņā ar 2018. gada 26. jūnija Ministru kabineta noteikumu </w:t>
      </w:r>
      <w:r w:rsidRPr="00726A68">
        <w:rPr>
          <w:rFonts w:ascii="Times New Roman" w:eastAsia="Times New Roman" w:hAnsi="Times New Roman"/>
          <w:sz w:val="24"/>
          <w:szCs w:val="24"/>
          <w:lang w:val="lv-LV" w:eastAsia="lv-LV"/>
        </w:rPr>
        <w:lastRenderedPageBreak/>
        <w:t>Nr.</w:t>
      </w:r>
      <w:r w:rsidR="00092006">
        <w:rPr>
          <w:rFonts w:ascii="Times New Roman" w:eastAsia="Times New Roman" w:hAnsi="Times New Roman"/>
          <w:sz w:val="24"/>
          <w:szCs w:val="24"/>
          <w:lang w:val="lv-LV" w:eastAsia="lv-LV"/>
        </w:rPr>
        <w:t> </w:t>
      </w:r>
      <w:r w:rsidRPr="00726A68">
        <w:rPr>
          <w:rFonts w:ascii="Times New Roman" w:eastAsia="Times New Roman" w:hAnsi="Times New Roman"/>
          <w:sz w:val="24"/>
          <w:szCs w:val="24"/>
          <w:lang w:val="lv-LV" w:eastAsia="lv-LV"/>
        </w:rPr>
        <w:t>380 “Noteikumi par kompleksa un saistīta tūrisma pakalpojuma sagatavošanas un sniegšanas kārtību un kompleksa un saistīta tūrisma pakalpojumu sniedzēju un ceļotāju tiesībām un pienākumiem” 117. punktu ceļotājam ir tiesības uz atbilstošu cenas samazinājumu par jebkādu laikposmu, kurā ir notikusi neatbilstība, un saņemt kompensāciju par visiem zaudējumiem, kas ceļotājam radušies neatbilstības dēļ, ja vien tūrisma operators nepierāda, ka neatbilstība radusies ceļotāja vainas dēļ. Šajā lietā sabiedrība šādu pierādījumu nav sniegusi.</w:t>
      </w:r>
    </w:p>
    <w:p w14:paraId="41682E62" w14:textId="77777777" w:rsidR="00092006" w:rsidRPr="00092006" w:rsidRDefault="00092006" w:rsidP="00092006">
      <w:pPr>
        <w:spacing w:after="0" w:line="240" w:lineRule="auto"/>
        <w:ind w:firstLine="709"/>
        <w:jc w:val="both"/>
        <w:rPr>
          <w:rFonts w:ascii="Times New Roman" w:eastAsia="Times New Roman" w:hAnsi="Times New Roman"/>
          <w:sz w:val="24"/>
          <w:szCs w:val="24"/>
          <w:lang w:val="lv-LV" w:eastAsia="lv-LV"/>
        </w:rPr>
      </w:pPr>
      <w:r w:rsidRPr="00092006">
        <w:rPr>
          <w:rFonts w:ascii="Times New Roman" w:eastAsia="Times New Roman" w:hAnsi="Times New Roman"/>
          <w:sz w:val="24"/>
          <w:szCs w:val="24"/>
          <w:lang w:val="lv-LV" w:eastAsia="lv-LV"/>
        </w:rPr>
        <w:t xml:space="preserve">Komisija konstatē, ka patērētājam netika nodrošināts bezmaksas </w:t>
      </w:r>
      <w:proofErr w:type="spellStart"/>
      <w:r w:rsidRPr="00092006">
        <w:rPr>
          <w:rFonts w:ascii="Times New Roman" w:eastAsia="Times New Roman" w:hAnsi="Times New Roman"/>
          <w:sz w:val="24"/>
          <w:szCs w:val="24"/>
          <w:lang w:val="lv-LV" w:eastAsia="lv-LV"/>
        </w:rPr>
        <w:t>WiFi</w:t>
      </w:r>
      <w:proofErr w:type="spellEnd"/>
      <w:r w:rsidRPr="00092006">
        <w:rPr>
          <w:rFonts w:ascii="Times New Roman" w:eastAsia="Times New Roman" w:hAnsi="Times New Roman"/>
          <w:sz w:val="24"/>
          <w:szCs w:val="24"/>
          <w:lang w:val="lv-LV" w:eastAsia="lv-LV"/>
        </w:rPr>
        <w:t>, un sniegtā informācija par bezmaksas pirti bija nepatiesa. Attiecībā uz neatbilstošu, netīru numuru patērētājam tika nodrošināts jauns numurs par papildu samaksu 50,00 EUR. Komisija norāda, ka pakalpojuma neatbilstību novērst nedrīkst, pieprasot papildu samaksu, līdz ar to sabiedrībai ir jāatgriež patērētājam samaksātie 50,00 EUR par numura maiņu.</w:t>
      </w:r>
    </w:p>
    <w:p w14:paraId="19ADA879" w14:textId="550ECE37" w:rsidR="00092006" w:rsidRPr="00092006" w:rsidRDefault="00092006" w:rsidP="00092006">
      <w:pPr>
        <w:spacing w:after="0" w:line="240" w:lineRule="auto"/>
        <w:ind w:firstLine="709"/>
        <w:jc w:val="both"/>
        <w:rPr>
          <w:rFonts w:ascii="Times New Roman" w:eastAsia="Times New Roman" w:hAnsi="Times New Roman"/>
          <w:sz w:val="24"/>
          <w:szCs w:val="24"/>
          <w:lang w:val="lv-LV" w:eastAsia="lv-LV"/>
        </w:rPr>
      </w:pPr>
      <w:r w:rsidRPr="00092006">
        <w:rPr>
          <w:rFonts w:ascii="Times New Roman" w:eastAsia="Times New Roman" w:hAnsi="Times New Roman"/>
          <w:sz w:val="24"/>
          <w:szCs w:val="24"/>
          <w:lang w:val="lv-LV" w:eastAsia="lv-LV"/>
        </w:rPr>
        <w:t>Komisija no lietā esošajiem pierādījumiem un fotogrāfijām nekonstatē, ka pēc numura maiņas būtu konstatētas citas neatbilstības, kas varētu būt pamats viesnīcas maiņai. Līdz ar to secināms, ka patērētājs viesnīcas maiņu veica pēc savas iniciatīvas, un iespējamie ar to radušies zaudējumi nav Komisijas kompetencē</w:t>
      </w:r>
      <w:r>
        <w:rPr>
          <w:rFonts w:ascii="Times New Roman" w:eastAsia="Times New Roman" w:hAnsi="Times New Roman"/>
          <w:sz w:val="24"/>
          <w:szCs w:val="24"/>
          <w:lang w:val="lv-LV" w:eastAsia="lv-LV"/>
        </w:rPr>
        <w:t>,</w:t>
      </w:r>
      <w:r w:rsidRPr="00092006">
        <w:rPr>
          <w:rFonts w:ascii="Times New Roman" w:eastAsia="Times New Roman" w:hAnsi="Times New Roman"/>
          <w:sz w:val="24"/>
          <w:szCs w:val="24"/>
          <w:lang w:val="lv-LV" w:eastAsia="lv-LV"/>
        </w:rPr>
        <w:t xml:space="preserve"> šādi strīdi risināmi tiesā.</w:t>
      </w:r>
    </w:p>
    <w:p w14:paraId="23952870" w14:textId="7C76BD23" w:rsidR="00092006" w:rsidRPr="00092006" w:rsidRDefault="00092006" w:rsidP="00092006">
      <w:pPr>
        <w:spacing w:after="0" w:line="240" w:lineRule="auto"/>
        <w:ind w:firstLine="709"/>
        <w:jc w:val="both"/>
        <w:rPr>
          <w:rFonts w:ascii="Times New Roman" w:eastAsia="Times New Roman" w:hAnsi="Times New Roman"/>
          <w:sz w:val="24"/>
          <w:szCs w:val="24"/>
          <w:lang w:val="lv-LV" w:eastAsia="lv-LV"/>
        </w:rPr>
      </w:pPr>
      <w:r w:rsidRPr="00092006">
        <w:rPr>
          <w:rFonts w:ascii="Times New Roman" w:eastAsia="Times New Roman" w:hAnsi="Times New Roman"/>
          <w:sz w:val="24"/>
          <w:szCs w:val="24"/>
          <w:lang w:val="lv-LV" w:eastAsia="lv-LV"/>
        </w:rPr>
        <w:t>Ievērojot minēto, Komisija konstatē, ka patērētājs ir tiesīgs prasīt atlīdzināt 50,00 EUR par veikto numura maiņu, kā arī atlīdzinā</w:t>
      </w:r>
      <w:r>
        <w:rPr>
          <w:rFonts w:ascii="Times New Roman" w:eastAsia="Times New Roman" w:hAnsi="Times New Roman"/>
          <w:sz w:val="24"/>
          <w:szCs w:val="24"/>
          <w:lang w:val="lv-LV" w:eastAsia="lv-LV"/>
        </w:rPr>
        <w:t>t</w:t>
      </w:r>
      <w:r w:rsidRPr="00092006">
        <w:rPr>
          <w:rFonts w:ascii="Times New Roman" w:eastAsia="Times New Roman" w:hAnsi="Times New Roman"/>
          <w:sz w:val="24"/>
          <w:szCs w:val="24"/>
          <w:lang w:val="lv-LV" w:eastAsia="lv-LV"/>
        </w:rPr>
        <w:t xml:space="preserve"> par līguma noteikumiem neatbilstošu pakalpojumu, proti, par to, ka viesnīcā pretēji apsolītajam nebija pieejams bezmaksas </w:t>
      </w:r>
      <w:proofErr w:type="spellStart"/>
      <w:r w:rsidRPr="00092006">
        <w:rPr>
          <w:rFonts w:ascii="Times New Roman" w:eastAsia="Times New Roman" w:hAnsi="Times New Roman"/>
          <w:sz w:val="24"/>
          <w:szCs w:val="24"/>
          <w:lang w:val="lv-LV" w:eastAsia="lv-LV"/>
        </w:rPr>
        <w:t>WiFi</w:t>
      </w:r>
      <w:proofErr w:type="spellEnd"/>
      <w:r w:rsidRPr="00092006">
        <w:rPr>
          <w:rFonts w:ascii="Times New Roman" w:eastAsia="Times New Roman" w:hAnsi="Times New Roman"/>
          <w:sz w:val="24"/>
          <w:szCs w:val="24"/>
          <w:lang w:val="lv-LV" w:eastAsia="lv-LV"/>
        </w:rPr>
        <w:t xml:space="preserve"> un pirts.</w:t>
      </w:r>
    </w:p>
    <w:p w14:paraId="18118C7C" w14:textId="0B1BA40E" w:rsidR="00726A68" w:rsidRPr="00726A68" w:rsidRDefault="00726A68" w:rsidP="00726A68">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Noteikumu 117.punktu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38C09B19" w:rsidR="00726A68" w:rsidRPr="00726A68" w:rsidRDefault="0076095D"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Daļēji </w:t>
      </w:r>
      <w:r w:rsidR="008D5A2C">
        <w:rPr>
          <w:rFonts w:ascii="Times New Roman" w:eastAsia="Times New Roman" w:hAnsi="Times New Roman"/>
          <w:sz w:val="24"/>
          <w:szCs w:val="24"/>
          <w:lang w:val="lv-LV" w:eastAsia="lv-LV"/>
        </w:rPr>
        <w:t>a</w:t>
      </w:r>
      <w:r w:rsidR="00726A68" w:rsidRPr="00726A68">
        <w:rPr>
          <w:rFonts w:ascii="Times New Roman" w:eastAsia="Times New Roman" w:hAnsi="Times New Roman"/>
          <w:sz w:val="24"/>
          <w:szCs w:val="24"/>
          <w:lang w:val="lv-LV" w:eastAsia="lv-LV"/>
        </w:rPr>
        <w:t>pmierināt patērētāja prasību.</w:t>
      </w:r>
    </w:p>
    <w:p w14:paraId="386A91FF" w14:textId="7400FDD8" w:rsidR="00726A68" w:rsidRPr="00726A68" w:rsidRDefault="000E2FEA"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Sabiedrībai</w:t>
      </w:r>
      <w:r w:rsidR="00726A68" w:rsidRPr="00726A68">
        <w:rPr>
          <w:rFonts w:ascii="Times New Roman" w:eastAsia="Times New Roman" w:hAnsi="Times New Roman"/>
          <w:sz w:val="24"/>
          <w:szCs w:val="24"/>
          <w:lang w:val="lv-LV" w:eastAsia="lv-LV"/>
        </w:rPr>
        <w:t xml:space="preserve"> atmaksāt patērētājam </w:t>
      </w:r>
      <w:r w:rsidR="0076095D">
        <w:rPr>
          <w:rFonts w:ascii="Times New Roman" w:eastAsia="Times New Roman" w:hAnsi="Times New Roman"/>
          <w:sz w:val="24"/>
          <w:szCs w:val="24"/>
          <w:lang w:val="lv-LV" w:eastAsia="lv-LV"/>
        </w:rPr>
        <w:t>1</w:t>
      </w:r>
      <w:r w:rsidR="00726A68" w:rsidRPr="00726A68">
        <w:rPr>
          <w:rFonts w:ascii="Times New Roman" w:eastAsia="Times New Roman" w:hAnsi="Times New Roman"/>
          <w:sz w:val="24"/>
          <w:szCs w:val="24"/>
          <w:lang w:val="lv-LV" w:eastAsia="lv-LV"/>
        </w:rPr>
        <w:t xml:space="preserve">00,00 EUR par </w:t>
      </w:r>
      <w:r w:rsidR="0076095D">
        <w:rPr>
          <w:rFonts w:ascii="Times New Roman" w:eastAsia="Times New Roman" w:hAnsi="Times New Roman"/>
          <w:sz w:val="24"/>
          <w:szCs w:val="24"/>
          <w:lang w:val="lv-LV" w:eastAsia="lv-LV"/>
        </w:rPr>
        <w:t>neatbilstoši sniegtu tūrisma pakalpojumu.</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8FE4068" w14:textId="77777777"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E41A" w14:textId="77777777" w:rsidR="008B519A" w:rsidRDefault="008B519A">
      <w:pPr>
        <w:spacing w:after="0" w:line="240" w:lineRule="auto"/>
      </w:pPr>
      <w:r>
        <w:separator/>
      </w:r>
    </w:p>
  </w:endnote>
  <w:endnote w:type="continuationSeparator" w:id="0">
    <w:p w14:paraId="069E19E2" w14:textId="77777777" w:rsidR="008B519A" w:rsidRDefault="008B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C340" w14:textId="77777777" w:rsidR="008B519A" w:rsidRDefault="008B519A">
      <w:pPr>
        <w:spacing w:after="0" w:line="240" w:lineRule="auto"/>
      </w:pPr>
      <w:r>
        <w:separator/>
      </w:r>
    </w:p>
  </w:footnote>
  <w:footnote w:type="continuationSeparator" w:id="0">
    <w:p w14:paraId="3B622581" w14:textId="77777777" w:rsidR="008B519A" w:rsidRDefault="008B5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2006"/>
    <w:rsid w:val="000936E9"/>
    <w:rsid w:val="0009778B"/>
    <w:rsid w:val="000979D1"/>
    <w:rsid w:val="000A065D"/>
    <w:rsid w:val="000A0E4F"/>
    <w:rsid w:val="000A155A"/>
    <w:rsid w:val="000A192B"/>
    <w:rsid w:val="000A1A1A"/>
    <w:rsid w:val="000A4DDC"/>
    <w:rsid w:val="000A6F3A"/>
    <w:rsid w:val="000B7C62"/>
    <w:rsid w:val="000C5317"/>
    <w:rsid w:val="000E2FEA"/>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A47D0"/>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B519A"/>
    <w:rsid w:val="008C3D52"/>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1802"/>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72585"/>
    <w:rsid w:val="00C87D32"/>
    <w:rsid w:val="00C90972"/>
    <w:rsid w:val="00C90C7A"/>
    <w:rsid w:val="00C9168E"/>
    <w:rsid w:val="00C919E2"/>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4518</Characters>
  <Application>Microsoft Office Word</Application>
  <DocSecurity>0</DocSecurity>
  <Lines>80</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5151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2026-03-06T13:05:00Z</dcterms:created>
  <dcterms:modified xsi:type="dcterms:W3CDTF">2026-03-06T13:05:00Z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