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EFB4" w14:textId="725A40E6" w:rsidR="004B0235" w:rsidRPr="00CE54D7" w:rsidRDefault="00437BC4" w:rsidP="004B0235">
      <w:pPr>
        <w:widowControl/>
        <w:spacing w:after="0" w:line="240" w:lineRule="auto"/>
        <w:ind w:left="4525" w:firstLine="720"/>
        <w:rPr>
          <w:rFonts w:ascii="Times New Roman" w:eastAsia="Times New Roman" w:hAnsi="Times New Roman"/>
          <w:b/>
          <w:sz w:val="24"/>
          <w:szCs w:val="26"/>
          <w:lang w:val="lv-LV"/>
        </w:rPr>
      </w:pPr>
      <w:r>
        <w:rPr>
          <w:rFonts w:ascii="Times New Roman" w:eastAsia="Times New Roman" w:hAnsi="Times New Roman"/>
          <w:b/>
          <w:sz w:val="24"/>
          <w:szCs w:val="26"/>
          <w:lang w:val="lv-LV"/>
        </w:rPr>
        <w:t>patērētājs</w:t>
      </w:r>
    </w:p>
    <w:p w14:paraId="058DA26A" w14:textId="77777777" w:rsidR="004B0235" w:rsidRPr="00CE54D7" w:rsidRDefault="004B0235" w:rsidP="004B0235">
      <w:pPr>
        <w:widowControl/>
        <w:spacing w:after="0" w:line="240" w:lineRule="auto"/>
        <w:ind w:left="4525" w:firstLine="720"/>
        <w:rPr>
          <w:rFonts w:ascii="Times New Roman" w:eastAsia="Times New Roman" w:hAnsi="Times New Roman"/>
          <w:b/>
          <w:sz w:val="24"/>
          <w:szCs w:val="26"/>
          <w:lang w:val="lv-LV"/>
        </w:rPr>
      </w:pPr>
    </w:p>
    <w:p w14:paraId="259C5DB4" w14:textId="77777777" w:rsidR="004B0235" w:rsidRPr="00CE54D7" w:rsidRDefault="004B0235" w:rsidP="004B0235">
      <w:pPr>
        <w:widowControl/>
        <w:spacing w:after="0" w:line="240" w:lineRule="auto"/>
        <w:ind w:left="5245"/>
        <w:rPr>
          <w:rFonts w:ascii="Times New Roman" w:eastAsia="Times New Roman" w:hAnsi="Times New Roman"/>
          <w:b/>
          <w:bCs/>
          <w:sz w:val="24"/>
          <w:szCs w:val="26"/>
          <w:lang w:val="lv-LV"/>
        </w:rPr>
      </w:pPr>
      <w:r w:rsidRPr="00CE54D7">
        <w:rPr>
          <w:rFonts w:ascii="Times New Roman" w:eastAsia="Times New Roman" w:hAnsi="Times New Roman"/>
          <w:b/>
          <w:bCs/>
          <w:sz w:val="24"/>
          <w:szCs w:val="26"/>
          <w:lang w:val="lv-LV"/>
        </w:rPr>
        <w:t>SIA “LEIC TH”</w:t>
      </w:r>
    </w:p>
    <w:p w14:paraId="7AC387C5" w14:textId="77777777" w:rsidR="004B0235" w:rsidRPr="00CE54D7" w:rsidRDefault="004B0235" w:rsidP="004B0235">
      <w:pPr>
        <w:widowControl/>
        <w:spacing w:after="0" w:line="240" w:lineRule="auto"/>
        <w:ind w:left="5245"/>
        <w:rPr>
          <w:rFonts w:ascii="Times New Roman" w:eastAsia="Times New Roman" w:hAnsi="Times New Roman"/>
          <w:b/>
          <w:bCs/>
          <w:sz w:val="24"/>
          <w:szCs w:val="26"/>
          <w:lang w:val="lv-LV"/>
        </w:rPr>
      </w:pPr>
      <w:proofErr w:type="spellStart"/>
      <w:r w:rsidRPr="00CE54D7">
        <w:rPr>
          <w:rFonts w:ascii="Times New Roman" w:eastAsia="Times New Roman" w:hAnsi="Times New Roman"/>
          <w:b/>
          <w:bCs/>
          <w:sz w:val="24"/>
          <w:szCs w:val="26"/>
          <w:lang w:val="lv-LV"/>
        </w:rPr>
        <w:t>Reģ</w:t>
      </w:r>
      <w:proofErr w:type="spellEnd"/>
      <w:r w:rsidRPr="00CE54D7">
        <w:rPr>
          <w:rFonts w:ascii="Times New Roman" w:eastAsia="Times New Roman" w:hAnsi="Times New Roman"/>
          <w:b/>
          <w:bCs/>
          <w:sz w:val="24"/>
          <w:szCs w:val="26"/>
          <w:lang w:val="lv-LV"/>
        </w:rPr>
        <w:t>. Nr. 40103394280</w:t>
      </w:r>
    </w:p>
    <w:p w14:paraId="33B36F4E" w14:textId="77777777" w:rsidR="009B5EC1" w:rsidRPr="00CE54D7" w:rsidRDefault="009B5EC1" w:rsidP="009B5EC1">
      <w:pPr>
        <w:widowControl/>
        <w:spacing w:after="240" w:line="240" w:lineRule="auto"/>
        <w:ind w:firstLine="5245"/>
        <w:rPr>
          <w:rFonts w:ascii="Times New Roman" w:eastAsia="Times New Roman" w:hAnsi="Times New Roman"/>
          <w:b/>
          <w:bCs/>
          <w:sz w:val="24"/>
          <w:szCs w:val="26"/>
          <w:lang w:val="lv-LV"/>
        </w:rPr>
      </w:pPr>
      <w:r w:rsidRPr="00CE54D7">
        <w:rPr>
          <w:rFonts w:ascii="Times New Roman" w:eastAsia="Times New Roman" w:hAnsi="Times New Roman"/>
          <w:b/>
          <w:bCs/>
          <w:sz w:val="24"/>
          <w:szCs w:val="26"/>
          <w:lang w:val="lv-LV"/>
        </w:rPr>
        <w:t>Paziņošanai E-adresē</w:t>
      </w:r>
    </w:p>
    <w:p w14:paraId="08AA9C2C" w14:textId="6AB21283" w:rsidR="00424B04" w:rsidRPr="0094641B" w:rsidRDefault="00424B04" w:rsidP="009B0293">
      <w:pPr>
        <w:spacing w:after="240" w:line="240" w:lineRule="auto"/>
        <w:rPr>
          <w:rFonts w:ascii="Times New Roman" w:hAnsi="Times New Roman"/>
          <w:b/>
          <w:bCs/>
          <w:sz w:val="24"/>
          <w:szCs w:val="24"/>
          <w:lang w:val="lv-LV"/>
        </w:rPr>
      </w:pPr>
    </w:p>
    <w:p w14:paraId="1435EF12" w14:textId="77777777" w:rsidR="00424B04" w:rsidRPr="0094641B" w:rsidRDefault="00804257">
      <w:pPr>
        <w:widowControl/>
        <w:spacing w:before="240" w:after="0" w:line="240" w:lineRule="auto"/>
        <w:jc w:val="center"/>
        <w:rPr>
          <w:rFonts w:ascii="Times New Roman" w:eastAsia="Times New Roman" w:hAnsi="Times New Roman"/>
          <w:b/>
          <w:smallCaps/>
          <w:sz w:val="24"/>
          <w:szCs w:val="24"/>
          <w:lang w:val="lv-LV"/>
        </w:rPr>
      </w:pPr>
      <w:r w:rsidRPr="0094641B">
        <w:rPr>
          <w:rFonts w:ascii="Times New Roman" w:eastAsia="Times New Roman" w:hAnsi="Times New Roman"/>
          <w:b/>
          <w:smallCaps/>
          <w:sz w:val="24"/>
          <w:szCs w:val="24"/>
          <w:lang w:val="lv-LV"/>
        </w:rPr>
        <w:t>Lēmums</w:t>
      </w:r>
    </w:p>
    <w:p w14:paraId="74214A05" w14:textId="77777777" w:rsidR="00424B04" w:rsidRPr="0094641B" w:rsidRDefault="00804257">
      <w:pPr>
        <w:widowControl/>
        <w:spacing w:after="0" w:line="240" w:lineRule="auto"/>
        <w:jc w:val="center"/>
        <w:rPr>
          <w:rFonts w:ascii="Times New Roman" w:eastAsia="Times New Roman" w:hAnsi="Times New Roman"/>
          <w:b/>
          <w:sz w:val="24"/>
          <w:szCs w:val="24"/>
          <w:lang w:val="lv-LV"/>
        </w:rPr>
      </w:pPr>
      <w:r w:rsidRPr="0094641B">
        <w:rPr>
          <w:rFonts w:ascii="Times New Roman" w:eastAsia="Times New Roman" w:hAnsi="Times New Roman"/>
          <w:b/>
          <w:sz w:val="24"/>
          <w:szCs w:val="24"/>
          <w:lang w:val="lv-LV"/>
        </w:rPr>
        <w:t>par strīdu</w:t>
      </w:r>
    </w:p>
    <w:p w14:paraId="3C21A2C5" w14:textId="77777777" w:rsidR="00424B04" w:rsidRPr="0094641B" w:rsidRDefault="00804257">
      <w:pPr>
        <w:widowControl/>
        <w:spacing w:after="240" w:line="240" w:lineRule="auto"/>
        <w:jc w:val="center"/>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Rīgā</w:t>
      </w:r>
    </w:p>
    <w:p w14:paraId="48B0C5BB" w14:textId="605A0F43" w:rsidR="00D87A25" w:rsidRPr="0094641B" w:rsidRDefault="00D87A25" w:rsidP="00D87A25">
      <w:pPr>
        <w:widowControl/>
        <w:tabs>
          <w:tab w:val="left" w:pos="7230"/>
        </w:tabs>
        <w:spacing w:before="240" w:after="0" w:line="240" w:lineRule="auto"/>
        <w:jc w:val="both"/>
        <w:rPr>
          <w:rFonts w:ascii="Times New Roman" w:eastAsia="Times New Roman" w:hAnsi="Times New Roman"/>
          <w:sz w:val="24"/>
          <w:szCs w:val="24"/>
          <w:lang w:val="lv-LV" w:eastAsia="lv-LV"/>
        </w:rPr>
      </w:pPr>
      <w:r w:rsidRPr="0094641B">
        <w:rPr>
          <w:rFonts w:ascii="Times New Roman" w:eastAsia="Times New Roman" w:hAnsi="Times New Roman"/>
          <w:sz w:val="24"/>
          <w:szCs w:val="24"/>
          <w:lang w:val="lv-LV" w:eastAsia="lv-LV"/>
        </w:rPr>
        <w:t>2025.gada 10.decembrī</w:t>
      </w:r>
      <w:r w:rsidRPr="0094641B">
        <w:rPr>
          <w:rFonts w:ascii="Times New Roman" w:eastAsia="Times New Roman" w:hAnsi="Times New Roman"/>
          <w:sz w:val="24"/>
          <w:szCs w:val="24"/>
          <w:lang w:val="lv-LV" w:eastAsia="lv-LV"/>
        </w:rPr>
        <w:tab/>
        <w:t>Nr. 2025/263-psrk</w:t>
      </w:r>
    </w:p>
    <w:p w14:paraId="409E8022" w14:textId="77777777" w:rsidR="00D87A25" w:rsidRPr="0094641B" w:rsidRDefault="00D87A25" w:rsidP="00D87A25">
      <w:pPr>
        <w:widowControl/>
        <w:spacing w:before="240" w:after="0" w:line="240" w:lineRule="auto"/>
        <w:ind w:firstLine="709"/>
        <w:jc w:val="both"/>
        <w:rPr>
          <w:rFonts w:ascii="Times New Roman" w:eastAsia="Times New Roman" w:hAnsi="Times New Roman"/>
          <w:sz w:val="24"/>
          <w:szCs w:val="24"/>
          <w:lang w:val="lv-LV" w:eastAsia="lv-LV"/>
        </w:rPr>
      </w:pPr>
      <w:r w:rsidRPr="0094641B">
        <w:rPr>
          <w:rFonts w:ascii="Times New Roman" w:eastAsia="Times New Roman" w:hAnsi="Times New Roman"/>
          <w:sz w:val="24"/>
          <w:szCs w:val="24"/>
          <w:lang w:val="lv-LV" w:eastAsia="lv-LV"/>
        </w:rPr>
        <w:t>Patērētāju strīdu risināšanas komisija (turpmāk – Komisija) šādā sastāvā:</w:t>
      </w:r>
    </w:p>
    <w:p w14:paraId="1BA67318" w14:textId="77777777" w:rsidR="00D87A25" w:rsidRPr="0094641B" w:rsidRDefault="00D87A25" w:rsidP="00D87A25">
      <w:pPr>
        <w:widowControl/>
        <w:spacing w:after="0" w:line="240" w:lineRule="auto"/>
        <w:ind w:left="720" w:firstLine="720"/>
        <w:jc w:val="both"/>
        <w:rPr>
          <w:rFonts w:ascii="Times New Roman" w:eastAsia="Times New Roman" w:hAnsi="Times New Roman"/>
          <w:sz w:val="24"/>
          <w:szCs w:val="24"/>
          <w:lang w:val="lv-LV" w:eastAsia="lv-LV"/>
        </w:rPr>
      </w:pPr>
      <w:r w:rsidRPr="0094641B">
        <w:rPr>
          <w:rFonts w:ascii="Times New Roman" w:eastAsia="Times New Roman" w:hAnsi="Times New Roman"/>
          <w:sz w:val="24"/>
          <w:szCs w:val="24"/>
          <w:lang w:val="lv-LV" w:eastAsia="lv-LV"/>
        </w:rPr>
        <w:t>Komisijas priekšsēdētāja M. Vētra</w:t>
      </w:r>
    </w:p>
    <w:p w14:paraId="5B9A11EB" w14:textId="77777777" w:rsidR="00D87A25" w:rsidRPr="0094641B" w:rsidRDefault="00D87A25" w:rsidP="00D87A25">
      <w:pPr>
        <w:widowControl/>
        <w:spacing w:after="0" w:line="240" w:lineRule="auto"/>
        <w:ind w:left="1440"/>
        <w:jc w:val="both"/>
        <w:rPr>
          <w:rFonts w:ascii="Times New Roman" w:eastAsia="Times New Roman" w:hAnsi="Times New Roman"/>
          <w:sz w:val="24"/>
          <w:szCs w:val="24"/>
          <w:lang w:val="lv-LV" w:eastAsia="lv-LV"/>
        </w:rPr>
      </w:pPr>
      <w:r w:rsidRPr="0094641B">
        <w:rPr>
          <w:rFonts w:ascii="Times New Roman" w:eastAsia="Times New Roman" w:hAnsi="Times New Roman"/>
          <w:sz w:val="24"/>
          <w:szCs w:val="24"/>
          <w:lang w:val="lv-LV" w:eastAsia="lv-LV"/>
        </w:rPr>
        <w:t xml:space="preserve">Komisijas locekļi </w:t>
      </w:r>
      <w:proofErr w:type="spellStart"/>
      <w:r w:rsidRPr="0094641B">
        <w:rPr>
          <w:rFonts w:ascii="Times New Roman" w:eastAsia="Times New Roman" w:hAnsi="Times New Roman"/>
          <w:sz w:val="24"/>
          <w:szCs w:val="24"/>
          <w:lang w:val="lv-LV" w:eastAsia="lv-LV"/>
        </w:rPr>
        <w:t>G.Kļaviņš</w:t>
      </w:r>
      <w:proofErr w:type="spellEnd"/>
      <w:r w:rsidRPr="0094641B">
        <w:rPr>
          <w:rFonts w:ascii="Times New Roman" w:eastAsia="Times New Roman" w:hAnsi="Times New Roman"/>
          <w:sz w:val="24"/>
          <w:szCs w:val="24"/>
          <w:lang w:val="lv-LV" w:eastAsia="lv-LV"/>
        </w:rPr>
        <w:t xml:space="preserve"> kā patērētāju interešu pārstāvis un </w:t>
      </w:r>
      <w:proofErr w:type="spellStart"/>
      <w:r w:rsidRPr="0094641B">
        <w:rPr>
          <w:rFonts w:ascii="Times New Roman" w:hAnsi="Times New Roman"/>
          <w:sz w:val="24"/>
          <w:szCs w:val="24"/>
          <w:lang w:val="lv-LV"/>
        </w:rPr>
        <w:t>G.Peičs</w:t>
      </w:r>
      <w:proofErr w:type="spellEnd"/>
      <w:r w:rsidRPr="0094641B">
        <w:rPr>
          <w:rFonts w:ascii="Times New Roman" w:eastAsia="Times New Roman" w:hAnsi="Times New Roman"/>
          <w:sz w:val="24"/>
          <w:szCs w:val="24"/>
          <w:lang w:val="lv-LV" w:eastAsia="lv-LV"/>
        </w:rPr>
        <w:t xml:space="preserve"> kā komersantu interešu pārstāvis</w:t>
      </w:r>
    </w:p>
    <w:p w14:paraId="7A801410" w14:textId="4FEF4726" w:rsidR="00424B04" w:rsidRPr="0094641B" w:rsidRDefault="00804257">
      <w:pPr>
        <w:widowControl/>
        <w:spacing w:after="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izskatīja rakstveida procesā strīdu starp </w:t>
      </w:r>
      <w:r w:rsidRPr="0094641B">
        <w:rPr>
          <w:rFonts w:ascii="Times New Roman" w:eastAsia="Times New Roman" w:hAnsi="Times New Roman"/>
          <w:sz w:val="24"/>
          <w:szCs w:val="24"/>
          <w:lang w:val="lv-LV" w:eastAsia="lv-LV"/>
        </w:rPr>
        <w:t>patērētāj</w:t>
      </w:r>
      <w:r w:rsidR="00437BC4">
        <w:rPr>
          <w:rFonts w:ascii="Times New Roman" w:eastAsia="Times New Roman" w:hAnsi="Times New Roman"/>
          <w:sz w:val="24"/>
          <w:szCs w:val="24"/>
          <w:lang w:val="lv-LV" w:eastAsia="lv-LV"/>
        </w:rPr>
        <w:t>u</w:t>
      </w:r>
      <w:r w:rsidRPr="0094641B">
        <w:rPr>
          <w:rFonts w:ascii="Times New Roman" w:eastAsia="Times New Roman" w:hAnsi="Times New Roman"/>
          <w:sz w:val="24"/>
          <w:szCs w:val="24"/>
          <w:lang w:val="lv-LV" w:eastAsia="lv-LV"/>
        </w:rPr>
        <w:t xml:space="preserve"> </w:t>
      </w:r>
      <w:r w:rsidRPr="0094641B">
        <w:rPr>
          <w:rFonts w:ascii="Times New Roman" w:eastAsia="Times New Roman" w:hAnsi="Times New Roman"/>
          <w:sz w:val="24"/>
          <w:szCs w:val="24"/>
          <w:lang w:val="lv-LV"/>
        </w:rPr>
        <w:t>un SIA “</w:t>
      </w:r>
      <w:r w:rsidR="00916A99" w:rsidRPr="0094641B">
        <w:rPr>
          <w:rFonts w:ascii="Times New Roman" w:eastAsia="Times New Roman" w:hAnsi="Times New Roman"/>
          <w:sz w:val="26"/>
          <w:szCs w:val="26"/>
          <w:lang w:val="lv-LV"/>
        </w:rPr>
        <w:t>LEIC TH</w:t>
      </w:r>
      <w:r w:rsidRPr="0094641B">
        <w:rPr>
          <w:rFonts w:ascii="Times New Roman" w:eastAsia="Times New Roman" w:hAnsi="Times New Roman"/>
          <w:sz w:val="24"/>
          <w:szCs w:val="24"/>
          <w:lang w:val="lv-LV"/>
        </w:rPr>
        <w:t xml:space="preserve">” (turpmāk – sabiedrība) par </w:t>
      </w:r>
      <w:r w:rsidR="00313B82" w:rsidRPr="0094641B">
        <w:rPr>
          <w:rFonts w:ascii="Times New Roman" w:eastAsia="Times New Roman" w:hAnsi="Times New Roman"/>
          <w:sz w:val="24"/>
          <w:szCs w:val="24"/>
          <w:lang w:val="lv-LV"/>
        </w:rPr>
        <w:t xml:space="preserve">iegādātu </w:t>
      </w:r>
      <w:r w:rsidR="00313B82" w:rsidRPr="0094641B">
        <w:rPr>
          <w:rFonts w:ascii="Times New Roman" w:eastAsia="Times New Roman" w:hAnsi="Times New Roman"/>
          <w:sz w:val="24"/>
          <w:szCs w:val="26"/>
          <w:lang w:val="lv-LV"/>
        </w:rPr>
        <w:t>datora monitoru</w:t>
      </w:r>
      <w:r w:rsidRPr="0094641B">
        <w:rPr>
          <w:rFonts w:ascii="Times New Roman" w:eastAsia="Times New Roman" w:hAnsi="Times New Roman"/>
          <w:sz w:val="24"/>
          <w:szCs w:val="24"/>
          <w:lang w:val="lv-LV"/>
        </w:rPr>
        <w:t>.</w:t>
      </w:r>
    </w:p>
    <w:p w14:paraId="3033CA88" w14:textId="59AFC482" w:rsidR="00B91D67" w:rsidRPr="0094641B" w:rsidRDefault="00804257" w:rsidP="00521CEF">
      <w:pPr>
        <w:widowControl/>
        <w:spacing w:after="0" w:line="240" w:lineRule="auto"/>
        <w:ind w:firstLine="720"/>
        <w:jc w:val="both"/>
        <w:rPr>
          <w:rFonts w:ascii="Times New Roman" w:eastAsia="Times New Roman" w:hAnsi="Times New Roman"/>
          <w:sz w:val="24"/>
          <w:szCs w:val="26"/>
          <w:lang w:val="lv-LV"/>
        </w:rPr>
      </w:pPr>
      <w:r w:rsidRPr="0094641B">
        <w:rPr>
          <w:rFonts w:ascii="Times New Roman" w:eastAsia="Times New Roman" w:hAnsi="Times New Roman"/>
          <w:sz w:val="24"/>
          <w:szCs w:val="24"/>
          <w:lang w:val="lv-LV"/>
        </w:rPr>
        <w:t>No lietas materiāliem izriet, ka</w:t>
      </w:r>
      <w:r w:rsidRPr="0094641B">
        <w:rPr>
          <w:rFonts w:ascii="Times New Roman" w:hAnsi="Times New Roman"/>
          <w:sz w:val="24"/>
          <w:szCs w:val="24"/>
          <w:lang w:val="lv-LV"/>
        </w:rPr>
        <w:t xml:space="preserve"> </w:t>
      </w:r>
      <w:r w:rsidR="001720CD" w:rsidRPr="0094641B">
        <w:rPr>
          <w:rFonts w:ascii="Times New Roman" w:eastAsia="Times New Roman" w:hAnsi="Times New Roman"/>
          <w:sz w:val="24"/>
          <w:szCs w:val="26"/>
          <w:lang w:val="lv-LV"/>
        </w:rPr>
        <w:t xml:space="preserve">2025.gada 1.februārī </w:t>
      </w:r>
      <w:r w:rsidR="002216E3" w:rsidRPr="0094641B">
        <w:rPr>
          <w:rFonts w:ascii="Times New Roman" w:eastAsia="Times New Roman" w:hAnsi="Times New Roman"/>
          <w:sz w:val="24"/>
          <w:szCs w:val="26"/>
          <w:lang w:val="lv-LV"/>
        </w:rPr>
        <w:t>patērētājs s</w:t>
      </w:r>
      <w:r w:rsidR="001720CD" w:rsidRPr="0094641B">
        <w:rPr>
          <w:rFonts w:ascii="Times New Roman" w:eastAsia="Times New Roman" w:hAnsi="Times New Roman"/>
          <w:sz w:val="24"/>
          <w:szCs w:val="26"/>
          <w:lang w:val="lv-LV"/>
        </w:rPr>
        <w:t xml:space="preserve">abiedrības interneta veikalā pasūtīja datora monitoru un veica par to samaksu 271,84 EUR apmērā. Pēc datora monitora saņemšanas tika konstatēts, ka tam ir izdeguši pikseļi, līdz ar to </w:t>
      </w:r>
      <w:r w:rsidR="00961AD5" w:rsidRPr="0094641B">
        <w:rPr>
          <w:rFonts w:ascii="Times New Roman" w:eastAsia="Times New Roman" w:hAnsi="Times New Roman"/>
          <w:sz w:val="24"/>
          <w:szCs w:val="26"/>
          <w:lang w:val="lv-LV"/>
        </w:rPr>
        <w:t xml:space="preserve">2025.gada 27.februārī </w:t>
      </w:r>
      <w:r w:rsidR="001720CD" w:rsidRPr="0094641B">
        <w:rPr>
          <w:rFonts w:ascii="Times New Roman" w:eastAsia="Times New Roman" w:hAnsi="Times New Roman"/>
          <w:sz w:val="24"/>
          <w:szCs w:val="26"/>
          <w:lang w:val="lv-LV"/>
        </w:rPr>
        <w:t xml:space="preserve">tika uzsākta sarakste ar </w:t>
      </w:r>
      <w:r w:rsidR="005700E4" w:rsidRPr="0094641B">
        <w:rPr>
          <w:rFonts w:ascii="Times New Roman" w:eastAsia="Times New Roman" w:hAnsi="Times New Roman"/>
          <w:sz w:val="24"/>
          <w:szCs w:val="26"/>
          <w:lang w:val="lv-LV"/>
        </w:rPr>
        <w:t>s</w:t>
      </w:r>
      <w:r w:rsidR="001720CD" w:rsidRPr="0094641B">
        <w:rPr>
          <w:rFonts w:ascii="Times New Roman" w:eastAsia="Times New Roman" w:hAnsi="Times New Roman"/>
          <w:sz w:val="24"/>
          <w:szCs w:val="26"/>
          <w:lang w:val="lv-LV"/>
        </w:rPr>
        <w:t xml:space="preserve">abiedrību par situācijas risinājumu. 2025.gada 22.aprīlī </w:t>
      </w:r>
      <w:r w:rsidR="00CE54D7">
        <w:rPr>
          <w:rFonts w:ascii="Times New Roman" w:eastAsia="Times New Roman" w:hAnsi="Times New Roman"/>
          <w:sz w:val="24"/>
          <w:szCs w:val="26"/>
          <w:lang w:val="lv-LV"/>
        </w:rPr>
        <w:t>p</w:t>
      </w:r>
      <w:r w:rsidR="001720CD" w:rsidRPr="0094641B">
        <w:rPr>
          <w:rFonts w:ascii="Times New Roman" w:eastAsia="Times New Roman" w:hAnsi="Times New Roman"/>
          <w:sz w:val="24"/>
          <w:szCs w:val="26"/>
          <w:lang w:val="lv-LV"/>
        </w:rPr>
        <w:t xml:space="preserve">atērētājs iesniedza rakstveida iesniegumu par datora monitora neatbilstību līguma noteikumiem, norādot, ka piekrīt remontam </w:t>
      </w:r>
      <w:r w:rsidR="004F6697" w:rsidRPr="0094641B">
        <w:rPr>
          <w:rFonts w:ascii="Times New Roman" w:eastAsia="Times New Roman" w:hAnsi="Times New Roman"/>
          <w:sz w:val="24"/>
          <w:szCs w:val="26"/>
          <w:lang w:val="lv-LV"/>
        </w:rPr>
        <w:t xml:space="preserve">vai </w:t>
      </w:r>
      <w:r w:rsidR="001720CD" w:rsidRPr="0094641B">
        <w:rPr>
          <w:rFonts w:ascii="Times New Roman" w:eastAsia="Times New Roman" w:hAnsi="Times New Roman"/>
          <w:sz w:val="24"/>
          <w:szCs w:val="26"/>
          <w:lang w:val="lv-LV"/>
        </w:rPr>
        <w:t>maiņai</w:t>
      </w:r>
      <w:r w:rsidR="00291344" w:rsidRPr="0094641B">
        <w:rPr>
          <w:rFonts w:ascii="Times New Roman" w:eastAsia="Times New Roman" w:hAnsi="Times New Roman"/>
          <w:sz w:val="24"/>
          <w:szCs w:val="26"/>
          <w:lang w:val="lv-LV"/>
        </w:rPr>
        <w:t>,</w:t>
      </w:r>
      <w:r w:rsidR="001720CD" w:rsidRPr="0094641B">
        <w:rPr>
          <w:rFonts w:ascii="Times New Roman" w:eastAsia="Times New Roman" w:hAnsi="Times New Roman"/>
          <w:sz w:val="24"/>
          <w:szCs w:val="26"/>
          <w:lang w:val="lv-LV"/>
        </w:rPr>
        <w:t xml:space="preserve"> </w:t>
      </w:r>
      <w:r w:rsidR="001F1E80" w:rsidRPr="0094641B">
        <w:rPr>
          <w:rFonts w:ascii="Times New Roman" w:eastAsia="Times New Roman" w:hAnsi="Times New Roman"/>
          <w:sz w:val="24"/>
          <w:szCs w:val="26"/>
          <w:lang w:val="lv-LV"/>
        </w:rPr>
        <w:t xml:space="preserve">vai </w:t>
      </w:r>
      <w:r w:rsidR="001720CD" w:rsidRPr="0094641B">
        <w:rPr>
          <w:rFonts w:ascii="Times New Roman" w:eastAsia="Times New Roman" w:hAnsi="Times New Roman"/>
          <w:sz w:val="24"/>
          <w:szCs w:val="26"/>
          <w:lang w:val="lv-LV"/>
        </w:rPr>
        <w:t xml:space="preserve">naudas atmaksai. </w:t>
      </w:r>
      <w:r w:rsidR="00D43941" w:rsidRPr="0094641B">
        <w:rPr>
          <w:rFonts w:ascii="Times New Roman" w:eastAsia="Times New Roman" w:hAnsi="Times New Roman"/>
          <w:sz w:val="24"/>
          <w:szCs w:val="26"/>
          <w:lang w:val="lv-LV"/>
        </w:rPr>
        <w:t xml:space="preserve">2025.gada 22.maijā patērētājs nodeva sabiedrībai </w:t>
      </w:r>
      <w:r w:rsidR="00882D01" w:rsidRPr="0094641B">
        <w:rPr>
          <w:rFonts w:ascii="Times New Roman" w:eastAsia="Times New Roman" w:hAnsi="Times New Roman"/>
          <w:sz w:val="24"/>
          <w:szCs w:val="26"/>
          <w:lang w:val="lv-LV"/>
        </w:rPr>
        <w:t>datora monitoru</w:t>
      </w:r>
      <w:r w:rsidR="00B1659A" w:rsidRPr="0094641B">
        <w:rPr>
          <w:rFonts w:ascii="Times New Roman" w:eastAsia="Times New Roman" w:hAnsi="Times New Roman"/>
          <w:sz w:val="24"/>
          <w:szCs w:val="26"/>
          <w:lang w:val="lv-LV"/>
        </w:rPr>
        <w:t xml:space="preserve"> sabiedrības veikalā</w:t>
      </w:r>
      <w:r w:rsidR="001D6EE2" w:rsidRPr="0094641B">
        <w:rPr>
          <w:rFonts w:ascii="Times New Roman" w:eastAsia="Times New Roman" w:hAnsi="Times New Roman"/>
          <w:sz w:val="24"/>
          <w:szCs w:val="26"/>
          <w:lang w:val="lv-LV"/>
        </w:rPr>
        <w:t xml:space="preserve"> nosūtīšanai uz servisu. 2025.gada 8.jūlijā </w:t>
      </w:r>
      <w:r w:rsidR="007F7CEE" w:rsidRPr="0094641B">
        <w:rPr>
          <w:rFonts w:ascii="Times New Roman" w:eastAsia="Times New Roman" w:hAnsi="Times New Roman"/>
          <w:sz w:val="24"/>
          <w:szCs w:val="26"/>
          <w:lang w:val="lv-LV"/>
        </w:rPr>
        <w:t>s</w:t>
      </w:r>
      <w:r w:rsidR="001720CD" w:rsidRPr="0094641B">
        <w:rPr>
          <w:rFonts w:ascii="Times New Roman" w:eastAsia="Times New Roman" w:hAnsi="Times New Roman"/>
          <w:sz w:val="24"/>
          <w:szCs w:val="26"/>
          <w:lang w:val="lv-LV"/>
        </w:rPr>
        <w:t xml:space="preserve">abiedrība atteica </w:t>
      </w:r>
      <w:r w:rsidR="007F7CEE" w:rsidRPr="0094641B">
        <w:rPr>
          <w:rFonts w:ascii="Times New Roman" w:eastAsia="Times New Roman" w:hAnsi="Times New Roman"/>
          <w:sz w:val="24"/>
          <w:szCs w:val="26"/>
          <w:lang w:val="lv-LV"/>
        </w:rPr>
        <w:t>p</w:t>
      </w:r>
      <w:r w:rsidR="001720CD" w:rsidRPr="0094641B">
        <w:rPr>
          <w:rFonts w:ascii="Times New Roman" w:eastAsia="Times New Roman" w:hAnsi="Times New Roman"/>
          <w:sz w:val="24"/>
          <w:szCs w:val="26"/>
          <w:lang w:val="lv-LV"/>
        </w:rPr>
        <w:t>atērētāja prasību izpildi, norādot, ka datora monitora defekts nav atzīstams par ražotāja garantijas gadījumu,</w:t>
      </w:r>
      <w:r w:rsidR="00776FED" w:rsidRPr="0094641B">
        <w:rPr>
          <w:rFonts w:ascii="Times New Roman" w:eastAsia="Times New Roman" w:hAnsi="Times New Roman"/>
          <w:sz w:val="24"/>
          <w:szCs w:val="26"/>
          <w:lang w:val="lv-LV"/>
        </w:rPr>
        <w:t xml:space="preserve"> tādēļ</w:t>
      </w:r>
      <w:r w:rsidR="001720CD" w:rsidRPr="0094641B">
        <w:rPr>
          <w:rFonts w:ascii="Times New Roman" w:eastAsia="Times New Roman" w:hAnsi="Times New Roman"/>
          <w:sz w:val="24"/>
          <w:szCs w:val="26"/>
          <w:lang w:val="lv-LV"/>
        </w:rPr>
        <w:t xml:space="preserve"> </w:t>
      </w:r>
      <w:r w:rsidR="00F0055C" w:rsidRPr="0094641B">
        <w:rPr>
          <w:rFonts w:ascii="Times New Roman" w:eastAsia="Times New Roman" w:hAnsi="Times New Roman"/>
          <w:sz w:val="24"/>
          <w:szCs w:val="26"/>
          <w:lang w:val="lv-LV"/>
        </w:rPr>
        <w:t>p</w:t>
      </w:r>
      <w:r w:rsidR="001720CD" w:rsidRPr="0094641B">
        <w:rPr>
          <w:rFonts w:ascii="Times New Roman" w:eastAsia="Times New Roman" w:hAnsi="Times New Roman"/>
          <w:sz w:val="24"/>
          <w:szCs w:val="26"/>
          <w:lang w:val="lv-LV"/>
        </w:rPr>
        <w:t>atērētājs vērsās ar iesniegumu</w:t>
      </w:r>
      <w:r w:rsidR="00015661" w:rsidRPr="0094641B">
        <w:rPr>
          <w:rFonts w:ascii="Times New Roman" w:eastAsia="Times New Roman" w:hAnsi="Times New Roman"/>
          <w:sz w:val="24"/>
          <w:szCs w:val="26"/>
          <w:lang w:val="lv-LV"/>
        </w:rPr>
        <w:t xml:space="preserve"> Patērētāju tiesību aizsardzības centrā (turpmāk – PTAC)</w:t>
      </w:r>
      <w:r w:rsidR="00C70C01">
        <w:rPr>
          <w:rFonts w:ascii="Times New Roman" w:eastAsia="Times New Roman" w:hAnsi="Times New Roman"/>
          <w:sz w:val="24"/>
          <w:szCs w:val="26"/>
          <w:lang w:val="lv-LV"/>
        </w:rPr>
        <w:t>, uzturot prasību par naudas atmaksu</w:t>
      </w:r>
      <w:r w:rsidR="00015661" w:rsidRPr="0094641B">
        <w:rPr>
          <w:rFonts w:ascii="Times New Roman" w:eastAsia="Times New Roman" w:hAnsi="Times New Roman"/>
          <w:sz w:val="24"/>
          <w:szCs w:val="26"/>
          <w:lang w:val="lv-LV"/>
        </w:rPr>
        <w:t>.</w:t>
      </w:r>
    </w:p>
    <w:p w14:paraId="7DC28894" w14:textId="4203463D" w:rsidR="008C104B" w:rsidRPr="0094641B" w:rsidRDefault="00A47413" w:rsidP="008C104B">
      <w:pPr>
        <w:widowControl/>
        <w:spacing w:after="0" w:line="240" w:lineRule="auto"/>
        <w:ind w:firstLine="720"/>
        <w:jc w:val="both"/>
        <w:rPr>
          <w:rFonts w:ascii="Times New Roman" w:eastAsia="Times New Roman" w:hAnsi="Times New Roman"/>
          <w:sz w:val="24"/>
          <w:szCs w:val="26"/>
          <w:lang w:val="lv-LV"/>
        </w:rPr>
      </w:pPr>
      <w:r w:rsidRPr="0094641B">
        <w:rPr>
          <w:rFonts w:ascii="Times New Roman" w:eastAsia="Times New Roman" w:hAnsi="Times New Roman"/>
          <w:sz w:val="24"/>
          <w:szCs w:val="24"/>
          <w:lang w:val="lv-LV"/>
        </w:rPr>
        <w:t>Lietas izskatīšanas ietvaros s</w:t>
      </w:r>
      <w:r w:rsidR="00521CEF" w:rsidRPr="0094641B">
        <w:rPr>
          <w:rFonts w:ascii="Times New Roman" w:hAnsi="Times New Roman"/>
          <w:sz w:val="24"/>
          <w:szCs w:val="24"/>
          <w:lang w:val="lv-LV"/>
        </w:rPr>
        <w:t>abiedrība sniedza skaidrojumu</w:t>
      </w:r>
      <w:r w:rsidRPr="0094641B">
        <w:rPr>
          <w:rFonts w:ascii="Times New Roman" w:hAnsi="Times New Roman"/>
          <w:sz w:val="24"/>
          <w:szCs w:val="24"/>
          <w:lang w:val="lv-LV"/>
        </w:rPr>
        <w:t xml:space="preserve">, ka </w:t>
      </w:r>
      <w:r w:rsidR="008C104B" w:rsidRPr="0094641B">
        <w:rPr>
          <w:rFonts w:ascii="Times New Roman" w:hAnsi="Times New Roman"/>
          <w:sz w:val="24"/>
          <w:szCs w:val="24"/>
          <w:lang w:val="lv-LV"/>
        </w:rPr>
        <w:t xml:space="preserve">sabiedrība </w:t>
      </w:r>
      <w:r w:rsidR="008C104B" w:rsidRPr="0094641B">
        <w:rPr>
          <w:rFonts w:ascii="Times New Roman" w:eastAsia="Times New Roman" w:hAnsi="Times New Roman"/>
          <w:sz w:val="24"/>
          <w:szCs w:val="26"/>
          <w:lang w:val="lv-LV"/>
        </w:rPr>
        <w:t xml:space="preserve">nodeva datora monitoru pārbaudes veikšanai TSC autorizētajam servisa centram. TSC autorizētais servisa centrs sniedza atbildi, ka viens izdedzis pikselis neesot defekts. Līdz ar to </w:t>
      </w:r>
      <w:r w:rsidR="00C25FB7" w:rsidRPr="0094641B">
        <w:rPr>
          <w:rFonts w:ascii="Times New Roman" w:eastAsia="Times New Roman" w:hAnsi="Times New Roman"/>
          <w:sz w:val="24"/>
          <w:szCs w:val="26"/>
          <w:lang w:val="lv-LV"/>
        </w:rPr>
        <w:t>s</w:t>
      </w:r>
      <w:r w:rsidR="008C104B" w:rsidRPr="0094641B">
        <w:rPr>
          <w:rFonts w:ascii="Times New Roman" w:eastAsia="Times New Roman" w:hAnsi="Times New Roman"/>
          <w:sz w:val="24"/>
          <w:szCs w:val="26"/>
          <w:lang w:val="lv-LV"/>
        </w:rPr>
        <w:t xml:space="preserve">abiedrība atsaka </w:t>
      </w:r>
      <w:r w:rsidR="00A05584" w:rsidRPr="0094641B">
        <w:rPr>
          <w:rFonts w:ascii="Times New Roman" w:eastAsia="Times New Roman" w:hAnsi="Times New Roman"/>
          <w:sz w:val="24"/>
          <w:szCs w:val="26"/>
          <w:lang w:val="lv-LV"/>
        </w:rPr>
        <w:t>p</w:t>
      </w:r>
      <w:r w:rsidR="008C104B" w:rsidRPr="0094641B">
        <w:rPr>
          <w:rFonts w:ascii="Times New Roman" w:eastAsia="Times New Roman" w:hAnsi="Times New Roman"/>
          <w:sz w:val="24"/>
          <w:szCs w:val="26"/>
          <w:lang w:val="lv-LV"/>
        </w:rPr>
        <w:t xml:space="preserve">atērētāja prasības izpildi. </w:t>
      </w:r>
    </w:p>
    <w:p w14:paraId="446AEDEC" w14:textId="6C30BD7C" w:rsidR="00EE1CB1" w:rsidRPr="0094641B" w:rsidRDefault="00804257" w:rsidP="00C25970">
      <w:pPr>
        <w:widowControl/>
        <w:spacing w:after="0" w:line="240" w:lineRule="auto"/>
        <w:ind w:firstLine="720"/>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Komisija, izvērtējot lietas materiālus, tai skaitā </w:t>
      </w:r>
      <w:r w:rsidR="009A26D6" w:rsidRPr="0094641B">
        <w:rPr>
          <w:rFonts w:ascii="Times New Roman" w:eastAsia="Times New Roman" w:hAnsi="Times New Roman"/>
          <w:sz w:val="24"/>
          <w:szCs w:val="24"/>
          <w:lang w:val="lv-LV"/>
        </w:rPr>
        <w:t>datora monitora</w:t>
      </w:r>
      <w:r w:rsidRPr="0094641B">
        <w:rPr>
          <w:rFonts w:ascii="Times New Roman" w:eastAsia="Times New Roman" w:hAnsi="Times New Roman"/>
          <w:sz w:val="24"/>
          <w:szCs w:val="24"/>
          <w:lang w:val="lv-LV"/>
        </w:rPr>
        <w:t xml:space="preserve"> fotoattēlus, konstatē, ka </w:t>
      </w:r>
      <w:r w:rsidR="002678DC" w:rsidRPr="0094641B">
        <w:rPr>
          <w:rFonts w:ascii="Times New Roman" w:eastAsia="Times New Roman" w:hAnsi="Times New Roman"/>
          <w:sz w:val="24"/>
          <w:szCs w:val="24"/>
          <w:lang w:val="lv-LV"/>
        </w:rPr>
        <w:t>datora monitorā redzams defekts</w:t>
      </w:r>
      <w:r w:rsidR="00823E24" w:rsidRPr="0094641B">
        <w:rPr>
          <w:rFonts w:ascii="Times New Roman" w:eastAsia="Times New Roman" w:hAnsi="Times New Roman"/>
          <w:sz w:val="24"/>
          <w:szCs w:val="24"/>
          <w:lang w:val="lv-LV"/>
        </w:rPr>
        <w:t xml:space="preserve"> – izdedzis pikselis</w:t>
      </w:r>
      <w:r w:rsidR="00726AF4" w:rsidRPr="0094641B">
        <w:rPr>
          <w:rFonts w:ascii="Times New Roman" w:eastAsia="Times New Roman" w:hAnsi="Times New Roman"/>
          <w:sz w:val="24"/>
          <w:szCs w:val="24"/>
          <w:lang w:val="lv-LV"/>
        </w:rPr>
        <w:t>.</w:t>
      </w:r>
      <w:r w:rsidR="00555130" w:rsidRPr="0094641B">
        <w:rPr>
          <w:rFonts w:ascii="Times New Roman" w:eastAsia="Times New Roman" w:hAnsi="Times New Roman"/>
          <w:sz w:val="24"/>
          <w:szCs w:val="24"/>
          <w:lang w:val="lv-LV"/>
        </w:rPr>
        <w:t xml:space="preserve"> </w:t>
      </w:r>
    </w:p>
    <w:p w14:paraId="7F607FB2" w14:textId="7C9477A7" w:rsidR="00346ECF" w:rsidRPr="0094641B" w:rsidRDefault="00346ECF" w:rsidP="00346ECF">
      <w:pPr>
        <w:widowControl/>
        <w:spacing w:after="0" w:line="240" w:lineRule="auto"/>
        <w:ind w:firstLine="720"/>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Komisija, </w:t>
      </w:r>
      <w:r w:rsidRPr="0094641B">
        <w:rPr>
          <w:rFonts w:ascii="Times New Roman" w:eastAsia="Times New Roman" w:hAnsi="Times New Roman"/>
          <w:sz w:val="24"/>
          <w:szCs w:val="26"/>
          <w:lang w:val="lv-LV"/>
        </w:rPr>
        <w:t xml:space="preserve">iepazīstoties ar TSC autorizētā servisa centra 2025.gada 10.septembra atzinumu Nr.R-08092025-358, konstatē, ka TSC autorizētais servisa centrs ir atzinis, ka datora monitoram ir defekts – izdedzis viens pikselis, taču defekts neatbilst ražotāja garantijas noteikumiem, jo jābūt izdegušiem vismaz pieciem pikseļiem, līdz ar to tiek atteikta prasības izpilde. Komisija norāda, ka </w:t>
      </w:r>
      <w:r w:rsidR="00EA4F6B">
        <w:rPr>
          <w:rFonts w:ascii="Times New Roman" w:eastAsia="Times New Roman" w:hAnsi="Times New Roman"/>
          <w:sz w:val="24"/>
          <w:szCs w:val="26"/>
          <w:lang w:val="lv-LV"/>
        </w:rPr>
        <w:t>pārdevējam ir pienākums nodrošināt preces atbilstību līgu</w:t>
      </w:r>
      <w:r w:rsidR="00C44C4E">
        <w:rPr>
          <w:rFonts w:ascii="Times New Roman" w:eastAsia="Times New Roman" w:hAnsi="Times New Roman"/>
          <w:sz w:val="24"/>
          <w:szCs w:val="26"/>
          <w:lang w:val="lv-LV"/>
        </w:rPr>
        <w:t>ma noteikumiem, ja precei ir konstatēts defekts. Ražotāja noteiktie ierobežojumi nedrīkst ietekmēt patērētāja tiesības.</w:t>
      </w:r>
    </w:p>
    <w:p w14:paraId="650EC46C" w14:textId="553657D7" w:rsidR="00424B04" w:rsidRPr="0094641B" w:rsidRDefault="00804257">
      <w:pPr>
        <w:widowControl/>
        <w:spacing w:after="0" w:line="240" w:lineRule="auto"/>
        <w:ind w:firstLine="720"/>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Komisija norāda, ka saskaņā ar Patērētāju tiesību aizsardzības likuma (turpmāk – PTAL) 13.panta trešo daļu, ja preces neatbilstība līguma noteikumiem atklājas gada laikā pēc </w:t>
      </w:r>
      <w:r w:rsidRPr="0094641B">
        <w:rPr>
          <w:rFonts w:ascii="Times New Roman" w:eastAsia="Times New Roman" w:hAnsi="Times New Roman"/>
          <w:sz w:val="24"/>
          <w:szCs w:val="24"/>
          <w:lang w:val="lv-LV"/>
        </w:rPr>
        <w:lastRenderedPageBreak/>
        <w:t xml:space="preserve">preces iegādes, uzskatāms, ka tā eksistēja preces iegādes dienā, izņemot gadījumu, kad šāds pieņēmums ir pretrunā ar preces raksturu vai neatbilstības veidu. </w:t>
      </w:r>
    </w:p>
    <w:p w14:paraId="5473E3B0" w14:textId="77777777" w:rsidR="00B76EB6" w:rsidRPr="0094641B" w:rsidRDefault="00EE1CB1">
      <w:pPr>
        <w:widowControl/>
        <w:spacing w:after="0" w:line="240" w:lineRule="auto"/>
        <w:ind w:firstLine="720"/>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No PTAL 14.panta pirmās daļas 1.punkta izriet, ka prece uzskatāma par atbilstošu līguma nosacījumiem, ja prece atbilst pārdevēja sniegtajam preces aprakstam, norādītajam preces veidam, daudzumam un kvalitātei, kā arī funkcionalitātei, saderībai, </w:t>
      </w:r>
      <w:proofErr w:type="spellStart"/>
      <w:r w:rsidRPr="0094641B">
        <w:rPr>
          <w:rFonts w:ascii="Times New Roman" w:eastAsia="Times New Roman" w:hAnsi="Times New Roman"/>
          <w:sz w:val="24"/>
          <w:szCs w:val="24"/>
          <w:lang w:val="lv-LV"/>
        </w:rPr>
        <w:t>sadarbspējai</w:t>
      </w:r>
      <w:proofErr w:type="spellEnd"/>
      <w:r w:rsidRPr="0094641B">
        <w:rPr>
          <w:rFonts w:ascii="Times New Roman" w:eastAsia="Times New Roman" w:hAnsi="Times New Roman"/>
          <w:sz w:val="24"/>
          <w:szCs w:val="24"/>
          <w:lang w:val="lv-LV"/>
        </w:rPr>
        <w:t xml:space="preserve"> un citām iezīmēm.</w:t>
      </w:r>
      <w:r w:rsidR="00752BCA" w:rsidRPr="0094641B">
        <w:rPr>
          <w:rFonts w:ascii="Times New Roman" w:eastAsia="Times New Roman" w:hAnsi="Times New Roman"/>
          <w:sz w:val="24"/>
          <w:szCs w:val="24"/>
          <w:lang w:val="lv-LV"/>
        </w:rPr>
        <w:t xml:space="preserve"> </w:t>
      </w:r>
    </w:p>
    <w:p w14:paraId="1A5A5822" w14:textId="21CD6F2F" w:rsidR="00EE1CB1" w:rsidRPr="0094641B" w:rsidRDefault="00752BCA">
      <w:pPr>
        <w:widowControl/>
        <w:spacing w:after="0" w:line="240" w:lineRule="auto"/>
        <w:ind w:firstLine="720"/>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Tā kā </w:t>
      </w:r>
      <w:r w:rsidR="00B747DA" w:rsidRPr="0094641B">
        <w:rPr>
          <w:rFonts w:ascii="Times New Roman" w:eastAsia="Times New Roman" w:hAnsi="Times New Roman"/>
          <w:sz w:val="24"/>
          <w:szCs w:val="24"/>
          <w:lang w:val="lv-LV"/>
        </w:rPr>
        <w:t>datora monitors</w:t>
      </w:r>
      <w:r w:rsidR="00B76EB6" w:rsidRPr="0094641B">
        <w:rPr>
          <w:rFonts w:ascii="Times New Roman" w:eastAsia="Times New Roman" w:hAnsi="Times New Roman"/>
          <w:sz w:val="24"/>
          <w:szCs w:val="24"/>
          <w:lang w:val="lv-LV"/>
        </w:rPr>
        <w:t xml:space="preserve"> </w:t>
      </w:r>
      <w:r w:rsidRPr="0094641B">
        <w:rPr>
          <w:rFonts w:ascii="Times New Roman" w:eastAsia="Times New Roman" w:hAnsi="Times New Roman"/>
          <w:sz w:val="24"/>
          <w:szCs w:val="24"/>
          <w:lang w:val="lv-LV"/>
        </w:rPr>
        <w:t>neatbilst solītajam</w:t>
      </w:r>
      <w:r w:rsidR="00C44C4E">
        <w:rPr>
          <w:rFonts w:ascii="Times New Roman" w:eastAsia="Times New Roman" w:hAnsi="Times New Roman"/>
          <w:sz w:val="24"/>
          <w:szCs w:val="24"/>
          <w:lang w:val="lv-LV"/>
        </w:rPr>
        <w:t>, tam ir izdedzis pikselis</w:t>
      </w:r>
      <w:r w:rsidRPr="0094641B">
        <w:rPr>
          <w:rFonts w:ascii="Times New Roman" w:eastAsia="Times New Roman" w:hAnsi="Times New Roman"/>
          <w:sz w:val="24"/>
          <w:szCs w:val="24"/>
          <w:lang w:val="lv-LV"/>
        </w:rPr>
        <w:t xml:space="preserve">, uzskatāms, ka </w:t>
      </w:r>
      <w:r w:rsidR="005770A8" w:rsidRPr="0094641B">
        <w:rPr>
          <w:rFonts w:ascii="Times New Roman" w:eastAsia="Times New Roman" w:hAnsi="Times New Roman"/>
          <w:sz w:val="24"/>
          <w:szCs w:val="24"/>
          <w:lang w:val="lv-LV"/>
        </w:rPr>
        <w:t>t</w:t>
      </w:r>
      <w:r w:rsidR="001F76A6" w:rsidRPr="0094641B">
        <w:rPr>
          <w:rFonts w:ascii="Times New Roman" w:eastAsia="Times New Roman" w:hAnsi="Times New Roman"/>
          <w:sz w:val="24"/>
          <w:szCs w:val="24"/>
          <w:lang w:val="lv-LV"/>
        </w:rPr>
        <w:t>as</w:t>
      </w:r>
      <w:r w:rsidRPr="0094641B">
        <w:rPr>
          <w:rFonts w:ascii="Times New Roman" w:eastAsia="Times New Roman" w:hAnsi="Times New Roman"/>
          <w:sz w:val="24"/>
          <w:szCs w:val="24"/>
          <w:lang w:val="lv-LV"/>
        </w:rPr>
        <w:t xml:space="preserve"> ir līguma noteikumiem neatbilstoš</w:t>
      </w:r>
      <w:r w:rsidR="0066150F" w:rsidRPr="0094641B">
        <w:rPr>
          <w:rFonts w:ascii="Times New Roman" w:eastAsia="Times New Roman" w:hAnsi="Times New Roman"/>
          <w:sz w:val="24"/>
          <w:szCs w:val="24"/>
          <w:lang w:val="lv-LV"/>
        </w:rPr>
        <w:t>s</w:t>
      </w:r>
      <w:r w:rsidRPr="0094641B">
        <w:rPr>
          <w:rFonts w:ascii="Times New Roman" w:eastAsia="Times New Roman" w:hAnsi="Times New Roman"/>
          <w:sz w:val="24"/>
          <w:szCs w:val="24"/>
          <w:lang w:val="lv-LV"/>
        </w:rPr>
        <w:t xml:space="preserve">. </w:t>
      </w:r>
      <w:r w:rsidR="00F82D31" w:rsidRPr="0094641B">
        <w:rPr>
          <w:rFonts w:ascii="Times New Roman" w:eastAsia="Times New Roman" w:hAnsi="Times New Roman"/>
          <w:sz w:val="24"/>
          <w:szCs w:val="24"/>
          <w:lang w:val="lv-LV"/>
        </w:rPr>
        <w:t xml:space="preserve">Komisijas </w:t>
      </w:r>
      <w:r w:rsidR="00B76EB6" w:rsidRPr="0094641B">
        <w:rPr>
          <w:rFonts w:ascii="Times New Roman" w:eastAsia="Times New Roman" w:hAnsi="Times New Roman"/>
          <w:sz w:val="24"/>
          <w:szCs w:val="24"/>
          <w:lang w:val="lv-LV"/>
        </w:rPr>
        <w:t xml:space="preserve">ieskatā </w:t>
      </w:r>
      <w:r w:rsidRPr="0094641B">
        <w:rPr>
          <w:rFonts w:ascii="Times New Roman" w:eastAsia="Times New Roman" w:hAnsi="Times New Roman"/>
          <w:sz w:val="24"/>
          <w:szCs w:val="24"/>
          <w:lang w:val="lv-LV"/>
        </w:rPr>
        <w:t>patērētāj</w:t>
      </w:r>
      <w:r w:rsidR="00BD0751">
        <w:rPr>
          <w:rFonts w:ascii="Times New Roman" w:eastAsia="Times New Roman" w:hAnsi="Times New Roman"/>
          <w:sz w:val="24"/>
          <w:szCs w:val="24"/>
          <w:lang w:val="lv-LV"/>
        </w:rPr>
        <w:t>s</w:t>
      </w:r>
      <w:r w:rsidRPr="0094641B">
        <w:rPr>
          <w:rFonts w:ascii="Times New Roman" w:eastAsia="Times New Roman" w:hAnsi="Times New Roman"/>
          <w:sz w:val="24"/>
          <w:szCs w:val="24"/>
          <w:lang w:val="lv-LV"/>
        </w:rPr>
        <w:t xml:space="preserve"> var prasīt, lai sabiedrība nodrošina preces atbilstību līguma nosacījumiem. </w:t>
      </w:r>
    </w:p>
    <w:p w14:paraId="08CC0960" w14:textId="77777777" w:rsidR="00C755A3" w:rsidRPr="0094641B" w:rsidRDefault="00804257" w:rsidP="00EB025F">
      <w:pPr>
        <w:widowControl/>
        <w:spacing w:after="0" w:line="240" w:lineRule="auto"/>
        <w:ind w:firstLine="720"/>
        <w:jc w:val="both"/>
        <w:rPr>
          <w:rFonts w:ascii="Times New Roman" w:hAnsi="Times New Roman"/>
          <w:sz w:val="24"/>
          <w:szCs w:val="24"/>
          <w:lang w:val="lv-LV"/>
        </w:rPr>
      </w:pPr>
      <w:r w:rsidRPr="0094641B">
        <w:rPr>
          <w:rFonts w:ascii="Times New Roman" w:eastAsia="Times New Roman" w:hAnsi="Times New Roman"/>
          <w:sz w:val="24"/>
          <w:szCs w:val="24"/>
          <w:lang w:val="lv-LV"/>
        </w:rPr>
        <w:t xml:space="preserve">Saskaņā ar PTAL </w:t>
      </w:r>
      <w:r w:rsidRPr="0094641B">
        <w:rPr>
          <w:rFonts w:ascii="Times New Roman" w:hAnsi="Times New Roman"/>
          <w:sz w:val="24"/>
          <w:szCs w:val="24"/>
          <w:lang w:val="lv-LV"/>
        </w:rPr>
        <w:t xml:space="preserve">28.panta otro daļu vispirms patērētājs ir tiesīgs prasīt, lai pārdevējs vai pakalpojuma sniedzējs bez atlīdzības novērš preces neatbilstību līguma noteikumiem vai bez atlīdzības apmaina preci pret tādu, ar kuru būtu nodrošināta atbilstība līguma noteikumiem, izņemot gadījumu, kad tas nav iespējams vai ir nesamērīgi. </w:t>
      </w:r>
    </w:p>
    <w:p w14:paraId="5617647B" w14:textId="7C0F50E8" w:rsidR="00626BAA" w:rsidRDefault="00626BAA" w:rsidP="00EB025F">
      <w:pPr>
        <w:widowControl/>
        <w:spacing w:after="0" w:line="240" w:lineRule="auto"/>
        <w:ind w:firstLine="720"/>
        <w:jc w:val="both"/>
        <w:rPr>
          <w:rFonts w:ascii="Times New Roman" w:eastAsia="Times New Roman" w:hAnsi="Times New Roman"/>
          <w:sz w:val="24"/>
          <w:szCs w:val="28"/>
          <w:lang w:val="lv-LV"/>
        </w:rPr>
      </w:pPr>
      <w:r w:rsidRPr="0094641B">
        <w:rPr>
          <w:rFonts w:ascii="Times New Roman" w:eastAsia="Times New Roman" w:hAnsi="Times New Roman"/>
          <w:sz w:val="24"/>
          <w:szCs w:val="28"/>
          <w:lang w:val="lv-LV"/>
        </w:rPr>
        <w:t>Savukārt PTAL 28.panta piektajā daļā ir noteikti kritēriji, kad patērētājam ir tiesības prasīt naudas atmaksu, proti, ja saprātīgā termiņā preces neatbilstība nav novērsta, ja patērētājam ir radītas būtiskas neērtības, neatbilstība ir tik nozīmīga, ka attaisno tūlītēju līguma atcelšanu u.c.</w:t>
      </w:r>
    </w:p>
    <w:p w14:paraId="225439CC" w14:textId="0630E37D" w:rsidR="00C44C4E" w:rsidRPr="0094641B" w:rsidRDefault="00C44C4E" w:rsidP="00EB025F">
      <w:pPr>
        <w:widowControl/>
        <w:spacing w:after="0" w:line="240" w:lineRule="auto"/>
        <w:ind w:firstLine="720"/>
        <w:jc w:val="both"/>
        <w:rPr>
          <w:rFonts w:ascii="Times New Roman" w:hAnsi="Times New Roman"/>
          <w:sz w:val="24"/>
          <w:szCs w:val="24"/>
          <w:lang w:val="lv-LV"/>
        </w:rPr>
      </w:pPr>
      <w:r>
        <w:rPr>
          <w:rFonts w:ascii="Times New Roman" w:eastAsia="Times New Roman" w:hAnsi="Times New Roman"/>
          <w:sz w:val="24"/>
          <w:szCs w:val="28"/>
          <w:lang w:val="lv-LV"/>
        </w:rPr>
        <w:t>No minētā izriet, ka sākotnēji patērētājs var prasīt neatbilstības novēršanu vai preces maiņu un tikai atsevišķos gadījumos naudas atmaksu.</w:t>
      </w:r>
    </w:p>
    <w:p w14:paraId="4290AD4B" w14:textId="66BF3428" w:rsidR="00424B04" w:rsidRPr="0094641B" w:rsidRDefault="00DA6125" w:rsidP="00EB045C">
      <w:pPr>
        <w:widowControl/>
        <w:spacing w:after="0" w:line="240" w:lineRule="auto"/>
        <w:ind w:firstLine="720"/>
        <w:jc w:val="both"/>
        <w:rPr>
          <w:rFonts w:ascii="Times New Roman" w:hAnsi="Times New Roman"/>
          <w:sz w:val="24"/>
          <w:szCs w:val="24"/>
          <w:lang w:val="lv-LV"/>
        </w:rPr>
      </w:pPr>
      <w:r w:rsidRPr="0094641B">
        <w:rPr>
          <w:rFonts w:ascii="Times New Roman" w:eastAsia="Times New Roman" w:hAnsi="Times New Roman"/>
          <w:sz w:val="24"/>
          <w:szCs w:val="24"/>
          <w:lang w:val="lv-LV"/>
        </w:rPr>
        <w:t xml:space="preserve">Komisijas ieskatā </w:t>
      </w:r>
      <w:r w:rsidR="0051531F" w:rsidRPr="0094641B">
        <w:rPr>
          <w:rFonts w:ascii="Times New Roman" w:eastAsia="Times New Roman" w:hAnsi="Times New Roman"/>
          <w:sz w:val="24"/>
          <w:szCs w:val="24"/>
          <w:lang w:val="lv-LV"/>
        </w:rPr>
        <w:t>datora monitora</w:t>
      </w:r>
      <w:r w:rsidRPr="0094641B">
        <w:rPr>
          <w:rFonts w:ascii="Times New Roman" w:eastAsia="Times New Roman" w:hAnsi="Times New Roman"/>
          <w:sz w:val="24"/>
          <w:szCs w:val="24"/>
          <w:lang w:val="lv-LV"/>
        </w:rPr>
        <w:t xml:space="preserve"> defekt</w:t>
      </w:r>
      <w:r w:rsidR="006F25D8" w:rsidRPr="0094641B">
        <w:rPr>
          <w:rFonts w:ascii="Times New Roman" w:eastAsia="Times New Roman" w:hAnsi="Times New Roman"/>
          <w:sz w:val="24"/>
          <w:szCs w:val="24"/>
          <w:lang w:val="lv-LV"/>
        </w:rPr>
        <w:t>s</w:t>
      </w:r>
      <w:r w:rsidRPr="0094641B">
        <w:rPr>
          <w:rFonts w:ascii="Times New Roman" w:eastAsia="Times New Roman" w:hAnsi="Times New Roman"/>
          <w:sz w:val="24"/>
          <w:szCs w:val="24"/>
          <w:lang w:val="lv-LV"/>
        </w:rPr>
        <w:t xml:space="preserve"> radies ātri –</w:t>
      </w:r>
      <w:r w:rsidR="00486A3F" w:rsidRPr="0094641B">
        <w:rPr>
          <w:rFonts w:ascii="Times New Roman" w:eastAsia="Times New Roman" w:hAnsi="Times New Roman"/>
          <w:sz w:val="24"/>
          <w:szCs w:val="24"/>
          <w:lang w:val="lv-LV"/>
        </w:rPr>
        <w:t xml:space="preserve"> </w:t>
      </w:r>
      <w:r w:rsidRPr="0094641B">
        <w:rPr>
          <w:rFonts w:ascii="Times New Roman" w:eastAsia="Times New Roman" w:hAnsi="Times New Roman"/>
          <w:sz w:val="24"/>
          <w:szCs w:val="24"/>
          <w:lang w:val="lv-LV"/>
        </w:rPr>
        <w:t>mēneša laikā, kas liecina par ražošanas defektu</w:t>
      </w:r>
      <w:r w:rsidR="00A72E82" w:rsidRPr="0094641B">
        <w:rPr>
          <w:rFonts w:ascii="Times New Roman" w:eastAsia="Times New Roman" w:hAnsi="Times New Roman"/>
          <w:sz w:val="24"/>
          <w:szCs w:val="24"/>
          <w:lang w:val="lv-LV"/>
        </w:rPr>
        <w:t>.</w:t>
      </w:r>
      <w:r w:rsidR="002E67AC" w:rsidRPr="0094641B">
        <w:rPr>
          <w:rFonts w:ascii="Times New Roman" w:eastAsia="Times New Roman" w:hAnsi="Times New Roman"/>
          <w:sz w:val="24"/>
          <w:szCs w:val="24"/>
          <w:lang w:val="lv-LV"/>
        </w:rPr>
        <w:t xml:space="preserve"> </w:t>
      </w:r>
      <w:r w:rsidR="00B64F30" w:rsidRPr="0094641B">
        <w:rPr>
          <w:rFonts w:ascii="Times New Roman" w:hAnsi="Times New Roman"/>
          <w:bCs/>
          <w:sz w:val="24"/>
          <w:szCs w:val="24"/>
          <w:lang w:val="lv-LV"/>
        </w:rPr>
        <w:t>T</w:t>
      </w:r>
      <w:r w:rsidR="00A47413" w:rsidRPr="0094641B">
        <w:rPr>
          <w:rFonts w:ascii="Times New Roman" w:hAnsi="Times New Roman"/>
          <w:bCs/>
          <w:sz w:val="24"/>
          <w:szCs w:val="24"/>
          <w:lang w:val="lv-LV"/>
        </w:rPr>
        <w:t xml:space="preserve">ā kā </w:t>
      </w:r>
      <w:r w:rsidR="009B3310" w:rsidRPr="0094641B">
        <w:rPr>
          <w:rFonts w:ascii="Times New Roman" w:hAnsi="Times New Roman"/>
          <w:bCs/>
          <w:sz w:val="24"/>
          <w:szCs w:val="24"/>
          <w:lang w:val="lv-LV"/>
        </w:rPr>
        <w:t>datora monitors</w:t>
      </w:r>
      <w:r w:rsidR="00A47413" w:rsidRPr="0094641B">
        <w:rPr>
          <w:rFonts w:ascii="Times New Roman" w:hAnsi="Times New Roman"/>
          <w:bCs/>
          <w:sz w:val="24"/>
          <w:szCs w:val="24"/>
          <w:lang w:val="lv-LV"/>
        </w:rPr>
        <w:t xml:space="preserve"> ir līguma noteikumiem neatbilstoš</w:t>
      </w:r>
      <w:r w:rsidR="00026065" w:rsidRPr="0094641B">
        <w:rPr>
          <w:rFonts w:ascii="Times New Roman" w:hAnsi="Times New Roman"/>
          <w:bCs/>
          <w:sz w:val="24"/>
          <w:szCs w:val="24"/>
          <w:lang w:val="lv-LV"/>
        </w:rPr>
        <w:t>s</w:t>
      </w:r>
      <w:r w:rsidR="00A47413" w:rsidRPr="0094641B">
        <w:rPr>
          <w:rFonts w:ascii="Times New Roman" w:hAnsi="Times New Roman"/>
          <w:bCs/>
          <w:sz w:val="24"/>
          <w:szCs w:val="24"/>
          <w:lang w:val="lv-LV"/>
        </w:rPr>
        <w:t xml:space="preserve">, ir </w:t>
      </w:r>
      <w:r w:rsidR="00626BAA" w:rsidRPr="0094641B">
        <w:rPr>
          <w:rFonts w:ascii="Times New Roman" w:hAnsi="Times New Roman"/>
          <w:bCs/>
          <w:sz w:val="24"/>
          <w:szCs w:val="24"/>
          <w:lang w:val="lv-LV"/>
        </w:rPr>
        <w:t xml:space="preserve">jāveic </w:t>
      </w:r>
      <w:r w:rsidR="002957D1" w:rsidRPr="0094641B">
        <w:rPr>
          <w:rFonts w:ascii="Times New Roman" w:hAnsi="Times New Roman"/>
          <w:bCs/>
          <w:sz w:val="24"/>
          <w:szCs w:val="24"/>
          <w:lang w:val="lv-LV"/>
        </w:rPr>
        <w:t>datora monitora</w:t>
      </w:r>
      <w:r w:rsidR="00626BAA" w:rsidRPr="0094641B">
        <w:rPr>
          <w:rFonts w:ascii="Times New Roman" w:hAnsi="Times New Roman"/>
          <w:bCs/>
          <w:sz w:val="24"/>
          <w:szCs w:val="24"/>
          <w:lang w:val="lv-LV"/>
        </w:rPr>
        <w:t xml:space="preserve"> maiņa</w:t>
      </w:r>
      <w:r w:rsidR="00D55797" w:rsidRPr="0094641B">
        <w:rPr>
          <w:rFonts w:ascii="Times New Roman" w:hAnsi="Times New Roman"/>
          <w:bCs/>
          <w:sz w:val="24"/>
          <w:szCs w:val="24"/>
          <w:lang w:val="lv-LV"/>
        </w:rPr>
        <w:t>.</w:t>
      </w:r>
      <w:r w:rsidR="00FD3F09" w:rsidRPr="0094641B">
        <w:rPr>
          <w:rFonts w:ascii="Times New Roman" w:hAnsi="Times New Roman"/>
          <w:bCs/>
          <w:sz w:val="24"/>
          <w:szCs w:val="24"/>
          <w:lang w:val="lv-LV"/>
        </w:rPr>
        <w:t xml:space="preserve"> </w:t>
      </w:r>
      <w:r w:rsidR="003C4BF8" w:rsidRPr="0094641B">
        <w:rPr>
          <w:rFonts w:ascii="Times New Roman" w:hAnsi="Times New Roman"/>
          <w:bCs/>
          <w:sz w:val="24"/>
          <w:szCs w:val="24"/>
          <w:lang w:val="lv-LV"/>
        </w:rPr>
        <w:t xml:space="preserve"> </w:t>
      </w:r>
      <w:r w:rsidR="00C44C4E">
        <w:rPr>
          <w:rFonts w:ascii="Times New Roman" w:hAnsi="Times New Roman"/>
          <w:bCs/>
          <w:sz w:val="24"/>
          <w:szCs w:val="24"/>
          <w:lang w:val="lv-LV"/>
        </w:rPr>
        <w:t>Komisija nekonstatēt iemeslu, kādēļ patērētājs varētu prasīt naudas atmaksu.</w:t>
      </w:r>
    </w:p>
    <w:p w14:paraId="31964DBB" w14:textId="5B901485" w:rsidR="00424B04" w:rsidRPr="0094641B" w:rsidRDefault="00804257">
      <w:pPr>
        <w:widowControl/>
        <w:spacing w:after="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ab/>
        <w:t xml:space="preserve">Komisija, pamatojoties uz  PTAL 13.pantu, </w:t>
      </w:r>
      <w:r w:rsidR="00A47413" w:rsidRPr="0094641B">
        <w:rPr>
          <w:rFonts w:ascii="Times New Roman" w:eastAsia="Times New Roman" w:hAnsi="Times New Roman"/>
          <w:sz w:val="24"/>
          <w:szCs w:val="24"/>
          <w:lang w:val="lv-LV"/>
        </w:rPr>
        <w:t>14.pant</w:t>
      </w:r>
      <w:r w:rsidR="008A3755" w:rsidRPr="0094641B">
        <w:rPr>
          <w:rFonts w:ascii="Times New Roman" w:eastAsia="Times New Roman" w:hAnsi="Times New Roman"/>
          <w:sz w:val="24"/>
          <w:szCs w:val="24"/>
          <w:lang w:val="lv-LV"/>
        </w:rPr>
        <w:t xml:space="preserve">a pirmās daļas 1.punktu, </w:t>
      </w:r>
      <w:r w:rsidRPr="0094641B">
        <w:rPr>
          <w:rFonts w:ascii="Times New Roman" w:eastAsia="Times New Roman" w:hAnsi="Times New Roman"/>
          <w:sz w:val="24"/>
          <w:szCs w:val="24"/>
          <w:lang w:val="lv-LV"/>
        </w:rPr>
        <w:t>26.</w:t>
      </w:r>
      <w:r w:rsidRPr="0094641B">
        <w:rPr>
          <w:rFonts w:ascii="Times New Roman" w:eastAsia="Times New Roman" w:hAnsi="Times New Roman"/>
          <w:sz w:val="24"/>
          <w:szCs w:val="24"/>
          <w:vertAlign w:val="superscript"/>
          <w:lang w:val="lv-LV"/>
        </w:rPr>
        <w:t xml:space="preserve">3 </w:t>
      </w:r>
      <w:r w:rsidRPr="0094641B">
        <w:rPr>
          <w:rFonts w:ascii="Times New Roman" w:eastAsia="Times New Roman" w:hAnsi="Times New Roman"/>
          <w:sz w:val="24"/>
          <w:szCs w:val="24"/>
          <w:lang w:val="lv-LV"/>
        </w:rPr>
        <w:t>panta pirmo daļu, 26.</w:t>
      </w:r>
      <w:r w:rsidRPr="0094641B">
        <w:rPr>
          <w:rFonts w:ascii="Times New Roman" w:eastAsia="Times New Roman" w:hAnsi="Times New Roman"/>
          <w:sz w:val="24"/>
          <w:szCs w:val="24"/>
          <w:vertAlign w:val="superscript"/>
          <w:lang w:val="lv-LV"/>
        </w:rPr>
        <w:t xml:space="preserve">4 </w:t>
      </w:r>
      <w:r w:rsidRPr="0094641B">
        <w:rPr>
          <w:rFonts w:ascii="Times New Roman" w:eastAsia="Times New Roman" w:hAnsi="Times New Roman"/>
          <w:sz w:val="24"/>
          <w:szCs w:val="24"/>
          <w:lang w:val="lv-LV"/>
        </w:rPr>
        <w:t>panta pirmo un otro daļu, 26.</w:t>
      </w:r>
      <w:r w:rsidRPr="0094641B">
        <w:rPr>
          <w:rFonts w:ascii="Times New Roman" w:eastAsia="Times New Roman" w:hAnsi="Times New Roman"/>
          <w:sz w:val="24"/>
          <w:szCs w:val="24"/>
          <w:vertAlign w:val="superscript"/>
          <w:lang w:val="lv-LV"/>
        </w:rPr>
        <w:t xml:space="preserve">11 </w:t>
      </w:r>
      <w:r w:rsidRPr="0094641B">
        <w:rPr>
          <w:rFonts w:ascii="Times New Roman" w:eastAsia="Times New Roman" w:hAnsi="Times New Roman"/>
          <w:sz w:val="24"/>
          <w:szCs w:val="24"/>
          <w:lang w:val="lv-LV"/>
        </w:rPr>
        <w:t xml:space="preserve">panta pirmo daļu, </w:t>
      </w:r>
      <w:bookmarkStart w:id="0" w:name="_Hlk9599649"/>
      <w:r w:rsidRPr="0094641B">
        <w:rPr>
          <w:rFonts w:ascii="Times New Roman" w:eastAsia="Times New Roman" w:hAnsi="Times New Roman"/>
          <w:sz w:val="24"/>
          <w:szCs w:val="24"/>
          <w:lang w:val="lv-LV"/>
        </w:rPr>
        <w:t>26.</w:t>
      </w:r>
      <w:r w:rsidRPr="0094641B">
        <w:rPr>
          <w:rFonts w:ascii="Times New Roman" w:eastAsia="Times New Roman" w:hAnsi="Times New Roman"/>
          <w:sz w:val="24"/>
          <w:szCs w:val="24"/>
          <w:vertAlign w:val="superscript"/>
          <w:lang w:val="lv-LV"/>
        </w:rPr>
        <w:t xml:space="preserve">12 </w:t>
      </w:r>
      <w:r w:rsidRPr="0094641B">
        <w:rPr>
          <w:rFonts w:ascii="Times New Roman" w:eastAsia="Times New Roman" w:hAnsi="Times New Roman"/>
          <w:sz w:val="24"/>
          <w:szCs w:val="24"/>
          <w:lang w:val="lv-LV"/>
        </w:rPr>
        <w:t>panta pirmo</w:t>
      </w:r>
      <w:bookmarkEnd w:id="0"/>
      <w:r w:rsidRPr="0094641B">
        <w:rPr>
          <w:rFonts w:ascii="Times New Roman" w:eastAsia="Times New Roman" w:hAnsi="Times New Roman"/>
          <w:sz w:val="24"/>
          <w:szCs w:val="24"/>
          <w:lang w:val="lv-LV"/>
        </w:rPr>
        <w:t xml:space="preserve"> daļu, 28.panta otro daļu,</w:t>
      </w:r>
    </w:p>
    <w:p w14:paraId="6E30CC55" w14:textId="77777777" w:rsidR="00424B04" w:rsidRPr="0094641B" w:rsidRDefault="00804257">
      <w:pPr>
        <w:widowControl/>
        <w:spacing w:before="240" w:after="240" w:line="240" w:lineRule="auto"/>
        <w:jc w:val="center"/>
        <w:rPr>
          <w:rFonts w:ascii="Times New Roman" w:eastAsia="Times New Roman" w:hAnsi="Times New Roman"/>
          <w:b/>
          <w:sz w:val="24"/>
          <w:szCs w:val="24"/>
          <w:lang w:val="lv-LV"/>
        </w:rPr>
      </w:pPr>
      <w:r w:rsidRPr="0094641B">
        <w:rPr>
          <w:rFonts w:ascii="Times New Roman" w:eastAsia="Times New Roman" w:hAnsi="Times New Roman"/>
          <w:b/>
          <w:sz w:val="24"/>
          <w:szCs w:val="24"/>
          <w:lang w:val="lv-LV"/>
        </w:rPr>
        <w:t xml:space="preserve">nolemj: </w:t>
      </w:r>
    </w:p>
    <w:p w14:paraId="611BCB11" w14:textId="134AE892" w:rsidR="00424B04" w:rsidRPr="0094641B" w:rsidRDefault="00DC3D38">
      <w:pPr>
        <w:widowControl/>
        <w:spacing w:after="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 xml:space="preserve">daļēji </w:t>
      </w:r>
      <w:r w:rsidR="00A47413" w:rsidRPr="0094641B">
        <w:rPr>
          <w:rFonts w:ascii="Times New Roman" w:eastAsia="Times New Roman" w:hAnsi="Times New Roman"/>
          <w:sz w:val="24"/>
          <w:szCs w:val="24"/>
          <w:lang w:val="lv-LV"/>
        </w:rPr>
        <w:t xml:space="preserve">apmierināt </w:t>
      </w:r>
      <w:r w:rsidR="00437BC4">
        <w:rPr>
          <w:rFonts w:ascii="Times New Roman" w:eastAsia="Times New Roman" w:hAnsi="Times New Roman"/>
          <w:sz w:val="24"/>
          <w:szCs w:val="26"/>
          <w:lang w:val="lv-LV"/>
        </w:rPr>
        <w:t>patērētāja</w:t>
      </w:r>
      <w:r w:rsidR="00115542" w:rsidRPr="0094641B">
        <w:rPr>
          <w:rFonts w:ascii="Times New Roman" w:hAnsi="Times New Roman"/>
          <w:sz w:val="24"/>
          <w:szCs w:val="24"/>
          <w:lang w:val="lv-LV" w:eastAsia="lv-LV"/>
        </w:rPr>
        <w:t xml:space="preserve"> </w:t>
      </w:r>
      <w:r w:rsidR="00804257" w:rsidRPr="0094641B">
        <w:rPr>
          <w:rFonts w:ascii="Times New Roman" w:eastAsia="Times New Roman" w:hAnsi="Times New Roman"/>
          <w:sz w:val="24"/>
          <w:szCs w:val="24"/>
          <w:lang w:val="lv-LV"/>
        </w:rPr>
        <w:t>prasību</w:t>
      </w:r>
      <w:r w:rsidR="00E5390D" w:rsidRPr="0094641B">
        <w:rPr>
          <w:rFonts w:ascii="Times New Roman" w:eastAsia="Times New Roman" w:hAnsi="Times New Roman"/>
          <w:sz w:val="24"/>
          <w:szCs w:val="24"/>
          <w:lang w:val="lv-LV"/>
        </w:rPr>
        <w:t>;</w:t>
      </w:r>
    </w:p>
    <w:p w14:paraId="024A447D" w14:textId="568EF19D" w:rsidR="00424B04" w:rsidRPr="0094641B" w:rsidRDefault="00804257">
      <w:pPr>
        <w:widowControl/>
        <w:spacing w:after="36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SIA “</w:t>
      </w:r>
      <w:r w:rsidR="001B7276" w:rsidRPr="0094641B">
        <w:rPr>
          <w:rFonts w:ascii="Times New Roman" w:eastAsia="Times New Roman" w:hAnsi="Times New Roman"/>
          <w:sz w:val="26"/>
          <w:szCs w:val="26"/>
          <w:lang w:val="lv-LV"/>
        </w:rPr>
        <w:t>LEIC TH</w:t>
      </w:r>
      <w:r w:rsidRPr="0094641B">
        <w:rPr>
          <w:rFonts w:ascii="Times New Roman" w:eastAsia="Times New Roman" w:hAnsi="Times New Roman"/>
          <w:sz w:val="24"/>
          <w:szCs w:val="24"/>
          <w:lang w:val="lv-LV"/>
        </w:rPr>
        <w:t>” veikt</w:t>
      </w:r>
      <w:r w:rsidR="001B7276" w:rsidRPr="0094641B">
        <w:rPr>
          <w:rFonts w:ascii="Times New Roman" w:eastAsia="Times New Roman" w:hAnsi="Times New Roman"/>
          <w:sz w:val="24"/>
          <w:szCs w:val="24"/>
          <w:lang w:val="lv-LV"/>
        </w:rPr>
        <w:t xml:space="preserve"> datora monitora</w:t>
      </w:r>
      <w:r w:rsidRPr="0094641B">
        <w:rPr>
          <w:rFonts w:ascii="Times New Roman" w:eastAsia="Times New Roman" w:hAnsi="Times New Roman"/>
          <w:sz w:val="24"/>
          <w:szCs w:val="24"/>
          <w:lang w:val="lv-LV"/>
        </w:rPr>
        <w:t xml:space="preserve"> </w:t>
      </w:r>
      <w:r w:rsidR="00DE6AF6" w:rsidRPr="0094641B">
        <w:rPr>
          <w:rFonts w:ascii="Times New Roman" w:eastAsia="Times New Roman" w:hAnsi="Times New Roman"/>
          <w:sz w:val="24"/>
          <w:szCs w:val="24"/>
          <w:lang w:val="lv-LV"/>
        </w:rPr>
        <w:t>maiņu</w:t>
      </w:r>
      <w:r w:rsidRPr="0094641B">
        <w:rPr>
          <w:rFonts w:ascii="Times New Roman" w:eastAsia="Times New Roman" w:hAnsi="Times New Roman"/>
          <w:sz w:val="24"/>
          <w:szCs w:val="24"/>
          <w:lang w:val="lv-LV"/>
        </w:rPr>
        <w:t>.</w:t>
      </w:r>
    </w:p>
    <w:p w14:paraId="763225CE" w14:textId="77777777" w:rsidR="00424B04" w:rsidRPr="0094641B" w:rsidRDefault="00804257">
      <w:pPr>
        <w:widowControl/>
        <w:spacing w:after="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Komisijas lēmums ir labprātīgi izpildāms 30 dienu laikā no tā spēkā stāšanās dienas.</w:t>
      </w:r>
    </w:p>
    <w:p w14:paraId="7CE14B18" w14:textId="77777777" w:rsidR="00424B04" w:rsidRPr="0094641B" w:rsidRDefault="00804257">
      <w:pPr>
        <w:widowControl/>
        <w:spacing w:after="48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Komisijas lēmumam ir ieteikuma raksturs, un tas nav apstrīdams vai pārsūdzams.</w:t>
      </w:r>
    </w:p>
    <w:p w14:paraId="6A0AC0D7" w14:textId="77777777" w:rsidR="00424B04" w:rsidRPr="0094641B" w:rsidRDefault="00804257">
      <w:pPr>
        <w:widowControl/>
        <w:spacing w:after="480" w:line="240" w:lineRule="auto"/>
        <w:jc w:val="both"/>
        <w:rPr>
          <w:rFonts w:ascii="Times New Roman" w:eastAsia="Times New Roman" w:hAnsi="Times New Roman"/>
          <w:b/>
          <w:bCs/>
          <w:i/>
          <w:iCs/>
          <w:sz w:val="24"/>
          <w:szCs w:val="24"/>
          <w:lang w:val="lv-LV"/>
        </w:rPr>
      </w:pPr>
      <w:r w:rsidRPr="0094641B">
        <w:rPr>
          <w:rFonts w:ascii="Times New Roman" w:eastAsia="Times New Roman" w:hAnsi="Times New Roman"/>
          <w:b/>
          <w:bCs/>
          <w:i/>
          <w:iCs/>
          <w:sz w:val="24"/>
          <w:szCs w:val="24"/>
          <w:lang w:val="lv-LV"/>
        </w:rPr>
        <w:t>Šis dokuments ir parakstīts ar drošu elektronisko parakstu un satur laika zīmogu.</w:t>
      </w:r>
    </w:p>
    <w:p w14:paraId="3994F250" w14:textId="3151A4C3" w:rsidR="00424B04" w:rsidRDefault="00804257">
      <w:pPr>
        <w:widowControl/>
        <w:tabs>
          <w:tab w:val="left" w:pos="7797"/>
        </w:tabs>
        <w:spacing w:after="0" w:line="240" w:lineRule="auto"/>
        <w:jc w:val="both"/>
        <w:rPr>
          <w:rFonts w:ascii="Times New Roman" w:eastAsia="Times New Roman" w:hAnsi="Times New Roman"/>
          <w:sz w:val="24"/>
          <w:szCs w:val="24"/>
          <w:lang w:val="lv-LV"/>
        </w:rPr>
      </w:pPr>
      <w:r w:rsidRPr="0094641B">
        <w:rPr>
          <w:rFonts w:ascii="Times New Roman" w:eastAsia="Times New Roman" w:hAnsi="Times New Roman"/>
          <w:sz w:val="24"/>
          <w:szCs w:val="24"/>
          <w:lang w:val="lv-LV"/>
        </w:rPr>
        <w:t>Komisijas priekšsēdētāj</w:t>
      </w:r>
      <w:r w:rsidR="00D87A25" w:rsidRPr="0094641B">
        <w:rPr>
          <w:rFonts w:ascii="Times New Roman" w:eastAsia="Times New Roman" w:hAnsi="Times New Roman"/>
          <w:sz w:val="24"/>
          <w:szCs w:val="24"/>
          <w:lang w:val="lv-LV"/>
        </w:rPr>
        <w:t>a</w:t>
      </w:r>
      <w:r w:rsidRPr="0094641B">
        <w:rPr>
          <w:rFonts w:ascii="Times New Roman" w:eastAsia="Times New Roman" w:hAnsi="Times New Roman"/>
          <w:sz w:val="24"/>
          <w:szCs w:val="24"/>
          <w:lang w:val="lv-LV"/>
        </w:rPr>
        <w:tab/>
      </w:r>
      <w:r w:rsidR="00D87A25" w:rsidRPr="0094641B">
        <w:rPr>
          <w:rFonts w:ascii="Times New Roman" w:eastAsia="Times New Roman" w:hAnsi="Times New Roman"/>
          <w:sz w:val="24"/>
          <w:szCs w:val="24"/>
          <w:lang w:val="lv-LV" w:eastAsia="lv-LV"/>
        </w:rPr>
        <w:t>M. Vētra</w:t>
      </w:r>
    </w:p>
    <w:p w14:paraId="2220CAB8" w14:textId="77777777" w:rsidR="00424B04" w:rsidRDefault="00424B04">
      <w:pPr>
        <w:widowControl/>
        <w:tabs>
          <w:tab w:val="left" w:pos="7797"/>
        </w:tabs>
        <w:spacing w:after="0" w:line="240" w:lineRule="auto"/>
        <w:jc w:val="both"/>
        <w:rPr>
          <w:rFonts w:ascii="Times New Roman" w:eastAsia="Times New Roman" w:hAnsi="Times New Roman"/>
          <w:sz w:val="24"/>
          <w:szCs w:val="24"/>
          <w:lang w:val="lv-LV"/>
        </w:rPr>
      </w:pPr>
    </w:p>
    <w:sectPr w:rsidR="00424B04">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7AB4" w14:textId="77777777" w:rsidR="00643812" w:rsidRDefault="00643812">
      <w:pPr>
        <w:spacing w:after="0" w:line="240" w:lineRule="auto"/>
      </w:pPr>
      <w:r>
        <w:separator/>
      </w:r>
    </w:p>
  </w:endnote>
  <w:endnote w:type="continuationSeparator" w:id="0">
    <w:p w14:paraId="0620743C" w14:textId="77777777" w:rsidR="00643812" w:rsidRDefault="00643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08542"/>
      <w:docPartObj>
        <w:docPartGallery w:val="Page Numbers (Bottom of Page)"/>
        <w:docPartUnique/>
      </w:docPartObj>
    </w:sdtPr>
    <w:sdtEndPr/>
    <w:sdtContent>
      <w:p w14:paraId="0078C64E" w14:textId="5C8C7F4A" w:rsidR="00424B04" w:rsidRDefault="00804257">
        <w:pPr>
          <w:pStyle w:val="Footer"/>
          <w:jc w:val="center"/>
        </w:pPr>
        <w:r>
          <w:fldChar w:fldCharType="begin"/>
        </w:r>
        <w:r>
          <w:instrText>PAGE</w:instrText>
        </w:r>
        <w:r>
          <w:fldChar w:fldCharType="separate"/>
        </w:r>
        <w:r w:rsidR="00D9492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E9F56" w14:textId="77777777" w:rsidR="00643812" w:rsidRDefault="00643812">
      <w:pPr>
        <w:spacing w:after="0" w:line="240" w:lineRule="auto"/>
      </w:pPr>
      <w:r>
        <w:separator/>
      </w:r>
    </w:p>
  </w:footnote>
  <w:footnote w:type="continuationSeparator" w:id="0">
    <w:p w14:paraId="0CB45309" w14:textId="77777777" w:rsidR="00643812" w:rsidRDefault="00643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9F0E" w14:textId="77777777" w:rsidR="00424B04" w:rsidRDefault="00424B04">
    <w:pPr>
      <w:pStyle w:val="Header"/>
      <w:jc w:val="both"/>
      <w:rPr>
        <w:rFonts w:ascii="Times New Roman" w:hAnsi="Times New Roman"/>
        <w:sz w:val="24"/>
        <w:szCs w:val="24"/>
      </w:rPr>
    </w:pPr>
  </w:p>
  <w:p w14:paraId="5A9ECC4A" w14:textId="77777777" w:rsidR="00424B04" w:rsidRDefault="00424B04">
    <w:pPr>
      <w:pStyle w:val="Header"/>
      <w:jc w:val="both"/>
      <w:rPr>
        <w:rFonts w:ascii="Times New Roman" w:hAnsi="Times New Roman"/>
        <w:sz w:val="24"/>
        <w:szCs w:val="24"/>
      </w:rPr>
    </w:pPr>
  </w:p>
  <w:p w14:paraId="19102022" w14:textId="77777777" w:rsidR="00424B04" w:rsidRDefault="00424B04">
    <w:pPr>
      <w:pStyle w:val="Header"/>
      <w:jc w:val="both"/>
      <w:rPr>
        <w:rFonts w:ascii="Times New Roman" w:hAnsi="Times New Roman"/>
        <w:sz w:val="24"/>
        <w:szCs w:val="24"/>
      </w:rPr>
    </w:pPr>
  </w:p>
  <w:p w14:paraId="1AAD6563" w14:textId="77777777" w:rsidR="00424B04" w:rsidRDefault="00424B04">
    <w:pPr>
      <w:pStyle w:val="Header"/>
      <w:jc w:val="both"/>
      <w:rPr>
        <w:rFonts w:ascii="Times New Roman" w:hAnsi="Times New Roman"/>
        <w:sz w:val="24"/>
        <w:szCs w:val="24"/>
      </w:rPr>
    </w:pPr>
  </w:p>
  <w:p w14:paraId="091740D0" w14:textId="77777777" w:rsidR="00424B04" w:rsidRDefault="00804257">
    <w:pPr>
      <w:tabs>
        <w:tab w:val="center" w:pos="4320"/>
        <w:tab w:val="right" w:pos="8640"/>
      </w:tabs>
      <w:spacing w:after="0" w:line="240" w:lineRule="auto"/>
      <w:jc w:val="center"/>
      <w:rPr>
        <w:rFonts w:ascii="Times New Roman" w:hAnsi="Times New Roman"/>
        <w:sz w:val="32"/>
        <w:szCs w:val="32"/>
      </w:rPr>
    </w:pPr>
    <w:r>
      <w:rPr>
        <w:noProof/>
        <w:lang w:val="lv-LV" w:eastAsia="lv-LV"/>
      </w:rPr>
      <mc:AlternateContent>
        <mc:Choice Requires="wps">
          <w:drawing>
            <wp:anchor distT="0" distB="0" distL="0" distR="0" simplePos="0" relativeHeight="2" behindDoc="1" locked="0" layoutInCell="0" allowOverlap="1" wp14:anchorId="56172A4E" wp14:editId="51BEDA43">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8602FF4" id="Straight Connector 7" o:spid="_x0000_s1026" style="position:absolute;flip:y;z-index:-503316478;visibility:visible;mso-wrap-style:square;mso-wrap-distance-left:0;mso-wrap-distance-top:0;mso-wrap-distance-right:0;mso-wrap-distance-bottom:0;mso-position-horizontal:absolute;mso-position-horizontal-relative:text;mso-position-vertical:absolute;mso-position-vertical-relative:text" from="38.55pt,17.2pt" to="443.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" o:allowincell="f" strokeweight="1pt">
              <v:stroke joinstyle="miter"/>
            </v:line>
          </w:pict>
        </mc:Fallback>
      </mc:AlternateContent>
    </w:r>
    <w:r>
      <w:rPr>
        <w:rFonts w:ascii="Times New Roman" w:hAnsi="Times New Roman"/>
        <w:sz w:val="32"/>
        <w:szCs w:val="32"/>
      </w:rPr>
      <w:t>PATĒRĒTĀJU STRĪDU RISINĀŠANAS KOMISIJA</w:t>
    </w:r>
  </w:p>
  <w:p w14:paraId="5C1E27BB" w14:textId="77777777" w:rsidR="00424B04" w:rsidRDefault="00804257">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 </w:t>
    </w:r>
  </w:p>
  <w:p w14:paraId="0BE7054E" w14:textId="77777777" w:rsidR="00424B04" w:rsidRDefault="00424B04">
    <w:pPr>
      <w:pStyle w:val="Header"/>
      <w:jc w:val="both"/>
      <w:rPr>
        <w:rFonts w:ascii="Times New Roman" w:hAnsi="Times New Roman"/>
        <w:sz w:val="24"/>
        <w:szCs w:val="24"/>
      </w:rPr>
    </w:pPr>
  </w:p>
  <w:p w14:paraId="38C3490B" w14:textId="77777777" w:rsidR="00424B04" w:rsidRDefault="00424B04">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04"/>
    <w:rsid w:val="00010290"/>
    <w:rsid w:val="00015661"/>
    <w:rsid w:val="00026065"/>
    <w:rsid w:val="00027C5A"/>
    <w:rsid w:val="0003466D"/>
    <w:rsid w:val="00054613"/>
    <w:rsid w:val="00073B98"/>
    <w:rsid w:val="000852F8"/>
    <w:rsid w:val="000972D2"/>
    <w:rsid w:val="000B1E52"/>
    <w:rsid w:val="000B490B"/>
    <w:rsid w:val="000C1B6E"/>
    <w:rsid w:val="000C3347"/>
    <w:rsid w:val="000D5555"/>
    <w:rsid w:val="000D5797"/>
    <w:rsid w:val="000F3DED"/>
    <w:rsid w:val="000F4DA5"/>
    <w:rsid w:val="00103F80"/>
    <w:rsid w:val="001118C1"/>
    <w:rsid w:val="00115542"/>
    <w:rsid w:val="00131166"/>
    <w:rsid w:val="00131284"/>
    <w:rsid w:val="00153ED7"/>
    <w:rsid w:val="00165B98"/>
    <w:rsid w:val="00166D78"/>
    <w:rsid w:val="0017005B"/>
    <w:rsid w:val="001720CD"/>
    <w:rsid w:val="001B7276"/>
    <w:rsid w:val="001C0E2C"/>
    <w:rsid w:val="001D0F76"/>
    <w:rsid w:val="001D6EE2"/>
    <w:rsid w:val="001D739C"/>
    <w:rsid w:val="001E5B51"/>
    <w:rsid w:val="001E75F1"/>
    <w:rsid w:val="001F1505"/>
    <w:rsid w:val="001F1E80"/>
    <w:rsid w:val="001F76A6"/>
    <w:rsid w:val="00207D10"/>
    <w:rsid w:val="0021693A"/>
    <w:rsid w:val="002216E3"/>
    <w:rsid w:val="00232C1B"/>
    <w:rsid w:val="00232DFC"/>
    <w:rsid w:val="00233491"/>
    <w:rsid w:val="0024138B"/>
    <w:rsid w:val="002428EC"/>
    <w:rsid w:val="00247CAA"/>
    <w:rsid w:val="0026242E"/>
    <w:rsid w:val="002671CE"/>
    <w:rsid w:val="002678DC"/>
    <w:rsid w:val="00272CE1"/>
    <w:rsid w:val="00291344"/>
    <w:rsid w:val="0029159D"/>
    <w:rsid w:val="002945D7"/>
    <w:rsid w:val="002957D1"/>
    <w:rsid w:val="002E086D"/>
    <w:rsid w:val="002E67AC"/>
    <w:rsid w:val="002E791A"/>
    <w:rsid w:val="002F5E6B"/>
    <w:rsid w:val="00307E35"/>
    <w:rsid w:val="00313B82"/>
    <w:rsid w:val="003149C8"/>
    <w:rsid w:val="00320E62"/>
    <w:rsid w:val="0033166C"/>
    <w:rsid w:val="00336D35"/>
    <w:rsid w:val="00346ECF"/>
    <w:rsid w:val="0035060A"/>
    <w:rsid w:val="00353096"/>
    <w:rsid w:val="00353367"/>
    <w:rsid w:val="00396030"/>
    <w:rsid w:val="003B5B7F"/>
    <w:rsid w:val="003C4BF8"/>
    <w:rsid w:val="003E3A6F"/>
    <w:rsid w:val="0040290B"/>
    <w:rsid w:val="00412918"/>
    <w:rsid w:val="00421611"/>
    <w:rsid w:val="00424B04"/>
    <w:rsid w:val="00436C66"/>
    <w:rsid w:val="00437BC4"/>
    <w:rsid w:val="00457DAA"/>
    <w:rsid w:val="00476D9F"/>
    <w:rsid w:val="00486A3F"/>
    <w:rsid w:val="00493963"/>
    <w:rsid w:val="004B0235"/>
    <w:rsid w:val="004D74CC"/>
    <w:rsid w:val="004F6697"/>
    <w:rsid w:val="0051531F"/>
    <w:rsid w:val="00521CEF"/>
    <w:rsid w:val="0054366B"/>
    <w:rsid w:val="0055431F"/>
    <w:rsid w:val="00554491"/>
    <w:rsid w:val="00555130"/>
    <w:rsid w:val="005700E4"/>
    <w:rsid w:val="005770A8"/>
    <w:rsid w:val="0058160A"/>
    <w:rsid w:val="00583E56"/>
    <w:rsid w:val="005960F9"/>
    <w:rsid w:val="005B3581"/>
    <w:rsid w:val="005C6F99"/>
    <w:rsid w:val="005C71A4"/>
    <w:rsid w:val="005D0427"/>
    <w:rsid w:val="005E1DEF"/>
    <w:rsid w:val="00603453"/>
    <w:rsid w:val="006117AD"/>
    <w:rsid w:val="0062669A"/>
    <w:rsid w:val="00626BAA"/>
    <w:rsid w:val="00630A1F"/>
    <w:rsid w:val="0063181E"/>
    <w:rsid w:val="00643812"/>
    <w:rsid w:val="0065119F"/>
    <w:rsid w:val="0066150F"/>
    <w:rsid w:val="006650FB"/>
    <w:rsid w:val="00672DC6"/>
    <w:rsid w:val="00683845"/>
    <w:rsid w:val="006A0FA3"/>
    <w:rsid w:val="006A2B39"/>
    <w:rsid w:val="006E4A44"/>
    <w:rsid w:val="006F25D8"/>
    <w:rsid w:val="00701EC8"/>
    <w:rsid w:val="00723E4D"/>
    <w:rsid w:val="00726AF4"/>
    <w:rsid w:val="00727FCE"/>
    <w:rsid w:val="00731B07"/>
    <w:rsid w:val="007416A0"/>
    <w:rsid w:val="00752BCA"/>
    <w:rsid w:val="007730C2"/>
    <w:rsid w:val="00773280"/>
    <w:rsid w:val="00774C8D"/>
    <w:rsid w:val="00775699"/>
    <w:rsid w:val="00776FED"/>
    <w:rsid w:val="0078017E"/>
    <w:rsid w:val="00792D33"/>
    <w:rsid w:val="007A2DC3"/>
    <w:rsid w:val="007A350E"/>
    <w:rsid w:val="007B64AE"/>
    <w:rsid w:val="007D2929"/>
    <w:rsid w:val="007F7CEE"/>
    <w:rsid w:val="00801BE4"/>
    <w:rsid w:val="00804257"/>
    <w:rsid w:val="008043E6"/>
    <w:rsid w:val="00813BD2"/>
    <w:rsid w:val="00823E24"/>
    <w:rsid w:val="008241D0"/>
    <w:rsid w:val="00830899"/>
    <w:rsid w:val="00854DF1"/>
    <w:rsid w:val="00860AE7"/>
    <w:rsid w:val="00862052"/>
    <w:rsid w:val="008652E6"/>
    <w:rsid w:val="008707CA"/>
    <w:rsid w:val="00870B97"/>
    <w:rsid w:val="00872605"/>
    <w:rsid w:val="00882D01"/>
    <w:rsid w:val="00884FEE"/>
    <w:rsid w:val="00893EEC"/>
    <w:rsid w:val="008A3755"/>
    <w:rsid w:val="008B2D72"/>
    <w:rsid w:val="008C104B"/>
    <w:rsid w:val="008E0230"/>
    <w:rsid w:val="008E4E66"/>
    <w:rsid w:val="008E5F8B"/>
    <w:rsid w:val="00907F61"/>
    <w:rsid w:val="00912574"/>
    <w:rsid w:val="00913205"/>
    <w:rsid w:val="009145B2"/>
    <w:rsid w:val="0091593E"/>
    <w:rsid w:val="00916A99"/>
    <w:rsid w:val="00921B62"/>
    <w:rsid w:val="00925DC1"/>
    <w:rsid w:val="00936DF6"/>
    <w:rsid w:val="0094641B"/>
    <w:rsid w:val="00961AD5"/>
    <w:rsid w:val="00964E2A"/>
    <w:rsid w:val="009827B7"/>
    <w:rsid w:val="00984720"/>
    <w:rsid w:val="009A26D6"/>
    <w:rsid w:val="009A5D91"/>
    <w:rsid w:val="009B0293"/>
    <w:rsid w:val="009B2E8D"/>
    <w:rsid w:val="009B3310"/>
    <w:rsid w:val="009B5EC1"/>
    <w:rsid w:val="009C1D90"/>
    <w:rsid w:val="00A05584"/>
    <w:rsid w:val="00A22BED"/>
    <w:rsid w:val="00A254F1"/>
    <w:rsid w:val="00A30C60"/>
    <w:rsid w:val="00A47413"/>
    <w:rsid w:val="00A557F1"/>
    <w:rsid w:val="00A5799F"/>
    <w:rsid w:val="00A72E82"/>
    <w:rsid w:val="00A8572E"/>
    <w:rsid w:val="00AA100D"/>
    <w:rsid w:val="00AA1ED5"/>
    <w:rsid w:val="00AB3EC4"/>
    <w:rsid w:val="00AC478E"/>
    <w:rsid w:val="00AE64CE"/>
    <w:rsid w:val="00B1659A"/>
    <w:rsid w:val="00B64F30"/>
    <w:rsid w:val="00B747DA"/>
    <w:rsid w:val="00B7538D"/>
    <w:rsid w:val="00B76EB6"/>
    <w:rsid w:val="00B77E5E"/>
    <w:rsid w:val="00B8155E"/>
    <w:rsid w:val="00B870A4"/>
    <w:rsid w:val="00B90100"/>
    <w:rsid w:val="00B91D67"/>
    <w:rsid w:val="00BB6AEF"/>
    <w:rsid w:val="00BC0655"/>
    <w:rsid w:val="00BD0751"/>
    <w:rsid w:val="00BD52BA"/>
    <w:rsid w:val="00BD65A5"/>
    <w:rsid w:val="00BE1DC4"/>
    <w:rsid w:val="00BE2D7D"/>
    <w:rsid w:val="00BE4E94"/>
    <w:rsid w:val="00BF0597"/>
    <w:rsid w:val="00BF0A05"/>
    <w:rsid w:val="00C06908"/>
    <w:rsid w:val="00C11B8C"/>
    <w:rsid w:val="00C128B6"/>
    <w:rsid w:val="00C17C3D"/>
    <w:rsid w:val="00C2126C"/>
    <w:rsid w:val="00C25970"/>
    <w:rsid w:val="00C25FB7"/>
    <w:rsid w:val="00C27C04"/>
    <w:rsid w:val="00C31AE4"/>
    <w:rsid w:val="00C442F8"/>
    <w:rsid w:val="00C44C4E"/>
    <w:rsid w:val="00C44FB4"/>
    <w:rsid w:val="00C70C01"/>
    <w:rsid w:val="00C755A3"/>
    <w:rsid w:val="00C768AF"/>
    <w:rsid w:val="00C919EF"/>
    <w:rsid w:val="00CB52C4"/>
    <w:rsid w:val="00CC14B4"/>
    <w:rsid w:val="00CC4626"/>
    <w:rsid w:val="00CD522E"/>
    <w:rsid w:val="00CE4EEF"/>
    <w:rsid w:val="00CE54D7"/>
    <w:rsid w:val="00CF1CB4"/>
    <w:rsid w:val="00CF31DF"/>
    <w:rsid w:val="00D20EE2"/>
    <w:rsid w:val="00D25818"/>
    <w:rsid w:val="00D43941"/>
    <w:rsid w:val="00D46705"/>
    <w:rsid w:val="00D55797"/>
    <w:rsid w:val="00D56F6B"/>
    <w:rsid w:val="00D64D39"/>
    <w:rsid w:val="00D65BFC"/>
    <w:rsid w:val="00D80370"/>
    <w:rsid w:val="00D80F85"/>
    <w:rsid w:val="00D87A25"/>
    <w:rsid w:val="00D9492D"/>
    <w:rsid w:val="00DA0305"/>
    <w:rsid w:val="00DA4277"/>
    <w:rsid w:val="00DA6125"/>
    <w:rsid w:val="00DA6596"/>
    <w:rsid w:val="00DB34DC"/>
    <w:rsid w:val="00DB7ABD"/>
    <w:rsid w:val="00DC3D38"/>
    <w:rsid w:val="00DD3494"/>
    <w:rsid w:val="00DD3784"/>
    <w:rsid w:val="00DE6AF6"/>
    <w:rsid w:val="00DE6C0E"/>
    <w:rsid w:val="00DF4DCF"/>
    <w:rsid w:val="00E23A7F"/>
    <w:rsid w:val="00E5390D"/>
    <w:rsid w:val="00E60A80"/>
    <w:rsid w:val="00E61846"/>
    <w:rsid w:val="00E6728A"/>
    <w:rsid w:val="00E700D3"/>
    <w:rsid w:val="00EA4F6B"/>
    <w:rsid w:val="00EB025F"/>
    <w:rsid w:val="00EB045C"/>
    <w:rsid w:val="00EC30A8"/>
    <w:rsid w:val="00EE15BF"/>
    <w:rsid w:val="00EE1CB1"/>
    <w:rsid w:val="00EE3BDC"/>
    <w:rsid w:val="00EE79FE"/>
    <w:rsid w:val="00EE7B7A"/>
    <w:rsid w:val="00EF6A0A"/>
    <w:rsid w:val="00F0055C"/>
    <w:rsid w:val="00F02D02"/>
    <w:rsid w:val="00F053CF"/>
    <w:rsid w:val="00F210F4"/>
    <w:rsid w:val="00F24C99"/>
    <w:rsid w:val="00F27801"/>
    <w:rsid w:val="00F31359"/>
    <w:rsid w:val="00F82D31"/>
    <w:rsid w:val="00F974EC"/>
    <w:rsid w:val="00FB14A7"/>
    <w:rsid w:val="00FD3F09"/>
    <w:rsid w:val="00FD58E2"/>
    <w:rsid w:val="00FE0DDF"/>
    <w:rsid w:val="00FF465A"/>
    <w:rsid w:val="00FF4F39"/>
    <w:rsid w:val="00FF5A41"/>
    <w:rsid w:val="00FF616F"/>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4DE"/>
  <w15:docId w15:val="{68AF326D-3F6B-4BF3-BDDF-3D429102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D6"/>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Neatrisintapieminana1">
    <w:name w:val="Neatrisināta pieminēšana1"/>
    <w:basedOn w:val="DefaultParagraphFont"/>
    <w:uiPriority w:val="99"/>
    <w:semiHidden/>
    <w:unhideWhenUsed/>
    <w:qFormat/>
    <w:rsid w:val="00AA6E5F"/>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NoSpacing1">
    <w:name w:val="No Spacing1"/>
    <w:basedOn w:val="Normal"/>
    <w:qFormat/>
    <w:rsid w:val="005969B6"/>
    <w:pPr>
      <w:widowControl/>
      <w:spacing w:after="0" w:line="240" w:lineRule="auto"/>
      <w:jc w:val="both"/>
    </w:pPr>
    <w:rPr>
      <w:rFonts w:ascii="Times New Roman" w:eastAsiaTheme="minorHAnsi" w:hAnsi="Times New Roman"/>
      <w:sz w:val="24"/>
      <w:szCs w:val="24"/>
      <w:lang w:val="lv-LV" w:eastAsia="ar-SA"/>
    </w:rPr>
  </w:style>
  <w:style w:type="paragraph" w:styleId="NoSpacing">
    <w:name w:val="No Spacing"/>
    <w:uiPriority w:val="1"/>
    <w:qFormat/>
    <w:rsid w:val="00461FD4"/>
    <w:pPr>
      <w:widowControl w:val="0"/>
    </w:pPr>
    <w:rPr>
      <w:sz w:val="22"/>
      <w:szCs w:val="22"/>
      <w:lang w:val="en-US" w:eastAsia="en-US"/>
    </w:rPr>
  </w:style>
  <w:style w:type="paragraph" w:styleId="Revision">
    <w:name w:val="Revision"/>
    <w:uiPriority w:val="99"/>
    <w:semiHidden/>
    <w:qFormat/>
    <w:rsid w:val="00F96BC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371A-878C-4963-ADAB-54669DD1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4191</Characters>
  <Application>Microsoft Office Word</Application>
  <DocSecurity>0</DocSecurity>
  <Lines>73</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cp:keywords/>
  <dc:description/>
  <cp:lastModifiedBy>Inta Bērante-Sukaruka</cp:lastModifiedBy>
  <cp:revision>2</cp:revision>
  <cp:lastPrinted>2020-10-09T05:07:00Z</cp:lastPrinted>
  <dcterms:created xsi:type="dcterms:W3CDTF">2026-03-11T07:49:00Z</dcterms:created>
  <dcterms:modified xsi:type="dcterms:W3CDTF">2026-03-11T07:49:00Z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