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E8726" w14:textId="3FF1DB53" w:rsidR="003478E2" w:rsidRPr="006C6126" w:rsidRDefault="0063537B" w:rsidP="003478E2">
      <w:pPr>
        <w:widowControl/>
        <w:spacing w:after="240" w:line="240" w:lineRule="auto"/>
        <w:ind w:firstLine="5103"/>
        <w:rPr>
          <w:rFonts w:ascii="Times New Roman" w:hAnsi="Times New Roman"/>
          <w:b/>
          <w:bCs/>
          <w:sz w:val="24"/>
          <w:szCs w:val="24"/>
          <w:lang w:val="lv-LV"/>
        </w:rPr>
      </w:pPr>
      <w:bookmarkStart w:id="0" w:name="_Hlk201750185"/>
      <w:bookmarkStart w:id="1" w:name="_Hlk201754585"/>
      <w:bookmarkStart w:id="2" w:name="_Hlk201755572"/>
      <w:r>
        <w:rPr>
          <w:rFonts w:ascii="Times New Roman" w:eastAsia="Times New Roman" w:hAnsi="Times New Roman"/>
          <w:b/>
          <w:sz w:val="24"/>
          <w:szCs w:val="24"/>
          <w:lang w:val="lv-LV" w:eastAsia="lv-LV"/>
        </w:rPr>
        <w:t>patērētājs</w:t>
      </w:r>
    </w:p>
    <w:bookmarkEnd w:id="0"/>
    <w:bookmarkEnd w:id="1"/>
    <w:bookmarkEnd w:id="2"/>
    <w:p w14:paraId="21C3B8AA" w14:textId="77777777" w:rsidR="003478E2" w:rsidRPr="00E4340A" w:rsidRDefault="003478E2" w:rsidP="003478E2">
      <w:pPr>
        <w:spacing w:before="240" w:after="0" w:line="240" w:lineRule="auto"/>
        <w:ind w:firstLine="5103"/>
        <w:jc w:val="both"/>
        <w:rPr>
          <w:rFonts w:ascii="Times New Roman" w:hAnsi="Times New Roman"/>
          <w:sz w:val="24"/>
          <w:szCs w:val="24"/>
          <w:lang w:val="lv-LV" w:eastAsia="lv-LV"/>
        </w:rPr>
      </w:pPr>
      <w:r>
        <w:rPr>
          <w:rFonts w:ascii="Times New Roman" w:hAnsi="Times New Roman"/>
          <w:b/>
          <w:bCs/>
          <w:sz w:val="24"/>
          <w:szCs w:val="24"/>
          <w:lang w:val="lv-LV"/>
        </w:rPr>
        <w:t>SIA “ABUNDANTIA”</w:t>
      </w:r>
    </w:p>
    <w:p w14:paraId="6C900EE6" w14:textId="77777777" w:rsidR="003478E2" w:rsidRPr="00E4340A" w:rsidRDefault="003478E2" w:rsidP="003478E2">
      <w:pPr>
        <w:widowControl/>
        <w:spacing w:after="0" w:line="240" w:lineRule="auto"/>
        <w:ind w:firstLine="5103"/>
        <w:jc w:val="both"/>
        <w:rPr>
          <w:rFonts w:ascii="Times New Roman" w:hAnsi="Times New Roman"/>
          <w:b/>
          <w:bCs/>
          <w:sz w:val="24"/>
          <w:szCs w:val="24"/>
          <w:lang w:val="lv-LV" w:eastAsia="lv-LV"/>
        </w:rPr>
      </w:pPr>
      <w:proofErr w:type="spellStart"/>
      <w:r w:rsidRPr="00E4340A">
        <w:rPr>
          <w:rFonts w:ascii="Times New Roman" w:hAnsi="Times New Roman"/>
          <w:b/>
          <w:bCs/>
          <w:sz w:val="24"/>
          <w:szCs w:val="24"/>
          <w:lang w:val="lv-LV" w:eastAsia="lv-LV"/>
        </w:rPr>
        <w:t>Reģ</w:t>
      </w:r>
      <w:proofErr w:type="spellEnd"/>
      <w:r w:rsidRPr="00E4340A">
        <w:rPr>
          <w:rFonts w:ascii="Times New Roman" w:hAnsi="Times New Roman"/>
          <w:b/>
          <w:bCs/>
          <w:sz w:val="24"/>
          <w:szCs w:val="24"/>
          <w:lang w:val="lv-LV" w:eastAsia="lv-LV"/>
        </w:rPr>
        <w:t>.</w:t>
      </w:r>
      <w:r>
        <w:rPr>
          <w:rFonts w:ascii="Times New Roman" w:hAnsi="Times New Roman"/>
          <w:b/>
          <w:bCs/>
          <w:sz w:val="24"/>
          <w:szCs w:val="24"/>
          <w:lang w:val="lv-LV" w:eastAsia="lv-LV"/>
        </w:rPr>
        <w:t> </w:t>
      </w:r>
      <w:r w:rsidRPr="00E4340A">
        <w:rPr>
          <w:rFonts w:ascii="Times New Roman" w:hAnsi="Times New Roman"/>
          <w:b/>
          <w:bCs/>
          <w:sz w:val="24"/>
          <w:szCs w:val="24"/>
          <w:lang w:val="lv-LV"/>
        </w:rPr>
        <w:t>Nr.</w:t>
      </w:r>
      <w:r>
        <w:rPr>
          <w:rFonts w:ascii="Times New Roman" w:hAnsi="Times New Roman"/>
          <w:b/>
          <w:bCs/>
          <w:sz w:val="24"/>
          <w:szCs w:val="24"/>
          <w:lang w:val="lv-LV"/>
        </w:rPr>
        <w:t> </w:t>
      </w:r>
      <w:r w:rsidRPr="005463CC">
        <w:rPr>
          <w:rFonts w:ascii="Times New Roman" w:hAnsi="Times New Roman"/>
          <w:b/>
          <w:bCs/>
          <w:sz w:val="24"/>
          <w:szCs w:val="24"/>
          <w:lang w:val="lv-LV"/>
        </w:rPr>
        <w:t>50203259901</w:t>
      </w:r>
    </w:p>
    <w:p w14:paraId="6D986FC9" w14:textId="77777777" w:rsidR="003478E2" w:rsidRDefault="003478E2" w:rsidP="003478E2">
      <w:pPr>
        <w:widowControl/>
        <w:spacing w:after="0" w:line="240" w:lineRule="auto"/>
        <w:ind w:firstLine="5103"/>
        <w:jc w:val="both"/>
        <w:rPr>
          <w:rFonts w:ascii="Times New Roman" w:hAnsi="Times New Roman"/>
          <w:b/>
          <w:bCs/>
          <w:sz w:val="24"/>
          <w:szCs w:val="24"/>
          <w:lang w:val="lv-LV" w:eastAsia="lv-LV"/>
        </w:rPr>
      </w:pPr>
      <w:r w:rsidRPr="005463CC">
        <w:rPr>
          <w:rFonts w:ascii="Times New Roman" w:hAnsi="Times New Roman"/>
          <w:b/>
          <w:bCs/>
          <w:sz w:val="24"/>
          <w:szCs w:val="24"/>
          <w:lang w:val="lv-LV" w:eastAsia="lv-LV"/>
        </w:rPr>
        <w:t>Skolas iel</w:t>
      </w:r>
      <w:r>
        <w:rPr>
          <w:rFonts w:ascii="Times New Roman" w:hAnsi="Times New Roman"/>
          <w:b/>
          <w:bCs/>
          <w:sz w:val="24"/>
          <w:szCs w:val="24"/>
          <w:lang w:val="lv-LV" w:eastAsia="lv-LV"/>
        </w:rPr>
        <w:t>ā </w:t>
      </w:r>
      <w:r w:rsidRPr="005463CC">
        <w:rPr>
          <w:rFonts w:ascii="Times New Roman" w:hAnsi="Times New Roman"/>
          <w:b/>
          <w:bCs/>
          <w:sz w:val="24"/>
          <w:szCs w:val="24"/>
          <w:lang w:val="lv-LV" w:eastAsia="lv-LV"/>
        </w:rPr>
        <w:t>32</w:t>
      </w:r>
      <w:r>
        <w:rPr>
          <w:rFonts w:ascii="Times New Roman" w:hAnsi="Times New Roman"/>
          <w:b/>
          <w:bCs/>
          <w:sz w:val="24"/>
          <w:szCs w:val="24"/>
          <w:lang w:val="lv-LV" w:eastAsia="lv-LV"/>
        </w:rPr>
        <w:noBreakHyphen/>
      </w:r>
      <w:r w:rsidRPr="005463CC">
        <w:rPr>
          <w:rFonts w:ascii="Times New Roman" w:hAnsi="Times New Roman"/>
          <w:b/>
          <w:bCs/>
          <w:sz w:val="24"/>
          <w:szCs w:val="24"/>
          <w:lang w:val="lv-LV" w:eastAsia="lv-LV"/>
        </w:rPr>
        <w:t xml:space="preserve">51, </w:t>
      </w:r>
      <w:r>
        <w:rPr>
          <w:rFonts w:ascii="Times New Roman" w:hAnsi="Times New Roman"/>
          <w:b/>
          <w:bCs/>
          <w:sz w:val="24"/>
          <w:szCs w:val="24"/>
          <w:lang w:val="lv-LV" w:eastAsia="lv-LV"/>
        </w:rPr>
        <w:t>Jūrmalā</w:t>
      </w:r>
    </w:p>
    <w:p w14:paraId="0C0550F5" w14:textId="77777777" w:rsidR="003478E2" w:rsidRPr="00E4340A" w:rsidRDefault="003478E2" w:rsidP="003478E2">
      <w:pPr>
        <w:widowControl/>
        <w:spacing w:after="0" w:line="240" w:lineRule="auto"/>
        <w:ind w:firstLine="5103"/>
        <w:jc w:val="both"/>
        <w:rPr>
          <w:rFonts w:ascii="Times New Roman" w:hAnsi="Times New Roman"/>
          <w:b/>
          <w:bCs/>
          <w:sz w:val="24"/>
          <w:szCs w:val="24"/>
          <w:lang w:val="lv-LV" w:eastAsia="lv-LV"/>
        </w:rPr>
      </w:pPr>
      <w:r w:rsidRPr="005463CC">
        <w:rPr>
          <w:rFonts w:ascii="Times New Roman" w:hAnsi="Times New Roman"/>
          <w:b/>
          <w:bCs/>
          <w:sz w:val="24"/>
          <w:szCs w:val="24"/>
          <w:lang w:val="lv-LV" w:eastAsia="lv-LV"/>
        </w:rPr>
        <w:t>LV-2016</w:t>
      </w:r>
    </w:p>
    <w:p w14:paraId="571AA5EC" w14:textId="77777777" w:rsidR="00683A0B" w:rsidRDefault="00683A0B">
      <w:pPr>
        <w:widowControl/>
        <w:spacing w:after="0" w:line="240" w:lineRule="auto"/>
        <w:jc w:val="center"/>
        <w:rPr>
          <w:rFonts w:ascii="Times New Roman" w:eastAsia="Times New Roman" w:hAnsi="Times New Roman"/>
          <w:b/>
          <w:sz w:val="24"/>
          <w:szCs w:val="26"/>
          <w:lang w:val="lv-LV" w:eastAsia="lv-LV"/>
        </w:rPr>
      </w:pPr>
    </w:p>
    <w:p w14:paraId="345C2F3E" w14:textId="77777777" w:rsidR="00683A0B" w:rsidRDefault="00274A6D">
      <w:pPr>
        <w:widowControl/>
        <w:spacing w:after="0" w:line="240" w:lineRule="auto"/>
        <w:jc w:val="center"/>
        <w:rPr>
          <w:rFonts w:ascii="Times New Roman" w:eastAsia="Times New Roman" w:hAnsi="Times New Roman"/>
          <w:b/>
          <w:sz w:val="24"/>
          <w:szCs w:val="26"/>
          <w:lang w:val="lv-LV" w:eastAsia="lv-LV"/>
        </w:rPr>
      </w:pPr>
      <w:r>
        <w:rPr>
          <w:rFonts w:ascii="Times New Roman" w:eastAsia="Times New Roman" w:hAnsi="Times New Roman"/>
          <w:b/>
          <w:sz w:val="24"/>
          <w:szCs w:val="26"/>
          <w:lang w:val="lv-LV" w:eastAsia="lv-LV"/>
        </w:rPr>
        <w:t>Lēmums</w:t>
      </w:r>
    </w:p>
    <w:p w14:paraId="4F8D3590" w14:textId="77777777" w:rsidR="00683A0B" w:rsidRDefault="00274A6D">
      <w:pPr>
        <w:widowControl/>
        <w:spacing w:after="0" w:line="240" w:lineRule="auto"/>
        <w:jc w:val="center"/>
        <w:rPr>
          <w:rFonts w:ascii="Times New Roman" w:eastAsia="Times New Roman" w:hAnsi="Times New Roman"/>
          <w:b/>
          <w:sz w:val="24"/>
          <w:szCs w:val="26"/>
          <w:lang w:val="lv-LV" w:eastAsia="lv-LV"/>
        </w:rPr>
      </w:pPr>
      <w:r>
        <w:rPr>
          <w:rFonts w:ascii="Times New Roman" w:eastAsia="Times New Roman" w:hAnsi="Times New Roman"/>
          <w:b/>
          <w:sz w:val="24"/>
          <w:szCs w:val="26"/>
          <w:lang w:val="lv-LV" w:eastAsia="lv-LV"/>
        </w:rPr>
        <w:t>par strīdu</w:t>
      </w:r>
    </w:p>
    <w:p w14:paraId="774CBF8F" w14:textId="77777777" w:rsidR="00683A0B" w:rsidRDefault="00274A6D">
      <w:pPr>
        <w:widowControl/>
        <w:spacing w:after="0" w:line="240" w:lineRule="auto"/>
        <w:jc w:val="center"/>
        <w:rPr>
          <w:rFonts w:ascii="Times New Roman" w:eastAsia="Times New Roman" w:hAnsi="Times New Roman"/>
          <w:sz w:val="24"/>
          <w:szCs w:val="26"/>
          <w:lang w:val="lv-LV" w:eastAsia="lv-LV"/>
        </w:rPr>
      </w:pPr>
      <w:r>
        <w:rPr>
          <w:rFonts w:ascii="Times New Roman" w:eastAsia="Times New Roman" w:hAnsi="Times New Roman"/>
          <w:sz w:val="24"/>
          <w:szCs w:val="26"/>
          <w:lang w:val="lv-LV" w:eastAsia="lv-LV"/>
        </w:rPr>
        <w:t>Rīgā</w:t>
      </w:r>
    </w:p>
    <w:p w14:paraId="565DC084" w14:textId="77777777" w:rsidR="00683A0B" w:rsidRDefault="00683A0B">
      <w:pPr>
        <w:widowControl/>
        <w:spacing w:after="0" w:line="240" w:lineRule="auto"/>
        <w:jc w:val="center"/>
        <w:rPr>
          <w:rFonts w:ascii="Times New Roman" w:eastAsia="Times New Roman" w:hAnsi="Times New Roman"/>
          <w:b/>
          <w:sz w:val="24"/>
          <w:szCs w:val="26"/>
          <w:lang w:val="lv-LV" w:eastAsia="lv-LV"/>
        </w:rPr>
      </w:pPr>
    </w:p>
    <w:p w14:paraId="65AF73A0" w14:textId="77777777" w:rsidR="00683A0B" w:rsidRDefault="00683A0B">
      <w:pPr>
        <w:widowControl/>
        <w:spacing w:after="0" w:line="240" w:lineRule="auto"/>
        <w:jc w:val="both"/>
        <w:rPr>
          <w:rFonts w:ascii="Times New Roman" w:eastAsia="Times New Roman" w:hAnsi="Times New Roman"/>
          <w:sz w:val="24"/>
          <w:szCs w:val="26"/>
          <w:lang w:val="lv-LV" w:eastAsia="lv-LV"/>
        </w:rPr>
      </w:pPr>
    </w:p>
    <w:p w14:paraId="16F39BA4" w14:textId="1A03D815" w:rsidR="00683A0B" w:rsidRDefault="00274A6D" w:rsidP="00274A6D">
      <w:pPr>
        <w:widowControl/>
        <w:tabs>
          <w:tab w:val="left" w:pos="6804"/>
        </w:tabs>
        <w:spacing w:after="0" w:line="240" w:lineRule="auto"/>
        <w:jc w:val="both"/>
        <w:rPr>
          <w:rFonts w:ascii="Times New Roman" w:eastAsia="Times New Roman" w:hAnsi="Times New Roman"/>
          <w:sz w:val="24"/>
          <w:szCs w:val="26"/>
          <w:lang w:val="lv-LV" w:eastAsia="lv-LV"/>
        </w:rPr>
      </w:pPr>
      <w:r>
        <w:rPr>
          <w:rFonts w:ascii="Times New Roman" w:eastAsia="Times New Roman" w:hAnsi="Times New Roman"/>
          <w:sz w:val="24"/>
          <w:szCs w:val="26"/>
          <w:lang w:val="lv-LV" w:eastAsia="lv-LV"/>
        </w:rPr>
        <w:t xml:space="preserve">2025.gada </w:t>
      </w:r>
      <w:r w:rsidR="005C2A48">
        <w:rPr>
          <w:rFonts w:ascii="Times New Roman" w:eastAsia="Times New Roman" w:hAnsi="Times New Roman"/>
          <w:sz w:val="24"/>
          <w:szCs w:val="26"/>
          <w:lang w:val="lv-LV" w:eastAsia="lv-LV"/>
        </w:rPr>
        <w:t>15.jūlijā</w:t>
      </w:r>
      <w:r>
        <w:rPr>
          <w:rFonts w:ascii="Times New Roman" w:eastAsia="Times New Roman" w:hAnsi="Times New Roman"/>
          <w:sz w:val="24"/>
          <w:szCs w:val="26"/>
          <w:lang w:val="lv-LV" w:eastAsia="lv-LV"/>
        </w:rPr>
        <w:t xml:space="preserve"> </w:t>
      </w:r>
      <w:r>
        <w:rPr>
          <w:rFonts w:ascii="Times New Roman" w:eastAsia="Times New Roman" w:hAnsi="Times New Roman"/>
          <w:sz w:val="24"/>
          <w:szCs w:val="26"/>
          <w:lang w:val="lv-LV" w:eastAsia="lv-LV"/>
        </w:rPr>
        <w:tab/>
        <w:t>Nr.2025/</w:t>
      </w:r>
      <w:r w:rsidR="005C2A48">
        <w:rPr>
          <w:rFonts w:ascii="Times New Roman" w:eastAsia="Times New Roman" w:hAnsi="Times New Roman"/>
          <w:sz w:val="24"/>
          <w:szCs w:val="26"/>
          <w:lang w:val="lv-LV" w:eastAsia="lv-LV"/>
        </w:rPr>
        <w:t>103</w:t>
      </w:r>
      <w:r>
        <w:rPr>
          <w:rFonts w:ascii="Times New Roman" w:eastAsia="Times New Roman" w:hAnsi="Times New Roman"/>
          <w:sz w:val="24"/>
          <w:szCs w:val="26"/>
          <w:lang w:val="lv-LV" w:eastAsia="lv-LV"/>
        </w:rPr>
        <w:t xml:space="preserve">-psrk </w:t>
      </w:r>
    </w:p>
    <w:p w14:paraId="1AA6A63E" w14:textId="77777777" w:rsidR="00683A0B" w:rsidRDefault="00683A0B">
      <w:pPr>
        <w:widowControl/>
        <w:spacing w:after="0" w:line="240" w:lineRule="auto"/>
        <w:ind w:firstLine="720"/>
        <w:jc w:val="both"/>
        <w:rPr>
          <w:rFonts w:ascii="Times New Roman" w:eastAsia="Times New Roman" w:hAnsi="Times New Roman"/>
          <w:sz w:val="24"/>
          <w:szCs w:val="26"/>
          <w:lang w:val="lv-LV" w:eastAsia="lv-LV"/>
        </w:rPr>
      </w:pPr>
    </w:p>
    <w:p w14:paraId="06444CD4" w14:textId="77777777" w:rsidR="00683A0B" w:rsidRDefault="00274A6D">
      <w:pPr>
        <w:widowControl/>
        <w:spacing w:after="0" w:line="240" w:lineRule="auto"/>
        <w:ind w:firstLine="720"/>
        <w:jc w:val="both"/>
        <w:rPr>
          <w:rFonts w:ascii="Times New Roman" w:eastAsia="Times New Roman" w:hAnsi="Times New Roman"/>
          <w:sz w:val="24"/>
          <w:szCs w:val="26"/>
          <w:lang w:val="lv-LV" w:eastAsia="lv-LV"/>
        </w:rPr>
      </w:pPr>
      <w:r>
        <w:rPr>
          <w:rFonts w:ascii="Times New Roman" w:eastAsia="Times New Roman" w:hAnsi="Times New Roman"/>
          <w:sz w:val="24"/>
          <w:szCs w:val="26"/>
          <w:lang w:val="lv-LV" w:eastAsia="lv-LV"/>
        </w:rPr>
        <w:t>Patērētāju strīdu risināšanas komisija (turpmāk - Komisija) šādā sastāvā:</w:t>
      </w:r>
    </w:p>
    <w:p w14:paraId="05440C41" w14:textId="76B396B6" w:rsidR="00683A0B" w:rsidRDefault="00274A6D">
      <w:pPr>
        <w:widowControl/>
        <w:spacing w:after="0" w:line="240" w:lineRule="auto"/>
        <w:ind w:left="720" w:firstLine="720"/>
        <w:jc w:val="both"/>
        <w:rPr>
          <w:rFonts w:ascii="Times New Roman" w:eastAsia="Times New Roman" w:hAnsi="Times New Roman"/>
          <w:sz w:val="24"/>
          <w:szCs w:val="26"/>
          <w:lang w:val="lv-LV" w:eastAsia="lv-LV"/>
        </w:rPr>
      </w:pPr>
      <w:r>
        <w:rPr>
          <w:rFonts w:ascii="Times New Roman" w:eastAsia="Times New Roman" w:hAnsi="Times New Roman"/>
          <w:sz w:val="24"/>
          <w:szCs w:val="26"/>
          <w:lang w:val="lv-LV" w:eastAsia="lv-LV"/>
        </w:rPr>
        <w:t xml:space="preserve">Komisijas priekšsēdētāja </w:t>
      </w:r>
      <w:r w:rsidR="003478E2">
        <w:rPr>
          <w:rFonts w:ascii="Times New Roman" w:eastAsia="Times New Roman" w:hAnsi="Times New Roman"/>
          <w:sz w:val="24"/>
          <w:szCs w:val="26"/>
          <w:lang w:val="lv-LV" w:eastAsia="lv-LV"/>
        </w:rPr>
        <w:t>M. Vētra</w:t>
      </w:r>
      <w:r>
        <w:rPr>
          <w:rFonts w:ascii="Times New Roman" w:eastAsia="Times New Roman" w:hAnsi="Times New Roman"/>
          <w:sz w:val="24"/>
          <w:szCs w:val="26"/>
          <w:lang w:val="lv-LV" w:eastAsia="lv-LV"/>
        </w:rPr>
        <w:t xml:space="preserve"> </w:t>
      </w:r>
    </w:p>
    <w:p w14:paraId="1E96C5AC" w14:textId="2B7ACD1C" w:rsidR="00683A0B" w:rsidRDefault="00274A6D">
      <w:pPr>
        <w:widowControl/>
        <w:spacing w:after="0" w:line="240" w:lineRule="auto"/>
        <w:ind w:left="1440"/>
        <w:jc w:val="both"/>
        <w:rPr>
          <w:rFonts w:ascii="Times New Roman" w:eastAsia="Times New Roman" w:hAnsi="Times New Roman"/>
          <w:sz w:val="24"/>
          <w:szCs w:val="26"/>
          <w:lang w:val="lv-LV" w:eastAsia="lv-LV"/>
        </w:rPr>
      </w:pPr>
      <w:r>
        <w:rPr>
          <w:rFonts w:ascii="Times New Roman" w:eastAsia="Times New Roman" w:hAnsi="Times New Roman"/>
          <w:sz w:val="24"/>
          <w:szCs w:val="26"/>
          <w:lang w:val="lv-LV" w:eastAsia="lv-LV"/>
        </w:rPr>
        <w:t xml:space="preserve">Komisijas locekļi </w:t>
      </w:r>
      <w:r w:rsidR="003478E2">
        <w:rPr>
          <w:rFonts w:ascii="Times New Roman" w:eastAsia="Times New Roman" w:hAnsi="Times New Roman"/>
          <w:sz w:val="24"/>
          <w:szCs w:val="26"/>
          <w:lang w:val="lv-LV" w:eastAsia="lv-LV"/>
        </w:rPr>
        <w:t>I. Ozoliņa</w:t>
      </w:r>
      <w:r>
        <w:rPr>
          <w:rFonts w:ascii="Times New Roman" w:eastAsia="Times New Roman" w:hAnsi="Times New Roman"/>
          <w:sz w:val="24"/>
          <w:szCs w:val="26"/>
          <w:lang w:val="lv-LV" w:eastAsia="lv-LV"/>
        </w:rPr>
        <w:t xml:space="preserve"> kā patērētāju interešu pārstāvis un </w:t>
      </w:r>
      <w:r w:rsidR="003478E2">
        <w:rPr>
          <w:rFonts w:ascii="Times New Roman" w:eastAsia="Times New Roman" w:hAnsi="Times New Roman"/>
          <w:sz w:val="24"/>
          <w:szCs w:val="26"/>
          <w:lang w:val="lv-LV" w:eastAsia="lv-LV"/>
        </w:rPr>
        <w:t>I. Leimane</w:t>
      </w:r>
      <w:r>
        <w:rPr>
          <w:rFonts w:ascii="Times New Roman" w:eastAsia="Times New Roman" w:hAnsi="Times New Roman"/>
          <w:sz w:val="24"/>
          <w:szCs w:val="26"/>
          <w:lang w:val="lv-LV" w:eastAsia="lv-LV"/>
        </w:rPr>
        <w:t xml:space="preserve"> kā komersantu interešu pārstāve</w:t>
      </w:r>
    </w:p>
    <w:p w14:paraId="192A29D5" w14:textId="77B740E9" w:rsidR="00683A0B" w:rsidRDefault="00274A6D">
      <w:pPr>
        <w:widowControl/>
        <w:spacing w:after="0" w:line="240" w:lineRule="auto"/>
        <w:jc w:val="both"/>
        <w:rPr>
          <w:rFonts w:ascii="Times New Roman" w:eastAsia="Times New Roman" w:hAnsi="Times New Roman"/>
          <w:sz w:val="24"/>
          <w:szCs w:val="26"/>
          <w:lang w:val="lv-LV" w:eastAsia="lv-LV"/>
        </w:rPr>
      </w:pPr>
      <w:r>
        <w:rPr>
          <w:rFonts w:ascii="Times New Roman" w:eastAsia="Times New Roman" w:hAnsi="Times New Roman"/>
          <w:sz w:val="24"/>
          <w:szCs w:val="26"/>
          <w:lang w:val="lv-LV" w:eastAsia="lv-LV"/>
        </w:rPr>
        <w:t>izskatīja rakstveida procesā strīdu starp patērētāj</w:t>
      </w:r>
      <w:r w:rsidR="0063537B">
        <w:rPr>
          <w:rFonts w:ascii="Times New Roman" w:eastAsia="Times New Roman" w:hAnsi="Times New Roman"/>
          <w:sz w:val="24"/>
          <w:szCs w:val="26"/>
          <w:lang w:val="lv-LV" w:eastAsia="lv-LV"/>
        </w:rPr>
        <w:t>u</w:t>
      </w:r>
      <w:r>
        <w:rPr>
          <w:rFonts w:ascii="Times New Roman" w:eastAsia="Times New Roman" w:hAnsi="Times New Roman"/>
          <w:sz w:val="24"/>
          <w:szCs w:val="26"/>
          <w:lang w:val="lv-LV" w:eastAsia="lv-LV"/>
        </w:rPr>
        <w:t xml:space="preserve"> un SIA “</w:t>
      </w:r>
      <w:r w:rsidR="003478E2">
        <w:rPr>
          <w:rFonts w:ascii="Times New Roman" w:eastAsia="Times New Roman" w:hAnsi="Times New Roman"/>
          <w:sz w:val="24"/>
          <w:szCs w:val="26"/>
          <w:lang w:val="lv-LV" w:eastAsia="lv-LV"/>
        </w:rPr>
        <w:t>ABUNDATIA</w:t>
      </w:r>
      <w:r>
        <w:rPr>
          <w:rFonts w:ascii="Times New Roman" w:eastAsia="Times New Roman" w:hAnsi="Times New Roman"/>
          <w:sz w:val="24"/>
          <w:szCs w:val="26"/>
          <w:lang w:val="lv-LV" w:eastAsia="lv-LV"/>
        </w:rPr>
        <w:t xml:space="preserve">” (turpmāk – sabiedrība) saistībā ar interneta veikalā </w:t>
      </w:r>
      <w:r>
        <w:rPr>
          <w:rFonts w:ascii="Times New Roman" w:eastAsia="Times New Roman" w:hAnsi="Times New Roman"/>
          <w:sz w:val="24"/>
          <w:lang w:val="lv-LV" w:eastAsia="lv-LV"/>
        </w:rPr>
        <w:t xml:space="preserve">iegādātu </w:t>
      </w:r>
      <w:r w:rsidR="003478E2">
        <w:rPr>
          <w:rFonts w:ascii="Times New Roman" w:eastAsia="Times New Roman" w:hAnsi="Times New Roman"/>
          <w:sz w:val="24"/>
          <w:lang w:val="lv-LV" w:eastAsia="lv-LV"/>
        </w:rPr>
        <w:t>dūnu jaku</w:t>
      </w:r>
      <w:r>
        <w:rPr>
          <w:rFonts w:ascii="Times New Roman" w:eastAsia="Times New Roman" w:hAnsi="Times New Roman"/>
          <w:sz w:val="24"/>
          <w:lang w:val="lv-LV" w:eastAsia="lv-LV"/>
        </w:rPr>
        <w:t xml:space="preserve"> (</w:t>
      </w:r>
      <w:r>
        <w:rPr>
          <w:rFonts w:ascii="Times New Roman" w:eastAsia="Times New Roman" w:hAnsi="Times New Roman"/>
          <w:sz w:val="24"/>
          <w:szCs w:val="26"/>
          <w:lang w:val="lv-LV" w:eastAsia="lv-LV"/>
        </w:rPr>
        <w:t xml:space="preserve">turpmāk – prece) un atteikuma tiesībām. </w:t>
      </w:r>
    </w:p>
    <w:p w14:paraId="39F0545D" w14:textId="64287E88" w:rsidR="00DD0556" w:rsidRPr="00D62400" w:rsidRDefault="00274A6D" w:rsidP="00DD0556">
      <w:pPr>
        <w:widowControl/>
        <w:spacing w:after="0" w:line="240" w:lineRule="auto"/>
        <w:ind w:firstLine="720"/>
        <w:jc w:val="both"/>
        <w:rPr>
          <w:rFonts w:ascii="Times New Roman" w:hAnsi="Times New Roman"/>
          <w:iCs/>
          <w:noProof/>
          <w:sz w:val="24"/>
          <w:szCs w:val="24"/>
        </w:rPr>
      </w:pPr>
      <w:r>
        <w:rPr>
          <w:rFonts w:ascii="Times New Roman" w:eastAsia="Times New Roman" w:hAnsi="Times New Roman"/>
          <w:sz w:val="24"/>
          <w:szCs w:val="26"/>
          <w:lang w:val="lv-LV" w:eastAsia="lv-LV"/>
        </w:rPr>
        <w:t xml:space="preserve">No lietas materiāliem izriet, ka </w:t>
      </w:r>
      <w:r w:rsidR="00DD0556" w:rsidRPr="00D62400">
        <w:rPr>
          <w:rFonts w:ascii="Times New Roman" w:hAnsi="Times New Roman"/>
          <w:iCs/>
          <w:noProof/>
          <w:sz w:val="24"/>
          <w:szCs w:val="24"/>
        </w:rPr>
        <w:t>2024.gada 14.decembrī</w:t>
      </w:r>
      <w:r w:rsidR="00DD0556">
        <w:rPr>
          <w:rFonts w:ascii="Times New Roman" w:hAnsi="Times New Roman"/>
          <w:iCs/>
          <w:noProof/>
          <w:sz w:val="24"/>
          <w:szCs w:val="24"/>
        </w:rPr>
        <w:t xml:space="preserve"> patērētāja</w:t>
      </w:r>
      <w:r w:rsidR="00DD0556" w:rsidRPr="00D62400">
        <w:rPr>
          <w:rFonts w:ascii="Times New Roman" w:hAnsi="Times New Roman"/>
          <w:iCs/>
          <w:noProof/>
          <w:sz w:val="24"/>
          <w:szCs w:val="24"/>
        </w:rPr>
        <w:t xml:space="preserve"> interneta veikalā “Modes Paradīze Outlet” iegādājās jaku 200,00 EUR</w:t>
      </w:r>
      <w:r w:rsidR="00DD0556">
        <w:rPr>
          <w:rFonts w:ascii="Times New Roman" w:hAnsi="Times New Roman"/>
          <w:iCs/>
          <w:noProof/>
          <w:sz w:val="24"/>
          <w:szCs w:val="24"/>
        </w:rPr>
        <w:t xml:space="preserve"> vērtībā</w:t>
      </w:r>
      <w:r w:rsidR="00DD0556" w:rsidRPr="00D62400">
        <w:rPr>
          <w:rFonts w:ascii="Times New Roman" w:hAnsi="Times New Roman"/>
          <w:iCs/>
          <w:noProof/>
          <w:sz w:val="24"/>
          <w:szCs w:val="24"/>
        </w:rPr>
        <w:t xml:space="preserve"> no Sabiedrības. 2024.gada 17.decembrī </w:t>
      </w:r>
      <w:r w:rsidR="00DD0556">
        <w:rPr>
          <w:rFonts w:ascii="Times New Roman" w:hAnsi="Times New Roman"/>
          <w:iCs/>
          <w:noProof/>
          <w:sz w:val="24"/>
          <w:szCs w:val="24"/>
        </w:rPr>
        <w:t>patērētāja</w:t>
      </w:r>
      <w:r w:rsidR="00DD0556" w:rsidRPr="00D62400">
        <w:rPr>
          <w:rFonts w:ascii="Times New Roman" w:hAnsi="Times New Roman"/>
          <w:iCs/>
          <w:noProof/>
          <w:sz w:val="24"/>
          <w:szCs w:val="24"/>
        </w:rPr>
        <w:t xml:space="preserve"> </w:t>
      </w:r>
      <w:r w:rsidR="00DD0556">
        <w:rPr>
          <w:rFonts w:ascii="Times New Roman" w:hAnsi="Times New Roman"/>
          <w:iCs/>
          <w:noProof/>
          <w:sz w:val="24"/>
          <w:szCs w:val="24"/>
        </w:rPr>
        <w:t>nosūtīja s</w:t>
      </w:r>
      <w:r w:rsidR="00DD0556" w:rsidRPr="00D62400">
        <w:rPr>
          <w:rFonts w:ascii="Times New Roman" w:hAnsi="Times New Roman"/>
          <w:iCs/>
          <w:noProof/>
          <w:sz w:val="24"/>
          <w:szCs w:val="24"/>
        </w:rPr>
        <w:t>abiedrībai ierakstītu vēstuli par to, ka vēla</w:t>
      </w:r>
      <w:r w:rsidR="00DD0556">
        <w:rPr>
          <w:rFonts w:ascii="Times New Roman" w:hAnsi="Times New Roman"/>
          <w:iCs/>
          <w:noProof/>
          <w:sz w:val="24"/>
          <w:szCs w:val="24"/>
        </w:rPr>
        <w:t>s</w:t>
      </w:r>
      <w:r w:rsidR="00DD0556" w:rsidRPr="00D62400">
        <w:rPr>
          <w:rFonts w:ascii="Times New Roman" w:hAnsi="Times New Roman"/>
          <w:iCs/>
          <w:noProof/>
          <w:sz w:val="24"/>
          <w:szCs w:val="24"/>
        </w:rPr>
        <w:t xml:space="preserve"> atgriezt jaku, un 2024.gada 18.decembrī nosūtīj</w:t>
      </w:r>
      <w:r w:rsidR="00DD0556">
        <w:rPr>
          <w:rFonts w:ascii="Times New Roman" w:hAnsi="Times New Roman"/>
          <w:iCs/>
          <w:noProof/>
          <w:sz w:val="24"/>
          <w:szCs w:val="24"/>
        </w:rPr>
        <w:t>a</w:t>
      </w:r>
      <w:r w:rsidR="00DD0556" w:rsidRPr="00D62400">
        <w:rPr>
          <w:rFonts w:ascii="Times New Roman" w:hAnsi="Times New Roman"/>
          <w:iCs/>
          <w:noProof/>
          <w:sz w:val="24"/>
          <w:szCs w:val="24"/>
        </w:rPr>
        <w:t xml:space="preserve"> jaku </w:t>
      </w:r>
      <w:r w:rsidR="00DD0556">
        <w:rPr>
          <w:rFonts w:ascii="Times New Roman" w:hAnsi="Times New Roman"/>
          <w:iCs/>
          <w:noProof/>
          <w:sz w:val="24"/>
          <w:szCs w:val="24"/>
        </w:rPr>
        <w:t>s</w:t>
      </w:r>
      <w:r w:rsidR="00DD0556" w:rsidRPr="00D62400">
        <w:rPr>
          <w:rFonts w:ascii="Times New Roman" w:hAnsi="Times New Roman"/>
          <w:iCs/>
          <w:noProof/>
          <w:sz w:val="24"/>
          <w:szCs w:val="24"/>
        </w:rPr>
        <w:t xml:space="preserve">abiedrībai. Sabiedrība neizņēma jakas sūtījumu, savukārt </w:t>
      </w:r>
      <w:r w:rsidR="00DD0556">
        <w:rPr>
          <w:rFonts w:ascii="Times New Roman" w:hAnsi="Times New Roman"/>
          <w:iCs/>
          <w:noProof/>
          <w:sz w:val="24"/>
          <w:szCs w:val="24"/>
        </w:rPr>
        <w:t>s</w:t>
      </w:r>
      <w:r w:rsidR="00DD0556" w:rsidRPr="00D62400">
        <w:rPr>
          <w:rFonts w:ascii="Times New Roman" w:hAnsi="Times New Roman"/>
          <w:iCs/>
          <w:noProof/>
          <w:sz w:val="24"/>
          <w:szCs w:val="24"/>
        </w:rPr>
        <w:t xml:space="preserve">abiedrības pārstāve </w:t>
      </w:r>
      <w:r w:rsidR="00DD0556">
        <w:rPr>
          <w:rFonts w:ascii="Times New Roman" w:hAnsi="Times New Roman"/>
          <w:iCs/>
          <w:noProof/>
          <w:sz w:val="24"/>
          <w:szCs w:val="24"/>
        </w:rPr>
        <w:t>patērētājai</w:t>
      </w:r>
      <w:r w:rsidR="00DD0556" w:rsidRPr="00D62400">
        <w:rPr>
          <w:rFonts w:ascii="Times New Roman" w:hAnsi="Times New Roman"/>
          <w:iCs/>
          <w:noProof/>
          <w:sz w:val="24"/>
          <w:szCs w:val="24"/>
        </w:rPr>
        <w:t xml:space="preserve"> neatbild</w:t>
      </w:r>
      <w:r>
        <w:rPr>
          <w:rFonts w:ascii="Times New Roman" w:hAnsi="Times New Roman"/>
          <w:iCs/>
          <w:noProof/>
          <w:sz w:val="24"/>
          <w:szCs w:val="24"/>
        </w:rPr>
        <w:t>ēja</w:t>
      </w:r>
      <w:r w:rsidR="00DD0556" w:rsidRPr="00D62400">
        <w:rPr>
          <w:rFonts w:ascii="Times New Roman" w:hAnsi="Times New Roman"/>
          <w:iCs/>
          <w:noProof/>
          <w:sz w:val="24"/>
          <w:szCs w:val="24"/>
        </w:rPr>
        <w:t xml:space="preserve"> uz telefona zvaniem.</w:t>
      </w:r>
    </w:p>
    <w:p w14:paraId="53E1435C" w14:textId="491BB9B2" w:rsidR="00DD0556" w:rsidRPr="00D62400" w:rsidRDefault="00DD0556" w:rsidP="00DD0556">
      <w:pPr>
        <w:widowControl/>
        <w:spacing w:after="0" w:line="240" w:lineRule="auto"/>
        <w:ind w:firstLine="720"/>
        <w:jc w:val="both"/>
        <w:rPr>
          <w:rFonts w:ascii="Times New Roman" w:hAnsi="Times New Roman"/>
          <w:iCs/>
          <w:noProof/>
          <w:sz w:val="24"/>
          <w:szCs w:val="24"/>
        </w:rPr>
      </w:pPr>
      <w:r w:rsidRPr="00D62400">
        <w:rPr>
          <w:rFonts w:ascii="Times New Roman" w:hAnsi="Times New Roman"/>
          <w:iCs/>
          <w:noProof/>
          <w:sz w:val="24"/>
          <w:szCs w:val="24"/>
        </w:rPr>
        <w:t xml:space="preserve">Iesniegumā </w:t>
      </w:r>
      <w:r>
        <w:rPr>
          <w:rFonts w:ascii="Times New Roman" w:hAnsi="Times New Roman"/>
          <w:iCs/>
          <w:noProof/>
          <w:sz w:val="24"/>
          <w:szCs w:val="24"/>
        </w:rPr>
        <w:t>patērētāja norāda</w:t>
      </w:r>
      <w:r w:rsidRPr="00D62400">
        <w:rPr>
          <w:rFonts w:ascii="Times New Roman" w:hAnsi="Times New Roman"/>
          <w:iCs/>
          <w:noProof/>
          <w:sz w:val="24"/>
          <w:szCs w:val="24"/>
        </w:rPr>
        <w:t>, ka vēla</w:t>
      </w:r>
      <w:r>
        <w:rPr>
          <w:rFonts w:ascii="Times New Roman" w:hAnsi="Times New Roman"/>
          <w:iCs/>
          <w:noProof/>
          <w:sz w:val="24"/>
          <w:szCs w:val="24"/>
        </w:rPr>
        <w:t>s</w:t>
      </w:r>
      <w:r w:rsidRPr="00D62400">
        <w:rPr>
          <w:rFonts w:ascii="Times New Roman" w:hAnsi="Times New Roman"/>
          <w:iCs/>
          <w:noProof/>
          <w:sz w:val="24"/>
          <w:szCs w:val="24"/>
        </w:rPr>
        <w:t xml:space="preserve"> saņemt atpakaļ naudu par jaku – 200,00 EUR, par ierakstītu vēstuli – 3,10 EUR, un par pakas nosūtīšanu – 6,80 EUR.</w:t>
      </w:r>
    </w:p>
    <w:p w14:paraId="16CB30FA" w14:textId="7ED4E16B" w:rsidR="00683A0B" w:rsidRDefault="00274A6D" w:rsidP="00DD0556">
      <w:pPr>
        <w:widowControl/>
        <w:spacing w:after="0" w:line="240" w:lineRule="auto"/>
        <w:ind w:firstLine="720"/>
        <w:jc w:val="both"/>
        <w:rPr>
          <w:rFonts w:ascii="Times New Roman" w:hAnsi="Times New Roman"/>
          <w:iCs/>
          <w:sz w:val="24"/>
          <w:szCs w:val="24"/>
          <w:lang w:val="lv-LV"/>
        </w:rPr>
      </w:pPr>
      <w:r>
        <w:rPr>
          <w:rFonts w:ascii="Times New Roman" w:eastAsia="Times New Roman" w:hAnsi="Times New Roman"/>
          <w:sz w:val="24"/>
          <w:szCs w:val="26"/>
        </w:rPr>
        <w:t>S</w:t>
      </w:r>
      <w:proofErr w:type="spellStart"/>
      <w:r>
        <w:rPr>
          <w:rFonts w:ascii="Times New Roman" w:eastAsia="Times New Roman" w:hAnsi="Times New Roman"/>
          <w:sz w:val="24"/>
          <w:szCs w:val="26"/>
          <w:lang w:val="lv-LV"/>
        </w:rPr>
        <w:t>abiedrība</w:t>
      </w:r>
      <w:proofErr w:type="spellEnd"/>
      <w:r>
        <w:rPr>
          <w:rFonts w:ascii="Times New Roman" w:eastAsia="Times New Roman" w:hAnsi="Times New Roman"/>
          <w:sz w:val="24"/>
          <w:szCs w:val="26"/>
          <w:lang w:val="lv-LV"/>
        </w:rPr>
        <w:t xml:space="preserve"> par radušos strīdu ar patērētāju, nav sniegusi atbildi ne Patērētāju tiesību aizsardzības centram, ne Komisijai. </w:t>
      </w:r>
    </w:p>
    <w:p w14:paraId="3C2F1B69" w14:textId="36E87A11" w:rsidR="00523DE1" w:rsidRDefault="00274A6D" w:rsidP="00523DE1">
      <w:pPr>
        <w:spacing w:after="0" w:line="240" w:lineRule="auto"/>
        <w:ind w:firstLine="720"/>
        <w:jc w:val="both"/>
        <w:rPr>
          <w:rFonts w:ascii="Times New Roman" w:eastAsia="Times New Roman" w:hAnsi="Times New Roman"/>
          <w:sz w:val="24"/>
          <w:szCs w:val="26"/>
          <w:lang w:val="lv-LV" w:eastAsia="lv-LV"/>
        </w:rPr>
      </w:pPr>
      <w:r>
        <w:rPr>
          <w:rFonts w:ascii="Times New Roman" w:eastAsia="Times New Roman" w:hAnsi="Times New Roman"/>
          <w:sz w:val="24"/>
          <w:szCs w:val="26"/>
          <w:lang w:val="lv-LV" w:eastAsia="lv-LV"/>
        </w:rPr>
        <w:t xml:space="preserve">Komisija </w:t>
      </w:r>
      <w:r w:rsidR="00DD0556">
        <w:rPr>
          <w:rFonts w:ascii="Times New Roman" w:eastAsia="Times New Roman" w:hAnsi="Times New Roman"/>
          <w:sz w:val="24"/>
          <w:szCs w:val="26"/>
          <w:lang w:val="lv-LV" w:eastAsia="lv-LV"/>
        </w:rPr>
        <w:t>skaidro,</w:t>
      </w:r>
      <w:r>
        <w:rPr>
          <w:rFonts w:ascii="Times New Roman" w:eastAsia="Times New Roman" w:hAnsi="Times New Roman"/>
          <w:sz w:val="24"/>
          <w:szCs w:val="26"/>
          <w:lang w:val="lv-LV" w:eastAsia="lv-LV"/>
        </w:rPr>
        <w:t xml:space="preserve"> ka atbilstoši Patērētāju tiesību aizsardzības likuma (turpmāk – PTAL) 12.panta ceturtajai daļai un 2014.gada 20.maija Ministru kabineta noteikumu Nr.255 “Noteikumi par distances līgumu” </w:t>
      </w:r>
      <w:r w:rsidR="00523DE1">
        <w:rPr>
          <w:rFonts w:ascii="Times New Roman" w:eastAsia="Times New Roman" w:hAnsi="Times New Roman"/>
          <w:sz w:val="24"/>
          <w:szCs w:val="26"/>
          <w:lang w:val="lv-LV" w:eastAsia="lv-LV"/>
        </w:rPr>
        <w:t xml:space="preserve">(turpmāk – noteikumi par distances līgumu) </w:t>
      </w:r>
      <w:r>
        <w:rPr>
          <w:rFonts w:ascii="Times New Roman" w:eastAsia="Times New Roman" w:hAnsi="Times New Roman"/>
          <w:sz w:val="24"/>
          <w:szCs w:val="26"/>
          <w:lang w:val="lv-LV" w:eastAsia="lv-LV"/>
        </w:rPr>
        <w:t>19.punktam patērētāja</w:t>
      </w:r>
      <w:r w:rsidR="00DD0556">
        <w:rPr>
          <w:rFonts w:ascii="Times New Roman" w:eastAsia="Times New Roman" w:hAnsi="Times New Roman"/>
          <w:sz w:val="24"/>
          <w:szCs w:val="26"/>
          <w:lang w:val="lv-LV" w:eastAsia="lv-LV"/>
        </w:rPr>
        <w:t>i</w:t>
      </w:r>
      <w:r>
        <w:rPr>
          <w:rFonts w:ascii="Times New Roman" w:eastAsia="Times New Roman" w:hAnsi="Times New Roman"/>
          <w:sz w:val="24"/>
          <w:szCs w:val="26"/>
          <w:lang w:val="lv-LV" w:eastAsia="lv-LV"/>
        </w:rPr>
        <w:t xml:space="preserve"> ir tiesības izmantot atteikuma tiesības un vienpusēji atkāpties no distances līguma 14 dienu laikā no preces saņemšanas dienas.</w:t>
      </w:r>
    </w:p>
    <w:p w14:paraId="26F392A8" w14:textId="694E06FA" w:rsidR="00523DE1" w:rsidRDefault="00274A6D" w:rsidP="00523DE1">
      <w:pPr>
        <w:spacing w:after="0" w:line="240" w:lineRule="auto"/>
        <w:ind w:firstLine="720"/>
        <w:jc w:val="both"/>
        <w:rPr>
          <w:rFonts w:ascii="Times New Roman" w:eastAsia="Times New Roman" w:hAnsi="Times New Roman"/>
          <w:sz w:val="24"/>
          <w:szCs w:val="26"/>
          <w:lang w:val="lv-LV" w:eastAsia="lv-LV"/>
        </w:rPr>
      </w:pPr>
      <w:r>
        <w:rPr>
          <w:rFonts w:ascii="Times New Roman" w:eastAsia="Times New Roman" w:hAnsi="Times New Roman"/>
          <w:sz w:val="24"/>
          <w:szCs w:val="26"/>
          <w:lang w:val="lv-LV" w:eastAsia="lv-LV"/>
        </w:rPr>
        <w:t>Izvērtējot lietas materiālus, Komisija secina, ka patērētāj</w:t>
      </w:r>
      <w:r w:rsidR="00DD0556">
        <w:rPr>
          <w:rFonts w:ascii="Times New Roman" w:eastAsia="Times New Roman" w:hAnsi="Times New Roman"/>
          <w:sz w:val="24"/>
          <w:szCs w:val="26"/>
          <w:lang w:val="lv-LV" w:eastAsia="lv-LV"/>
        </w:rPr>
        <w:t>a 2024.gada 17.decembrī nosūtīja sabiedrībai ierakstītu vēstuli, norādot, ka vēlās atteikties no preces. 2024.gada 18.decembrī patērētāja nosūtīja sab</w:t>
      </w:r>
      <w:r w:rsidR="00523DE1">
        <w:rPr>
          <w:rFonts w:ascii="Times New Roman" w:eastAsia="Times New Roman" w:hAnsi="Times New Roman"/>
          <w:sz w:val="24"/>
          <w:szCs w:val="26"/>
          <w:lang w:val="lv-LV" w:eastAsia="lv-LV"/>
        </w:rPr>
        <w:t>ie</w:t>
      </w:r>
      <w:r w:rsidR="00DD0556">
        <w:rPr>
          <w:rFonts w:ascii="Times New Roman" w:eastAsia="Times New Roman" w:hAnsi="Times New Roman"/>
          <w:sz w:val="24"/>
          <w:szCs w:val="26"/>
          <w:lang w:val="lv-LV" w:eastAsia="lv-LV"/>
        </w:rPr>
        <w:t>drībai</w:t>
      </w:r>
      <w:r w:rsidR="00523DE1">
        <w:rPr>
          <w:rFonts w:ascii="Times New Roman" w:eastAsia="Times New Roman" w:hAnsi="Times New Roman"/>
          <w:sz w:val="24"/>
          <w:szCs w:val="26"/>
          <w:lang w:val="lv-LV" w:eastAsia="lv-LV"/>
        </w:rPr>
        <w:t xml:space="preserve"> preci.</w:t>
      </w:r>
      <w:r>
        <w:rPr>
          <w:rFonts w:ascii="Times New Roman" w:eastAsia="Times New Roman" w:hAnsi="Times New Roman"/>
          <w:sz w:val="24"/>
          <w:szCs w:val="26"/>
          <w:lang w:val="lv-LV" w:eastAsia="lv-LV"/>
        </w:rPr>
        <w:t xml:space="preserve"> Līdz ar to patērētājs ir iekļāvies 14 dienu atteikuma tiesību izmantošanas termiņā.</w:t>
      </w:r>
    </w:p>
    <w:p w14:paraId="4C416124" w14:textId="47D8B9DC" w:rsidR="00683A0B" w:rsidRDefault="00274A6D">
      <w:pPr>
        <w:spacing w:after="0" w:line="240" w:lineRule="auto"/>
        <w:ind w:firstLine="720"/>
        <w:jc w:val="both"/>
        <w:rPr>
          <w:rFonts w:ascii="Times New Roman" w:eastAsia="Times New Roman" w:hAnsi="Times New Roman"/>
          <w:sz w:val="24"/>
          <w:szCs w:val="26"/>
          <w:lang w:val="lv-LV" w:eastAsia="lv-LV"/>
        </w:rPr>
      </w:pPr>
      <w:r>
        <w:rPr>
          <w:rFonts w:ascii="Times New Roman" w:eastAsia="Times New Roman" w:hAnsi="Times New Roman"/>
          <w:sz w:val="24"/>
          <w:szCs w:val="26"/>
          <w:lang w:val="lv-LV" w:eastAsia="lv-LV"/>
        </w:rPr>
        <w:t xml:space="preserve">PTAL 12.panta sestā daļa paredz, ka pārdevējs vai pakalpojuma sniedzējs bez nepamatotas kavēšanās, bet ne vēlāk kā 14 dienu laikā no dienas, kad saskaņā ar šā panta otro daļu saņēmis informāciju par patērētāja lēmumu atkāpties no līguma, atmaksā patērētājam viņa samaksāto naudas summu, tajā skaitā patērētāja samaksātos piegādes izdevumus, līdz ar to, tā kā patērētāja ir izmantojusi savas atteikuma tiesības un atteikusies no preces noteiktajā termiņā, sabiedrībai ir jāatmaksā patērētāja samaksātā naudas summa – </w:t>
      </w:r>
      <w:r w:rsidR="00523DE1">
        <w:rPr>
          <w:rFonts w:ascii="Times New Roman" w:eastAsia="Times New Roman" w:hAnsi="Times New Roman"/>
          <w:sz w:val="24"/>
          <w:szCs w:val="24"/>
          <w:lang w:val="lv-LV"/>
        </w:rPr>
        <w:t>200</w:t>
      </w:r>
      <w:r>
        <w:rPr>
          <w:rFonts w:ascii="Times New Roman" w:eastAsia="Times New Roman" w:hAnsi="Times New Roman"/>
          <w:sz w:val="24"/>
          <w:szCs w:val="24"/>
          <w:lang w:val="lv-LV"/>
        </w:rPr>
        <w:t>,00</w:t>
      </w:r>
      <w:r>
        <w:rPr>
          <w:rFonts w:ascii="Times New Roman" w:hAnsi="Times New Roman"/>
          <w:sz w:val="24"/>
          <w:szCs w:val="24"/>
          <w:lang w:val="lv-LV"/>
        </w:rPr>
        <w:t xml:space="preserve"> </w:t>
      </w:r>
      <w:r>
        <w:rPr>
          <w:rFonts w:ascii="Times New Roman" w:eastAsia="Times New Roman" w:hAnsi="Times New Roman"/>
          <w:sz w:val="24"/>
          <w:szCs w:val="26"/>
          <w:lang w:val="lv-LV" w:eastAsia="lv-LV"/>
        </w:rPr>
        <w:t xml:space="preserve">EUR. </w:t>
      </w:r>
    </w:p>
    <w:p w14:paraId="3BA6D566" w14:textId="00C945D8" w:rsidR="00523DE1" w:rsidRDefault="00523DE1">
      <w:pPr>
        <w:spacing w:after="0" w:line="240" w:lineRule="auto"/>
        <w:ind w:firstLine="720"/>
        <w:jc w:val="both"/>
        <w:rPr>
          <w:rFonts w:ascii="Times New Roman" w:eastAsia="Times New Roman" w:hAnsi="Times New Roman"/>
          <w:sz w:val="24"/>
          <w:szCs w:val="26"/>
          <w:lang w:val="lv-LV" w:eastAsia="lv-LV"/>
        </w:rPr>
      </w:pPr>
      <w:r>
        <w:rPr>
          <w:rFonts w:ascii="Times New Roman" w:eastAsia="Times New Roman" w:hAnsi="Times New Roman"/>
          <w:sz w:val="24"/>
          <w:szCs w:val="26"/>
          <w:lang w:val="lv-LV" w:eastAsia="lv-LV"/>
        </w:rPr>
        <w:lastRenderedPageBreak/>
        <w:t>Saskaņā ar noteikumu par distances līgumu 10. punktu, ja</w:t>
      </w:r>
      <w:r w:rsidRPr="00523DE1">
        <w:rPr>
          <w:rFonts w:ascii="Times New Roman" w:eastAsia="Times New Roman" w:hAnsi="Times New Roman"/>
          <w:sz w:val="24"/>
          <w:szCs w:val="26"/>
          <w:lang w:val="lv-LV" w:eastAsia="lv-LV"/>
        </w:rPr>
        <w:t xml:space="preserve"> pārdevējs vai pakalpojuma sniedzējs nav sniedzis šo noteikumu 5.6. vai 5.11. apakšpunktā norādīto informāciju par papildu maksājumiem vai preces atpakaļ atdošanas izmaksām, tad patērētājam nav pienākuma maksāt šādus maksājumus vai segt šādas izmaksas.</w:t>
      </w:r>
    </w:p>
    <w:p w14:paraId="59CF8973" w14:textId="399BAC9D" w:rsidR="00523DE1" w:rsidRDefault="00523DE1">
      <w:pPr>
        <w:spacing w:after="0" w:line="240" w:lineRule="auto"/>
        <w:ind w:firstLine="720"/>
        <w:jc w:val="both"/>
        <w:rPr>
          <w:rFonts w:ascii="Times New Roman" w:eastAsia="Times New Roman" w:hAnsi="Times New Roman"/>
          <w:sz w:val="24"/>
          <w:szCs w:val="26"/>
          <w:lang w:val="lv-LV" w:eastAsia="lv-LV"/>
        </w:rPr>
      </w:pPr>
      <w:r>
        <w:rPr>
          <w:rFonts w:ascii="Times New Roman" w:eastAsia="Times New Roman" w:hAnsi="Times New Roman"/>
          <w:sz w:val="24"/>
          <w:szCs w:val="26"/>
          <w:lang w:val="lv-LV" w:eastAsia="lv-LV"/>
        </w:rPr>
        <w:t>Tā kā sabiedrība nav sniegusi patērētājai informāciju par</w:t>
      </w:r>
      <w:r w:rsidR="00274A6D">
        <w:rPr>
          <w:rFonts w:ascii="Times New Roman" w:eastAsia="Times New Roman" w:hAnsi="Times New Roman"/>
          <w:sz w:val="24"/>
          <w:szCs w:val="26"/>
          <w:lang w:val="lv-LV" w:eastAsia="lv-LV"/>
        </w:rPr>
        <w:t xml:space="preserve"> to, ka patērētājai būs jāsedz </w:t>
      </w:r>
      <w:proofErr w:type="spellStart"/>
      <w:r w:rsidR="00274A6D">
        <w:rPr>
          <w:rFonts w:ascii="Times New Roman" w:eastAsia="Times New Roman" w:hAnsi="Times New Roman"/>
          <w:sz w:val="24"/>
          <w:szCs w:val="26"/>
          <w:lang w:val="lv-LV" w:eastAsia="lv-LV"/>
        </w:rPr>
        <w:t>atpakaļsūtīšanas</w:t>
      </w:r>
      <w:proofErr w:type="spellEnd"/>
      <w:r w:rsidR="00274A6D">
        <w:rPr>
          <w:rFonts w:ascii="Times New Roman" w:eastAsia="Times New Roman" w:hAnsi="Times New Roman"/>
          <w:sz w:val="24"/>
          <w:szCs w:val="26"/>
          <w:lang w:val="lv-LV" w:eastAsia="lv-LV"/>
        </w:rPr>
        <w:t xml:space="preserve"> izmaksas</w:t>
      </w:r>
      <w:r>
        <w:rPr>
          <w:rFonts w:ascii="Times New Roman" w:eastAsia="Times New Roman" w:hAnsi="Times New Roman"/>
          <w:sz w:val="24"/>
          <w:szCs w:val="26"/>
          <w:lang w:val="lv-LV" w:eastAsia="lv-LV"/>
        </w:rPr>
        <w:t xml:space="preserve">, tad sabiedrībai ir jāsedz </w:t>
      </w:r>
      <w:r w:rsidR="00274A6D">
        <w:rPr>
          <w:rFonts w:ascii="Times New Roman" w:eastAsia="Times New Roman" w:hAnsi="Times New Roman"/>
          <w:sz w:val="24"/>
          <w:szCs w:val="26"/>
          <w:lang w:val="lv-LV" w:eastAsia="lv-LV"/>
        </w:rPr>
        <w:t xml:space="preserve">preces </w:t>
      </w:r>
      <w:r>
        <w:rPr>
          <w:rFonts w:ascii="Times New Roman" w:eastAsia="Times New Roman" w:hAnsi="Times New Roman"/>
          <w:sz w:val="24"/>
          <w:szCs w:val="26"/>
          <w:lang w:val="lv-LV" w:eastAsia="lv-LV"/>
        </w:rPr>
        <w:t>atpakaļ sūtīšanas izmaksas, kas šajā gadījumā, ir 6,80 EUR.</w:t>
      </w:r>
    </w:p>
    <w:p w14:paraId="15D8F6DD" w14:textId="3E23CD82" w:rsidR="00523DE1" w:rsidRPr="00523DE1" w:rsidRDefault="00523DE1" w:rsidP="00523DE1">
      <w:pPr>
        <w:spacing w:after="0" w:line="240" w:lineRule="auto"/>
        <w:ind w:firstLine="720"/>
        <w:jc w:val="both"/>
        <w:rPr>
          <w:rFonts w:ascii="Times New Roman" w:eastAsia="Times New Roman" w:hAnsi="Times New Roman"/>
          <w:sz w:val="24"/>
          <w:szCs w:val="26"/>
          <w:lang w:val="lv-LV" w:eastAsia="lv-LV"/>
        </w:rPr>
      </w:pPr>
      <w:r w:rsidRPr="00523DE1">
        <w:rPr>
          <w:rFonts w:ascii="Times New Roman" w:eastAsia="Times New Roman" w:hAnsi="Times New Roman"/>
          <w:sz w:val="24"/>
          <w:szCs w:val="26"/>
          <w:lang w:val="lv-LV" w:eastAsia="lv-LV"/>
        </w:rPr>
        <w:t xml:space="preserve">Konkrētajā gadījumā Komisijas ieskatā sabiedrībai būtu jāatlīdzina patērētājai radušies zaudējumi saistībā ar </w:t>
      </w:r>
      <w:r>
        <w:rPr>
          <w:rFonts w:ascii="Times New Roman" w:eastAsia="Times New Roman" w:hAnsi="Times New Roman"/>
          <w:sz w:val="24"/>
          <w:szCs w:val="26"/>
          <w:lang w:val="lv-LV" w:eastAsia="lv-LV"/>
        </w:rPr>
        <w:t>nosūtīto ierakstīto vēstuli</w:t>
      </w:r>
      <w:r w:rsidRPr="00523DE1">
        <w:rPr>
          <w:rFonts w:ascii="Times New Roman" w:eastAsia="Times New Roman" w:hAnsi="Times New Roman"/>
          <w:sz w:val="24"/>
          <w:szCs w:val="26"/>
          <w:lang w:val="lv-LV" w:eastAsia="lv-LV"/>
        </w:rPr>
        <w:t xml:space="preserve">, taču Komisijas kompetencē neietilpst izvērtēt radīto zaudējumu apmēru un pamatotību. Tāpat saskaņā ar PTAL 32.pantu patērētāju prasības par zaudējuma atlīdzību risināmas tiesā Civilprocesa likumā noteiktajā kārtībā. Līdz ar to strīds par zaudējumu atlīdzinājumu ir risināms tiesā. </w:t>
      </w:r>
    </w:p>
    <w:p w14:paraId="1BE03A49" w14:textId="7E9676EC" w:rsidR="00683A0B" w:rsidRDefault="00274A6D" w:rsidP="005C2A48">
      <w:pPr>
        <w:spacing w:after="0" w:line="240" w:lineRule="auto"/>
        <w:ind w:firstLine="720"/>
        <w:jc w:val="both"/>
        <w:rPr>
          <w:rFonts w:ascii="Times New Roman" w:eastAsia="Times New Roman" w:hAnsi="Times New Roman"/>
          <w:sz w:val="24"/>
          <w:szCs w:val="26"/>
          <w:lang w:val="lv-LV" w:eastAsia="lv-LV"/>
        </w:rPr>
      </w:pPr>
      <w:r>
        <w:rPr>
          <w:rFonts w:ascii="Times New Roman" w:eastAsia="Times New Roman" w:hAnsi="Times New Roman"/>
          <w:sz w:val="24"/>
          <w:szCs w:val="26"/>
          <w:lang w:val="lv-LV" w:eastAsia="lv-LV"/>
        </w:rPr>
        <w:t>Ņemot vērā iepriekš minēto, Komisija, pamatojoties uz PTAL 12.panta pirmo, otro un sesto daļu, 26.</w:t>
      </w:r>
      <w:r>
        <w:rPr>
          <w:rFonts w:ascii="Times New Roman" w:eastAsia="Times New Roman" w:hAnsi="Times New Roman"/>
          <w:sz w:val="24"/>
          <w:szCs w:val="26"/>
          <w:vertAlign w:val="superscript"/>
          <w:lang w:val="lv-LV" w:eastAsia="lv-LV"/>
        </w:rPr>
        <w:t xml:space="preserve">3 </w:t>
      </w:r>
      <w:r>
        <w:rPr>
          <w:rFonts w:ascii="Times New Roman" w:eastAsia="Times New Roman" w:hAnsi="Times New Roman"/>
          <w:sz w:val="24"/>
          <w:szCs w:val="26"/>
          <w:lang w:val="lv-LV" w:eastAsia="lv-LV"/>
        </w:rPr>
        <w:t>panta pirmo daļu, 26.</w:t>
      </w:r>
      <w:r>
        <w:rPr>
          <w:rFonts w:ascii="Times New Roman" w:eastAsia="Times New Roman" w:hAnsi="Times New Roman"/>
          <w:sz w:val="24"/>
          <w:szCs w:val="26"/>
          <w:vertAlign w:val="superscript"/>
          <w:lang w:val="lv-LV" w:eastAsia="lv-LV"/>
        </w:rPr>
        <w:t xml:space="preserve">4 </w:t>
      </w:r>
      <w:r>
        <w:rPr>
          <w:rFonts w:ascii="Times New Roman" w:eastAsia="Times New Roman" w:hAnsi="Times New Roman"/>
          <w:sz w:val="24"/>
          <w:szCs w:val="26"/>
          <w:lang w:val="lv-LV" w:eastAsia="lv-LV"/>
        </w:rPr>
        <w:t>panta pirmo un otro daļu, 26.</w:t>
      </w:r>
      <w:r>
        <w:rPr>
          <w:rFonts w:ascii="Times New Roman" w:eastAsia="Times New Roman" w:hAnsi="Times New Roman"/>
          <w:sz w:val="24"/>
          <w:szCs w:val="26"/>
          <w:vertAlign w:val="superscript"/>
          <w:lang w:val="lv-LV" w:eastAsia="lv-LV"/>
        </w:rPr>
        <w:t xml:space="preserve">11 </w:t>
      </w:r>
      <w:r>
        <w:rPr>
          <w:rFonts w:ascii="Times New Roman" w:eastAsia="Times New Roman" w:hAnsi="Times New Roman"/>
          <w:sz w:val="24"/>
          <w:szCs w:val="26"/>
          <w:lang w:val="lv-LV" w:eastAsia="lv-LV"/>
        </w:rPr>
        <w:t>panta pirmo daļu, 26.</w:t>
      </w:r>
      <w:r>
        <w:rPr>
          <w:rFonts w:ascii="Times New Roman" w:eastAsia="Times New Roman" w:hAnsi="Times New Roman"/>
          <w:sz w:val="24"/>
          <w:szCs w:val="26"/>
          <w:vertAlign w:val="superscript"/>
          <w:lang w:val="lv-LV" w:eastAsia="lv-LV"/>
        </w:rPr>
        <w:t xml:space="preserve">12 </w:t>
      </w:r>
      <w:r>
        <w:rPr>
          <w:rFonts w:ascii="Times New Roman" w:eastAsia="Times New Roman" w:hAnsi="Times New Roman"/>
          <w:sz w:val="24"/>
          <w:szCs w:val="26"/>
          <w:lang w:val="lv-LV" w:eastAsia="lv-LV"/>
        </w:rPr>
        <w:t>panta pirmo daļu, Noteikumu par distances līgumu 19.punktu,</w:t>
      </w:r>
    </w:p>
    <w:p w14:paraId="28762DD6" w14:textId="6D5D2FA5" w:rsidR="00683A0B" w:rsidRDefault="00274A6D" w:rsidP="00BF0980">
      <w:pPr>
        <w:widowControl/>
        <w:spacing w:before="240" w:after="240" w:line="240" w:lineRule="auto"/>
        <w:jc w:val="center"/>
        <w:rPr>
          <w:rFonts w:ascii="Times New Roman" w:eastAsia="Times New Roman" w:hAnsi="Times New Roman"/>
          <w:b/>
          <w:sz w:val="24"/>
          <w:szCs w:val="26"/>
          <w:lang w:val="lv-LV" w:eastAsia="lv-LV"/>
        </w:rPr>
      </w:pPr>
      <w:r>
        <w:rPr>
          <w:rFonts w:ascii="Times New Roman" w:eastAsia="Times New Roman" w:hAnsi="Times New Roman"/>
          <w:b/>
          <w:sz w:val="24"/>
          <w:szCs w:val="26"/>
          <w:lang w:val="lv-LV" w:eastAsia="lv-LV"/>
        </w:rPr>
        <w:t>nolemj:</w:t>
      </w:r>
    </w:p>
    <w:p w14:paraId="58C93AEA" w14:textId="6FCABB4D" w:rsidR="00683A0B" w:rsidRDefault="00274A6D">
      <w:pPr>
        <w:widowControl/>
        <w:spacing w:after="0" w:line="240" w:lineRule="auto"/>
        <w:jc w:val="both"/>
        <w:rPr>
          <w:rFonts w:ascii="Times New Roman" w:eastAsia="Times New Roman" w:hAnsi="Times New Roman"/>
          <w:sz w:val="24"/>
          <w:szCs w:val="26"/>
          <w:lang w:val="lv-LV" w:eastAsia="lv-LV"/>
        </w:rPr>
      </w:pPr>
      <w:r>
        <w:rPr>
          <w:rFonts w:ascii="Times New Roman" w:eastAsia="Times New Roman" w:hAnsi="Times New Roman"/>
          <w:sz w:val="24"/>
          <w:szCs w:val="26"/>
          <w:lang w:val="lv-LV" w:eastAsia="lv-LV"/>
        </w:rPr>
        <w:t xml:space="preserve">apmierināt </w:t>
      </w:r>
      <w:r w:rsidR="0063537B">
        <w:rPr>
          <w:rFonts w:ascii="Times New Roman" w:eastAsia="Times New Roman" w:hAnsi="Times New Roman"/>
          <w:sz w:val="24"/>
          <w:szCs w:val="26"/>
          <w:lang w:val="lv-LV" w:eastAsia="lv-LV"/>
        </w:rPr>
        <w:t>patērētājs</w:t>
      </w:r>
      <w:r>
        <w:rPr>
          <w:rFonts w:ascii="Times New Roman" w:eastAsia="Times New Roman" w:hAnsi="Times New Roman"/>
          <w:sz w:val="24"/>
          <w:szCs w:val="26"/>
          <w:lang w:val="lv-LV" w:eastAsia="lv-LV"/>
        </w:rPr>
        <w:t xml:space="preserve"> prasību par atteikuma tiesību izmantošanu. </w:t>
      </w:r>
    </w:p>
    <w:p w14:paraId="3AE60A7C" w14:textId="0E3FAA7A" w:rsidR="00683A0B" w:rsidRDefault="00274A6D">
      <w:pPr>
        <w:widowControl/>
        <w:spacing w:after="0" w:line="240" w:lineRule="auto"/>
        <w:jc w:val="both"/>
        <w:rPr>
          <w:rFonts w:ascii="Times New Roman" w:eastAsia="Times New Roman" w:hAnsi="Times New Roman"/>
          <w:sz w:val="24"/>
          <w:szCs w:val="26"/>
          <w:lang w:val="lv-LV" w:eastAsia="lv-LV"/>
        </w:rPr>
      </w:pPr>
      <w:r>
        <w:rPr>
          <w:rFonts w:ascii="Times New Roman" w:eastAsia="Times New Roman" w:hAnsi="Times New Roman"/>
          <w:sz w:val="24"/>
          <w:szCs w:val="26"/>
          <w:lang w:val="lv-LV" w:eastAsia="lv-LV"/>
        </w:rPr>
        <w:t>SIA “</w:t>
      </w:r>
      <w:r w:rsidR="00434A98">
        <w:rPr>
          <w:rFonts w:ascii="Times New Roman" w:eastAsia="Times New Roman" w:hAnsi="Times New Roman"/>
          <w:sz w:val="24"/>
          <w:szCs w:val="26"/>
          <w:lang w:val="lv-LV" w:eastAsia="lv-LV"/>
        </w:rPr>
        <w:t>ABUNDANTIA</w:t>
      </w:r>
      <w:r>
        <w:rPr>
          <w:rFonts w:ascii="Times New Roman" w:eastAsia="Times New Roman" w:hAnsi="Times New Roman"/>
          <w:sz w:val="24"/>
          <w:szCs w:val="26"/>
          <w:lang w:val="lv-LV" w:eastAsia="lv-LV"/>
        </w:rPr>
        <w:t>” atmaksāt</w:t>
      </w:r>
      <w:r>
        <w:rPr>
          <w:rFonts w:ascii="Times New Roman" w:eastAsia="Times New Roman" w:hAnsi="Times New Roman"/>
          <w:sz w:val="24"/>
          <w:szCs w:val="24"/>
          <w:lang w:val="lv-LV"/>
        </w:rPr>
        <w:t xml:space="preserve"> </w:t>
      </w:r>
      <w:r w:rsidR="005C2A48">
        <w:rPr>
          <w:rFonts w:ascii="Times New Roman" w:eastAsia="Times New Roman" w:hAnsi="Times New Roman"/>
          <w:sz w:val="24"/>
          <w:szCs w:val="24"/>
          <w:lang w:val="lv-LV"/>
        </w:rPr>
        <w:t>206</w:t>
      </w:r>
      <w:r>
        <w:rPr>
          <w:rFonts w:ascii="Times New Roman" w:eastAsia="Times New Roman" w:hAnsi="Times New Roman"/>
          <w:sz w:val="24"/>
          <w:szCs w:val="24"/>
          <w:lang w:val="lv-LV"/>
        </w:rPr>
        <w:t>,</w:t>
      </w:r>
      <w:r w:rsidR="005C2A48">
        <w:rPr>
          <w:rFonts w:ascii="Times New Roman" w:eastAsia="Times New Roman" w:hAnsi="Times New Roman"/>
          <w:sz w:val="24"/>
          <w:szCs w:val="24"/>
          <w:lang w:val="lv-LV"/>
        </w:rPr>
        <w:t>80</w:t>
      </w:r>
      <w:r>
        <w:rPr>
          <w:rFonts w:ascii="Times New Roman" w:eastAsia="Times New Roman" w:hAnsi="Times New Roman"/>
          <w:sz w:val="24"/>
          <w:szCs w:val="26"/>
          <w:lang w:val="lv-LV" w:eastAsia="lv-LV"/>
        </w:rPr>
        <w:t xml:space="preserve"> EUR.</w:t>
      </w:r>
    </w:p>
    <w:p w14:paraId="262D0AF8" w14:textId="77777777" w:rsidR="00683A0B" w:rsidRDefault="00683A0B">
      <w:pPr>
        <w:widowControl/>
        <w:spacing w:after="0" w:line="240" w:lineRule="auto"/>
        <w:jc w:val="both"/>
        <w:rPr>
          <w:rFonts w:ascii="Times New Roman" w:eastAsia="Times New Roman" w:hAnsi="Times New Roman"/>
          <w:sz w:val="24"/>
          <w:szCs w:val="26"/>
          <w:lang w:val="lv-LV" w:eastAsia="lv-LV"/>
        </w:rPr>
      </w:pPr>
    </w:p>
    <w:p w14:paraId="290A905B" w14:textId="77777777" w:rsidR="00683A0B" w:rsidRDefault="00274A6D">
      <w:pPr>
        <w:widowControl/>
        <w:spacing w:after="0" w:line="240" w:lineRule="auto"/>
        <w:jc w:val="both"/>
        <w:rPr>
          <w:rFonts w:ascii="Times New Roman" w:eastAsia="Times New Roman" w:hAnsi="Times New Roman"/>
          <w:sz w:val="24"/>
          <w:szCs w:val="26"/>
          <w:lang w:val="lv-LV" w:eastAsia="lv-LV"/>
        </w:rPr>
      </w:pPr>
      <w:r>
        <w:rPr>
          <w:rFonts w:ascii="Times New Roman" w:eastAsia="Times New Roman" w:hAnsi="Times New Roman"/>
          <w:sz w:val="24"/>
          <w:szCs w:val="26"/>
          <w:lang w:val="lv-LV" w:eastAsia="lv-LV"/>
        </w:rPr>
        <w:t>Saskaņā ar PTAL 26.</w:t>
      </w:r>
      <w:r>
        <w:rPr>
          <w:rFonts w:ascii="Times New Roman" w:eastAsia="Times New Roman" w:hAnsi="Times New Roman"/>
          <w:sz w:val="24"/>
          <w:szCs w:val="26"/>
          <w:vertAlign w:val="superscript"/>
          <w:lang w:val="lv-LV" w:eastAsia="lv-LV"/>
        </w:rPr>
        <w:t>12</w:t>
      </w:r>
      <w:r>
        <w:rPr>
          <w:rFonts w:ascii="Times New Roman" w:eastAsia="Times New Roman" w:hAnsi="Times New Roman"/>
          <w:sz w:val="24"/>
          <w:szCs w:val="26"/>
          <w:lang w:val="lv-LV" w:eastAsia="lv-LV"/>
        </w:rPr>
        <w:t xml:space="preserve"> panta piekto daļu Komisijas lēmumam ir ieteikuma raksturs un tas nav apstrīdams vai pārsūdzams.</w:t>
      </w:r>
    </w:p>
    <w:p w14:paraId="1550B8BF" w14:textId="77777777" w:rsidR="00683A0B" w:rsidRDefault="00274A6D">
      <w:pPr>
        <w:widowControl/>
        <w:shd w:val="clear" w:color="auto" w:fill="FFFFFF"/>
        <w:spacing w:after="0" w:line="240" w:lineRule="auto"/>
        <w:jc w:val="both"/>
        <w:rPr>
          <w:rFonts w:ascii="Times New Roman" w:eastAsia="Times New Roman" w:hAnsi="Times New Roman"/>
          <w:color w:val="000000"/>
          <w:sz w:val="24"/>
          <w:szCs w:val="26"/>
          <w:lang w:val="lv-LV" w:eastAsia="lv-LV"/>
        </w:rPr>
      </w:pPr>
      <w:r>
        <w:rPr>
          <w:rFonts w:ascii="Times New Roman" w:eastAsia="Times New Roman" w:hAnsi="Times New Roman"/>
          <w:color w:val="000000"/>
          <w:sz w:val="24"/>
          <w:szCs w:val="26"/>
          <w:lang w:val="lv-LV" w:eastAsia="lv-LV"/>
        </w:rPr>
        <w:t>Saskaņā ar PTAL 26.</w:t>
      </w:r>
      <w:r>
        <w:rPr>
          <w:rFonts w:ascii="Times New Roman" w:eastAsia="Times New Roman" w:hAnsi="Times New Roman"/>
          <w:color w:val="000000"/>
          <w:sz w:val="24"/>
          <w:szCs w:val="26"/>
          <w:vertAlign w:val="superscript"/>
          <w:lang w:val="lv-LV" w:eastAsia="lv-LV"/>
        </w:rPr>
        <w:t>12 </w:t>
      </w:r>
      <w:r>
        <w:rPr>
          <w:rFonts w:ascii="Times New Roman" w:eastAsia="Times New Roman" w:hAnsi="Times New Roman"/>
          <w:color w:val="000000"/>
          <w:sz w:val="24"/>
          <w:szCs w:val="26"/>
          <w:lang w:val="lv-LV" w:eastAsia="lv-LV"/>
        </w:rPr>
        <w:t>panta septīto daļu Komisijas lēmums ir labprātīgi izpildāms 30 dienu laikā no tā spēkā stāšanās dienas.</w:t>
      </w:r>
    </w:p>
    <w:p w14:paraId="54CC2804" w14:textId="77777777" w:rsidR="00683A0B" w:rsidRDefault="00683A0B">
      <w:pPr>
        <w:widowControl/>
        <w:shd w:val="clear" w:color="auto" w:fill="FFFFFF"/>
        <w:spacing w:after="0" w:line="240" w:lineRule="auto"/>
        <w:jc w:val="both"/>
        <w:rPr>
          <w:rFonts w:ascii="Times New Roman" w:eastAsia="Times New Roman" w:hAnsi="Times New Roman"/>
          <w:color w:val="000000"/>
          <w:sz w:val="24"/>
          <w:szCs w:val="26"/>
          <w:lang w:val="lv-LV" w:eastAsia="lv-LV"/>
        </w:rPr>
      </w:pPr>
    </w:p>
    <w:p w14:paraId="1336A58D" w14:textId="5D26ECDB" w:rsidR="00683A0B" w:rsidRPr="005C2A48" w:rsidRDefault="00274A6D" w:rsidP="005C2A48">
      <w:pPr>
        <w:widowControl/>
        <w:shd w:val="clear" w:color="auto" w:fill="FFFFFF"/>
        <w:spacing w:line="240" w:lineRule="auto"/>
        <w:jc w:val="both"/>
        <w:rPr>
          <w:rFonts w:ascii="Times New Roman" w:eastAsia="Times New Roman" w:hAnsi="Times New Roman"/>
          <w:color w:val="000000"/>
          <w:sz w:val="24"/>
          <w:szCs w:val="26"/>
          <w:lang w:val="lv-LV" w:eastAsia="lv-LV"/>
        </w:rPr>
      </w:pPr>
      <w:r>
        <w:rPr>
          <w:rFonts w:ascii="Times New Roman" w:hAnsi="Times New Roman"/>
          <w:b/>
          <w:i/>
          <w:spacing w:val="-4"/>
          <w:sz w:val="24"/>
          <w:szCs w:val="26"/>
          <w:lang w:val="lv-LV"/>
        </w:rPr>
        <w:t>Šis dokuments ir parakstīts ar drošu elektronisko parakstu un satur laika zīmogu.</w:t>
      </w:r>
    </w:p>
    <w:p w14:paraId="4DE20128" w14:textId="1CFC8096" w:rsidR="00683A0B" w:rsidRPr="005C2A48" w:rsidRDefault="00274A6D" w:rsidP="005C2A48">
      <w:pPr>
        <w:widowControl/>
        <w:tabs>
          <w:tab w:val="left" w:pos="7230"/>
        </w:tabs>
        <w:spacing w:after="0" w:line="240" w:lineRule="auto"/>
        <w:jc w:val="both"/>
        <w:rPr>
          <w:rFonts w:ascii="Times New Roman" w:eastAsia="Times New Roman" w:hAnsi="Times New Roman"/>
          <w:sz w:val="24"/>
          <w:szCs w:val="26"/>
          <w:lang w:val="lv-LV" w:eastAsia="lv-LV"/>
        </w:rPr>
      </w:pPr>
      <w:r>
        <w:rPr>
          <w:rFonts w:ascii="Times New Roman" w:eastAsia="Times New Roman" w:hAnsi="Times New Roman"/>
          <w:sz w:val="24"/>
          <w:szCs w:val="26"/>
          <w:lang w:val="lv-LV" w:eastAsia="lv-LV"/>
        </w:rPr>
        <w:t>Komisijas priekšsēdētāja</w:t>
      </w:r>
      <w:r w:rsidR="005C2A48">
        <w:rPr>
          <w:rFonts w:ascii="Times New Roman" w:eastAsia="Times New Roman" w:hAnsi="Times New Roman"/>
          <w:sz w:val="24"/>
          <w:szCs w:val="26"/>
          <w:lang w:val="lv-LV" w:eastAsia="lv-LV"/>
        </w:rPr>
        <w:t xml:space="preserve"> </w:t>
      </w:r>
      <w:r w:rsidR="005C2A48">
        <w:rPr>
          <w:rFonts w:ascii="Times New Roman" w:eastAsia="Times New Roman" w:hAnsi="Times New Roman"/>
          <w:sz w:val="24"/>
          <w:szCs w:val="26"/>
          <w:lang w:val="lv-LV" w:eastAsia="lv-LV"/>
        </w:rPr>
        <w:tab/>
      </w:r>
      <w:proofErr w:type="spellStart"/>
      <w:r w:rsidR="005C2A48">
        <w:rPr>
          <w:rFonts w:ascii="Times New Roman" w:eastAsia="Times New Roman" w:hAnsi="Times New Roman"/>
          <w:sz w:val="24"/>
          <w:szCs w:val="26"/>
          <w:lang w:val="lv-LV" w:eastAsia="lv-LV"/>
        </w:rPr>
        <w:t>M.Vētra</w:t>
      </w:r>
      <w:proofErr w:type="spellEnd"/>
    </w:p>
    <w:sectPr w:rsidR="00683A0B" w:rsidRPr="005C2A48">
      <w:headerReference w:type="default" r:id="rId7"/>
      <w:footerReference w:type="default" r:id="rId8"/>
      <w:headerReference w:type="first" r:id="rId9"/>
      <w:footerReference w:type="first" r:id="rId10"/>
      <w:pgSz w:w="11906" w:h="16838"/>
      <w:pgMar w:top="1134" w:right="1134" w:bottom="1134" w:left="1701" w:header="709" w:footer="709"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F61A4" w14:textId="77777777" w:rsidR="00D972B3" w:rsidRDefault="00D972B3">
      <w:pPr>
        <w:spacing w:after="0" w:line="240" w:lineRule="auto"/>
      </w:pPr>
      <w:r>
        <w:separator/>
      </w:r>
    </w:p>
  </w:endnote>
  <w:endnote w:type="continuationSeparator" w:id="0">
    <w:p w14:paraId="12F74EE7" w14:textId="77777777" w:rsidR="00D972B3" w:rsidRDefault="00D97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127386"/>
      <w:docPartObj>
        <w:docPartGallery w:val="Page Numbers (Bottom of Page)"/>
        <w:docPartUnique/>
      </w:docPartObj>
    </w:sdtPr>
    <w:sdtEndPr/>
    <w:sdtContent>
      <w:p w14:paraId="46AB8321" w14:textId="63DE8707" w:rsidR="00683A0B" w:rsidRDefault="00274A6D">
        <w:pPr>
          <w:pStyle w:val="Footer"/>
          <w:jc w:val="center"/>
        </w:pPr>
        <w:r>
          <w:fldChar w:fldCharType="begin"/>
        </w:r>
        <w:r>
          <w:instrText>PAGE</w:instrText>
        </w:r>
        <w:r>
          <w:fldChar w:fldCharType="separate"/>
        </w:r>
        <w:r w:rsidR="00C865E8">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1C61" w14:textId="77777777" w:rsidR="00683A0B" w:rsidRDefault="00683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07E37" w14:textId="77777777" w:rsidR="00D972B3" w:rsidRDefault="00D972B3">
      <w:pPr>
        <w:spacing w:after="0" w:line="240" w:lineRule="auto"/>
      </w:pPr>
      <w:r>
        <w:separator/>
      </w:r>
    </w:p>
  </w:footnote>
  <w:footnote w:type="continuationSeparator" w:id="0">
    <w:p w14:paraId="073138BB" w14:textId="77777777" w:rsidR="00D972B3" w:rsidRDefault="00D97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15EE" w14:textId="77777777" w:rsidR="00683A0B" w:rsidRDefault="00683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AF30" w14:textId="77777777" w:rsidR="00683A0B" w:rsidRDefault="00683A0B">
    <w:pPr>
      <w:pStyle w:val="Header"/>
      <w:jc w:val="both"/>
      <w:rPr>
        <w:rFonts w:ascii="Times New Roman" w:hAnsi="Times New Roman"/>
        <w:sz w:val="24"/>
        <w:szCs w:val="24"/>
      </w:rPr>
    </w:pPr>
  </w:p>
  <w:p w14:paraId="5B63CB02" w14:textId="77777777" w:rsidR="00683A0B" w:rsidRDefault="00683A0B">
    <w:pPr>
      <w:pStyle w:val="Header"/>
      <w:jc w:val="both"/>
      <w:rPr>
        <w:rFonts w:ascii="Times New Roman" w:hAnsi="Times New Roman"/>
        <w:sz w:val="24"/>
        <w:szCs w:val="24"/>
      </w:rPr>
    </w:pPr>
  </w:p>
  <w:p w14:paraId="1E6FEE42" w14:textId="77777777" w:rsidR="00683A0B" w:rsidRDefault="00683A0B">
    <w:pPr>
      <w:pStyle w:val="Header"/>
      <w:jc w:val="both"/>
      <w:rPr>
        <w:rFonts w:ascii="Times New Roman" w:hAnsi="Times New Roman"/>
        <w:sz w:val="24"/>
        <w:szCs w:val="24"/>
      </w:rPr>
    </w:pPr>
  </w:p>
  <w:p w14:paraId="47142E59" w14:textId="77777777" w:rsidR="00683A0B" w:rsidRDefault="00683A0B">
    <w:pPr>
      <w:pStyle w:val="Header"/>
      <w:jc w:val="both"/>
      <w:rPr>
        <w:rFonts w:ascii="Times New Roman" w:hAnsi="Times New Roman"/>
        <w:sz w:val="24"/>
        <w:szCs w:val="24"/>
      </w:rPr>
    </w:pPr>
  </w:p>
  <w:p w14:paraId="6C42D409" w14:textId="77777777" w:rsidR="00683A0B" w:rsidRDefault="00274A6D">
    <w:pPr>
      <w:tabs>
        <w:tab w:val="center" w:pos="4320"/>
        <w:tab w:val="right" w:pos="8640"/>
      </w:tabs>
      <w:spacing w:after="0" w:line="240" w:lineRule="auto"/>
      <w:jc w:val="center"/>
      <w:rPr>
        <w:rFonts w:ascii="Times New Roman" w:hAnsi="Times New Roman"/>
        <w:sz w:val="32"/>
        <w:szCs w:val="32"/>
      </w:rPr>
    </w:pPr>
    <w:r>
      <w:rPr>
        <w:noProof/>
        <w:lang w:val="lv-LV" w:eastAsia="lv-LV"/>
      </w:rPr>
      <mc:AlternateContent>
        <mc:Choice Requires="wps">
          <w:drawing>
            <wp:anchor distT="0" distB="0" distL="0" distR="0" simplePos="0" relativeHeight="2" behindDoc="1" locked="0" layoutInCell="0" allowOverlap="1" wp14:anchorId="47CD6B05" wp14:editId="2E8F8D1D">
              <wp:simplePos x="0" y="0"/>
              <wp:positionH relativeFrom="column">
                <wp:posOffset>489585</wp:posOffset>
              </wp:positionH>
              <wp:positionV relativeFrom="paragraph">
                <wp:posOffset>219075</wp:posOffset>
              </wp:positionV>
              <wp:extent cx="5144770" cy="20320"/>
              <wp:effectExtent l="0" t="38100" r="57150" b="76200"/>
              <wp:wrapNone/>
              <wp:docPr id="1" name="Straight Connector 7"/>
              <wp:cNvGraphicFramePr/>
              <a:graphic xmlns:a="http://schemas.openxmlformats.org/drawingml/2006/main">
                <a:graphicData uri="http://schemas.microsoft.com/office/word/2010/wordprocessingShape">
                  <wps:wsp>
                    <wps:cNvCnPr/>
                    <wps:spPr>
                      <a:xfrm flipV="1">
                        <a:off x="0" y="0"/>
                        <a:ext cx="5144040" cy="18360"/>
                      </a:xfrm>
                      <a:prstGeom prst="line">
                        <a:avLst/>
                      </a:prstGeom>
                      <a:ln w="12700">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8.55pt,17.25pt" to="443.55pt,18.65pt" ID="Straight Connector 7" stroked="t" style="position:absolute;flip:y" wp14:anchorId="3367CEEE">
              <v:stroke color="black" weight="12600" joinstyle="miter" endcap="flat"/>
              <v:fill o:detectmouseclick="t" on="false"/>
              <w10:wrap type="none"/>
            </v:line>
          </w:pict>
        </mc:Fallback>
      </mc:AlternateContent>
    </w:r>
    <w:r>
      <w:rPr>
        <w:rFonts w:ascii="Times New Roman" w:hAnsi="Times New Roman"/>
        <w:sz w:val="32"/>
        <w:szCs w:val="32"/>
      </w:rPr>
      <w:t>PATĒRĒTĀJU STRĪDU RISINĀŠANAS KOMISIJA</w:t>
    </w:r>
  </w:p>
  <w:p w14:paraId="5ACD56F4" w14:textId="77777777" w:rsidR="00683A0B" w:rsidRDefault="00274A6D">
    <w:pPr>
      <w:spacing w:before="120" w:after="0" w:line="240" w:lineRule="auto"/>
      <w:ind w:left="23" w:right="-45"/>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Brīvības</w:t>
    </w:r>
    <w:proofErr w:type="spellEnd"/>
    <w:r>
      <w:rPr>
        <w:rFonts w:ascii="Times New Roman" w:eastAsia="Times New Roman" w:hAnsi="Times New Roman"/>
        <w:color w:val="231F20"/>
        <w:sz w:val="17"/>
        <w:szCs w:val="17"/>
      </w:rPr>
      <w:t xml:space="preserve"> </w:t>
    </w:r>
    <w:proofErr w:type="spellStart"/>
    <w:r>
      <w:rPr>
        <w:rFonts w:ascii="Times New Roman" w:eastAsia="Times New Roman" w:hAnsi="Times New Roman"/>
        <w:color w:val="231F20"/>
        <w:sz w:val="17"/>
        <w:szCs w:val="17"/>
      </w:rPr>
      <w:t>iela</w:t>
    </w:r>
    <w:proofErr w:type="spellEnd"/>
    <w:r>
      <w:rPr>
        <w:rFonts w:ascii="Times New Roman" w:eastAsia="Times New Roman" w:hAnsi="Times New Roman"/>
        <w:color w:val="231F20"/>
        <w:sz w:val="17"/>
        <w:szCs w:val="17"/>
      </w:rPr>
      <w:t xml:space="preserve"> 55, </w:t>
    </w:r>
    <w:proofErr w:type="spellStart"/>
    <w:r>
      <w:rPr>
        <w:rFonts w:ascii="Times New Roman" w:eastAsia="Times New Roman" w:hAnsi="Times New Roman"/>
        <w:color w:val="231F20"/>
        <w:sz w:val="17"/>
        <w:szCs w:val="17"/>
      </w:rPr>
      <w:t>Rīga</w:t>
    </w:r>
    <w:proofErr w:type="spellEnd"/>
    <w:r>
      <w:rPr>
        <w:rFonts w:ascii="Times New Roman" w:eastAsia="Times New Roman" w:hAnsi="Times New Roman"/>
        <w:color w:val="231F20"/>
        <w:sz w:val="17"/>
        <w:szCs w:val="17"/>
      </w:rPr>
      <w:t xml:space="preserve">, LV-1010, </w:t>
    </w:r>
    <w:proofErr w:type="spellStart"/>
    <w:r>
      <w:rPr>
        <w:rFonts w:ascii="Times New Roman" w:eastAsia="Times New Roman" w:hAnsi="Times New Roman"/>
        <w:color w:val="231F20"/>
        <w:sz w:val="17"/>
        <w:szCs w:val="17"/>
      </w:rPr>
      <w:t>tālr</w:t>
    </w:r>
    <w:proofErr w:type="spellEnd"/>
    <w:r>
      <w:rPr>
        <w:rFonts w:ascii="Times New Roman" w:eastAsia="Times New Roman" w:hAnsi="Times New Roman"/>
        <w:color w:val="231F20"/>
        <w:sz w:val="17"/>
        <w:szCs w:val="17"/>
      </w:rPr>
      <w:t xml:space="preserve">. 67388624, </w:t>
    </w:r>
    <w:proofErr w:type="spellStart"/>
    <w:r>
      <w:rPr>
        <w:rFonts w:ascii="Times New Roman" w:eastAsia="Times New Roman" w:hAnsi="Times New Roman"/>
        <w:color w:val="231F20"/>
        <w:sz w:val="17"/>
        <w:szCs w:val="17"/>
      </w:rPr>
      <w:t>fakss</w:t>
    </w:r>
    <w:proofErr w:type="spellEnd"/>
    <w:r>
      <w:rPr>
        <w:rFonts w:ascii="Times New Roman" w:eastAsia="Times New Roman" w:hAnsi="Times New Roman"/>
        <w:color w:val="231F20"/>
        <w:sz w:val="17"/>
        <w:szCs w:val="17"/>
      </w:rPr>
      <w:t xml:space="preserve"> 67388634, e-pasts pasts@ptac.gov.lv, www.ptac.gov.lv</w:t>
    </w:r>
  </w:p>
  <w:p w14:paraId="128DA7E2" w14:textId="77777777" w:rsidR="00683A0B" w:rsidRDefault="00683A0B">
    <w:pPr>
      <w:pStyle w:val="Header"/>
      <w:jc w:val="both"/>
      <w:rPr>
        <w:rFonts w:ascii="Times New Roman" w:hAnsi="Times New Roman"/>
        <w:sz w:val="24"/>
        <w:szCs w:val="24"/>
      </w:rPr>
    </w:pPr>
  </w:p>
  <w:p w14:paraId="5F6E4963" w14:textId="77777777" w:rsidR="00683A0B" w:rsidRDefault="00683A0B">
    <w:pPr>
      <w:pStyle w:val="Header"/>
      <w:jc w:val="both"/>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A0B"/>
    <w:rsid w:val="00274A6D"/>
    <w:rsid w:val="002F39CA"/>
    <w:rsid w:val="003478E2"/>
    <w:rsid w:val="00434A98"/>
    <w:rsid w:val="00523DE1"/>
    <w:rsid w:val="005C2A48"/>
    <w:rsid w:val="0063537B"/>
    <w:rsid w:val="00683A0B"/>
    <w:rsid w:val="008002B9"/>
    <w:rsid w:val="00944AA9"/>
    <w:rsid w:val="00BF0980"/>
    <w:rsid w:val="00C865E8"/>
    <w:rsid w:val="00D972B3"/>
    <w:rsid w:val="00DB5EC6"/>
    <w:rsid w:val="00DD0556"/>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D3CEF"/>
  <w15:docId w15:val="{9A5731D5-3B5B-4572-AC33-E5D1ABC7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15277"/>
  </w:style>
  <w:style w:type="character" w:customStyle="1" w:styleId="FooterChar">
    <w:name w:val="Footer Char"/>
    <w:basedOn w:val="DefaultParagraphFont"/>
    <w:link w:val="Footer"/>
    <w:uiPriority w:val="99"/>
    <w:qFormat/>
    <w:rsid w:val="00815277"/>
  </w:style>
  <w:style w:type="character" w:customStyle="1" w:styleId="body1">
    <w:name w:val="body1"/>
    <w:qFormat/>
    <w:rsid w:val="00D21FA6"/>
    <w:rPr>
      <w:rFonts w:ascii="Verdana" w:hAnsi="Verdana"/>
      <w:color w:val="000000"/>
      <w:sz w:val="14"/>
      <w:szCs w:val="14"/>
    </w:rPr>
  </w:style>
  <w:style w:type="character" w:styleId="Hyperlink">
    <w:name w:val="Hyperlink"/>
    <w:uiPriority w:val="99"/>
    <w:unhideWhenUsed/>
    <w:rsid w:val="00D21FA6"/>
    <w:rPr>
      <w:color w:val="0000FF"/>
      <w:u w:val="single"/>
    </w:rPr>
  </w:style>
  <w:style w:type="character" w:customStyle="1" w:styleId="PlainTextChar">
    <w:name w:val="Plain Text Char"/>
    <w:link w:val="PlainText"/>
    <w:uiPriority w:val="99"/>
    <w:semiHidden/>
    <w:qFormat/>
    <w:rsid w:val="00D21FA6"/>
    <w:rPr>
      <w:rFonts w:ascii="Calibri" w:eastAsia="Calibri" w:hAnsi="Calibri" w:cs="Times New Roman"/>
      <w:szCs w:val="21"/>
      <w:lang w:val="lv-LV"/>
    </w:rPr>
  </w:style>
  <w:style w:type="character" w:customStyle="1" w:styleId="BalloonTextChar">
    <w:name w:val="Balloon Text Char"/>
    <w:link w:val="BalloonText"/>
    <w:uiPriority w:val="99"/>
    <w:semiHidden/>
    <w:qFormat/>
    <w:rsid w:val="00030349"/>
    <w:rPr>
      <w:rFonts w:ascii="Tahoma" w:hAnsi="Tahoma" w:cs="Tahoma"/>
      <w:sz w:val="16"/>
      <w:szCs w:val="16"/>
    </w:rPr>
  </w:style>
  <w:style w:type="character" w:styleId="CommentReference">
    <w:name w:val="annotation reference"/>
    <w:basedOn w:val="DefaultParagraphFont"/>
    <w:uiPriority w:val="99"/>
    <w:semiHidden/>
    <w:unhideWhenUsed/>
    <w:qFormat/>
    <w:rsid w:val="00D04CC5"/>
    <w:rPr>
      <w:sz w:val="16"/>
      <w:szCs w:val="16"/>
    </w:rPr>
  </w:style>
  <w:style w:type="character" w:customStyle="1" w:styleId="CommentTextChar">
    <w:name w:val="Comment Text Char"/>
    <w:basedOn w:val="DefaultParagraphFont"/>
    <w:link w:val="CommentText"/>
    <w:uiPriority w:val="99"/>
    <w:qFormat/>
    <w:rsid w:val="00D04CC5"/>
    <w:rPr>
      <w:lang w:val="en-US" w:eastAsia="en-US"/>
    </w:rPr>
  </w:style>
  <w:style w:type="character" w:customStyle="1" w:styleId="CommentSubjectChar">
    <w:name w:val="Comment Subject Char"/>
    <w:basedOn w:val="CommentTextChar"/>
    <w:link w:val="CommentSubject"/>
    <w:uiPriority w:val="99"/>
    <w:semiHidden/>
    <w:qFormat/>
    <w:rsid w:val="00D04CC5"/>
    <w:rPr>
      <w:b/>
      <w:bCs/>
      <w:lang w:val="en-US" w:eastAsia="en-US"/>
    </w:rPr>
  </w:style>
  <w:style w:type="character" w:customStyle="1" w:styleId="UnresolvedMention1">
    <w:name w:val="Unresolved Mention1"/>
    <w:basedOn w:val="DefaultParagraphFont"/>
    <w:uiPriority w:val="99"/>
    <w:semiHidden/>
    <w:unhideWhenUsed/>
    <w:qFormat/>
    <w:rsid w:val="003B5C05"/>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paragraph" w:styleId="PlainText">
    <w:name w:val="Plain Text"/>
    <w:basedOn w:val="Normal"/>
    <w:link w:val="PlainTextChar"/>
    <w:uiPriority w:val="99"/>
    <w:semiHidden/>
    <w:unhideWhenUsed/>
    <w:qFormat/>
    <w:rsid w:val="00D21FA6"/>
    <w:pPr>
      <w:widowControl/>
      <w:spacing w:after="0" w:line="240" w:lineRule="auto"/>
    </w:pPr>
    <w:rPr>
      <w:szCs w:val="21"/>
      <w:lang w:val="lv-LV"/>
    </w:rPr>
  </w:style>
  <w:style w:type="paragraph" w:styleId="BalloonText">
    <w:name w:val="Balloon Text"/>
    <w:basedOn w:val="Normal"/>
    <w:link w:val="BalloonTextChar"/>
    <w:uiPriority w:val="99"/>
    <w:semiHidden/>
    <w:unhideWhenUsed/>
    <w:qFormat/>
    <w:rsid w:val="00030349"/>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D04CC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D04CC5"/>
    <w:rPr>
      <w:b/>
      <w:bC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qFormat/>
    <w:rsid w:val="00E63825"/>
    <w:pPr>
      <w:widowControl/>
      <w:spacing w:beforeAutospacing="1" w:afterAutospacing="1" w:line="240" w:lineRule="auto"/>
    </w:pPr>
    <w:rPr>
      <w:rFonts w:ascii="Times New Roman" w:eastAsia="Times New Roman" w:hAnsi="Times New Roman"/>
      <w:sz w:val="24"/>
      <w:szCs w:val="24"/>
      <w:lang w:val="lv-LV" w:eastAsia="lv-LV"/>
    </w:rPr>
  </w:style>
  <w:style w:type="paragraph" w:styleId="Revision">
    <w:name w:val="Revision"/>
    <w:uiPriority w:val="99"/>
    <w:semiHidden/>
    <w:qFormat/>
    <w:rsid w:val="007F5468"/>
    <w:pPr>
      <w:suppressAutoHyphens w:val="0"/>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9860">
      <w:bodyDiv w:val="1"/>
      <w:marLeft w:val="0"/>
      <w:marRight w:val="0"/>
      <w:marTop w:val="0"/>
      <w:marBottom w:val="0"/>
      <w:divBdr>
        <w:top w:val="none" w:sz="0" w:space="0" w:color="auto"/>
        <w:left w:val="none" w:sz="0" w:space="0" w:color="auto"/>
        <w:bottom w:val="none" w:sz="0" w:space="0" w:color="auto"/>
        <w:right w:val="none" w:sz="0" w:space="0" w:color="auto"/>
      </w:divBdr>
    </w:div>
    <w:div w:id="2015643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B2A33-E0F2-4DF4-9FD2-B864AD11C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3598</Characters>
  <Application>Microsoft Office Word</Application>
  <DocSecurity>0</DocSecurity>
  <Lines>70</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dc:description/>
  <cp:lastModifiedBy>Inta Bērante-Sukaruka</cp:lastModifiedBy>
  <cp:revision>2</cp:revision>
  <cp:lastPrinted>2020-02-10T07:54:00Z</cp:lastPrinted>
  <dcterms:created xsi:type="dcterms:W3CDTF">2026-03-13T11:54:00Z</dcterms:created>
  <dcterms:modified xsi:type="dcterms:W3CDTF">2026-03-13T11:54:00Z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