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33D7" w14:textId="330CBE9E" w:rsidR="00AC2ADD" w:rsidRPr="00D539FD" w:rsidRDefault="004A6B32" w:rsidP="00AC2ADD">
      <w:pPr>
        <w:pStyle w:val="NoSpacing"/>
        <w:tabs>
          <w:tab w:val="left" w:pos="5954"/>
        </w:tabs>
        <w:spacing w:after="240"/>
        <w:ind w:firstLine="5670"/>
        <w:jc w:val="both"/>
        <w:rPr>
          <w:rFonts w:ascii="Times New Roman" w:hAnsi="Times New Roman"/>
          <w:b/>
          <w:bCs/>
          <w:noProof/>
          <w:sz w:val="24"/>
          <w:szCs w:val="24"/>
          <w:lang w:val="lv-LV"/>
        </w:rPr>
      </w:pPr>
      <w:r>
        <w:rPr>
          <w:rFonts w:ascii="Times New Roman" w:hAnsi="Times New Roman"/>
          <w:b/>
          <w:bCs/>
          <w:noProof/>
          <w:sz w:val="24"/>
          <w:szCs w:val="24"/>
          <w:lang w:val="lv-LV"/>
        </w:rPr>
        <w:t>patērētājs</w:t>
      </w:r>
    </w:p>
    <w:p w14:paraId="3012A5D5" w14:textId="77777777" w:rsidR="00AC2ADD" w:rsidRPr="00D539FD" w:rsidRDefault="00AC2ADD" w:rsidP="00AC2ADD">
      <w:pPr>
        <w:widowControl/>
        <w:spacing w:before="240" w:after="0" w:line="240" w:lineRule="auto"/>
        <w:ind w:firstLine="5670"/>
        <w:rPr>
          <w:rFonts w:ascii="Times New Roman" w:eastAsia="Times New Roman" w:hAnsi="Times New Roman"/>
          <w:b/>
          <w:bCs/>
          <w:noProof/>
          <w:sz w:val="24"/>
          <w:szCs w:val="24"/>
          <w:lang w:val="lv-LV"/>
        </w:rPr>
      </w:pPr>
      <w:r w:rsidRPr="00D539FD">
        <w:rPr>
          <w:rFonts w:ascii="Times New Roman" w:eastAsia="Times New Roman" w:hAnsi="Times New Roman"/>
          <w:b/>
          <w:bCs/>
          <w:noProof/>
          <w:sz w:val="24"/>
          <w:szCs w:val="24"/>
          <w:lang w:val="lv-LV"/>
        </w:rPr>
        <w:t>SIA “</w:t>
      </w:r>
      <w:r w:rsidRPr="00D539FD">
        <w:rPr>
          <w:rFonts w:ascii="Times New Roman" w:hAnsi="Times New Roman"/>
          <w:b/>
          <w:bCs/>
          <w:sz w:val="24"/>
          <w:szCs w:val="24"/>
          <w:lang w:val="lv-LV"/>
        </w:rPr>
        <w:t>Māja elpo</w:t>
      </w:r>
      <w:r w:rsidRPr="00D539FD">
        <w:rPr>
          <w:rFonts w:ascii="Times New Roman" w:eastAsia="Times New Roman" w:hAnsi="Times New Roman"/>
          <w:b/>
          <w:bCs/>
          <w:noProof/>
          <w:sz w:val="24"/>
          <w:szCs w:val="24"/>
          <w:lang w:val="lv-LV"/>
        </w:rPr>
        <w:t>”</w:t>
      </w:r>
    </w:p>
    <w:p w14:paraId="5670B757" w14:textId="77777777" w:rsidR="00AC2ADD" w:rsidRPr="00D539FD" w:rsidRDefault="00AC2ADD" w:rsidP="00AC2ADD">
      <w:pPr>
        <w:widowControl/>
        <w:spacing w:after="0" w:line="240" w:lineRule="auto"/>
        <w:ind w:firstLine="5670"/>
        <w:rPr>
          <w:rFonts w:ascii="Times New Roman" w:eastAsia="Times New Roman" w:hAnsi="Times New Roman"/>
          <w:b/>
          <w:bCs/>
          <w:noProof/>
          <w:sz w:val="24"/>
          <w:szCs w:val="24"/>
          <w:lang w:val="lv-LV"/>
        </w:rPr>
      </w:pPr>
      <w:r w:rsidRPr="00D539FD">
        <w:rPr>
          <w:rFonts w:ascii="Times New Roman" w:eastAsia="Times New Roman" w:hAnsi="Times New Roman"/>
          <w:b/>
          <w:bCs/>
          <w:noProof/>
          <w:sz w:val="24"/>
          <w:szCs w:val="24"/>
          <w:lang w:val="lv-LV"/>
        </w:rPr>
        <w:t>Reģ. Nr.</w:t>
      </w:r>
      <w:r w:rsidRPr="00D539FD">
        <w:rPr>
          <w:rFonts w:ascii="Times New Roman" w:hAnsi="Times New Roman"/>
          <w:b/>
          <w:bCs/>
          <w:sz w:val="24"/>
          <w:szCs w:val="24"/>
          <w:lang w:val="lv-LV"/>
        </w:rPr>
        <w:t xml:space="preserve"> 45403058281</w:t>
      </w:r>
      <w:r w:rsidRPr="00D539FD">
        <w:rPr>
          <w:rFonts w:ascii="Times New Roman" w:eastAsia="Times New Roman" w:hAnsi="Times New Roman"/>
          <w:b/>
          <w:bCs/>
          <w:noProof/>
          <w:sz w:val="24"/>
          <w:szCs w:val="24"/>
          <w:lang w:val="lv-LV"/>
        </w:rPr>
        <w:t xml:space="preserve"> </w:t>
      </w:r>
    </w:p>
    <w:p w14:paraId="5E0E55E6" w14:textId="5CB1C52B" w:rsidR="009B0293" w:rsidRPr="00D539FD" w:rsidRDefault="008B1721" w:rsidP="00E52976">
      <w:pPr>
        <w:spacing w:after="240"/>
        <w:ind w:firstLine="5670"/>
        <w:jc w:val="both"/>
        <w:rPr>
          <w:rFonts w:ascii="Times New Roman" w:hAnsi="Times New Roman"/>
          <w:b/>
          <w:bCs/>
          <w:sz w:val="24"/>
          <w:szCs w:val="24"/>
          <w:lang w:val="lv-LV"/>
        </w:rPr>
      </w:pPr>
      <w:r>
        <w:rPr>
          <w:rFonts w:ascii="Times New Roman" w:eastAsia="Times New Roman" w:hAnsi="Times New Roman"/>
          <w:b/>
          <w:bCs/>
          <w:noProof/>
          <w:sz w:val="24"/>
          <w:szCs w:val="24"/>
          <w:lang w:val="lv-LV"/>
        </w:rPr>
        <w:t>p</w:t>
      </w:r>
      <w:r w:rsidR="00AC2ADD" w:rsidRPr="00D539FD">
        <w:rPr>
          <w:rFonts w:ascii="Times New Roman" w:eastAsia="Times New Roman" w:hAnsi="Times New Roman"/>
          <w:b/>
          <w:bCs/>
          <w:noProof/>
          <w:sz w:val="24"/>
          <w:szCs w:val="24"/>
          <w:lang w:val="lv-LV"/>
        </w:rPr>
        <w:t>aziņošanai E-adresē</w:t>
      </w:r>
    </w:p>
    <w:p w14:paraId="1435EF12" w14:textId="77777777" w:rsidR="00424B04" w:rsidRPr="00D539FD" w:rsidRDefault="00804257">
      <w:pPr>
        <w:widowControl/>
        <w:spacing w:before="240" w:after="0" w:line="240" w:lineRule="auto"/>
        <w:jc w:val="center"/>
        <w:rPr>
          <w:rFonts w:ascii="Times New Roman" w:eastAsia="Times New Roman" w:hAnsi="Times New Roman"/>
          <w:b/>
          <w:smallCaps/>
          <w:sz w:val="24"/>
          <w:szCs w:val="24"/>
          <w:lang w:val="lv-LV"/>
        </w:rPr>
      </w:pPr>
      <w:r w:rsidRPr="00D539FD">
        <w:rPr>
          <w:rFonts w:ascii="Times New Roman" w:eastAsia="Times New Roman" w:hAnsi="Times New Roman"/>
          <w:b/>
          <w:smallCaps/>
          <w:sz w:val="24"/>
          <w:szCs w:val="24"/>
          <w:lang w:val="lv-LV"/>
        </w:rPr>
        <w:t>Lēmums</w:t>
      </w:r>
    </w:p>
    <w:p w14:paraId="74214A05" w14:textId="77777777" w:rsidR="00424B04" w:rsidRPr="00D539FD" w:rsidRDefault="00804257">
      <w:pPr>
        <w:widowControl/>
        <w:spacing w:after="0" w:line="240" w:lineRule="auto"/>
        <w:jc w:val="center"/>
        <w:rPr>
          <w:rFonts w:ascii="Times New Roman" w:eastAsia="Times New Roman" w:hAnsi="Times New Roman"/>
          <w:b/>
          <w:sz w:val="24"/>
          <w:szCs w:val="24"/>
          <w:lang w:val="lv-LV"/>
        </w:rPr>
      </w:pPr>
      <w:r w:rsidRPr="00D539FD">
        <w:rPr>
          <w:rFonts w:ascii="Times New Roman" w:eastAsia="Times New Roman" w:hAnsi="Times New Roman"/>
          <w:b/>
          <w:sz w:val="24"/>
          <w:szCs w:val="24"/>
          <w:lang w:val="lv-LV"/>
        </w:rPr>
        <w:t>par strīdu</w:t>
      </w:r>
    </w:p>
    <w:p w14:paraId="3C21A2C5" w14:textId="77777777" w:rsidR="00424B04" w:rsidRPr="00D539FD" w:rsidRDefault="00804257">
      <w:pPr>
        <w:widowControl/>
        <w:spacing w:after="240" w:line="240" w:lineRule="auto"/>
        <w:jc w:val="center"/>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Rīgā</w:t>
      </w:r>
    </w:p>
    <w:p w14:paraId="716E2A44" w14:textId="3CAC9ABB" w:rsidR="00424B04" w:rsidRPr="00D539FD" w:rsidRDefault="00804257" w:rsidP="00C31AE4">
      <w:pPr>
        <w:widowControl/>
        <w:tabs>
          <w:tab w:val="left" w:pos="7230"/>
        </w:tabs>
        <w:spacing w:after="240" w:line="240" w:lineRule="auto"/>
        <w:jc w:val="both"/>
        <w:rPr>
          <w:rFonts w:ascii="Times New Roman" w:eastAsia="Times New Roman" w:hAnsi="Times New Roman"/>
          <w:color w:val="FF0000"/>
          <w:sz w:val="24"/>
          <w:szCs w:val="24"/>
          <w:lang w:val="lv-LV"/>
        </w:rPr>
      </w:pPr>
      <w:r w:rsidRPr="00D539FD">
        <w:rPr>
          <w:rFonts w:ascii="Times New Roman" w:eastAsia="Times New Roman" w:hAnsi="Times New Roman"/>
          <w:sz w:val="24"/>
          <w:szCs w:val="24"/>
          <w:lang w:val="lv-LV"/>
        </w:rPr>
        <w:t>202</w:t>
      </w:r>
      <w:r w:rsidR="00FB14A7" w:rsidRPr="00D539FD">
        <w:rPr>
          <w:rFonts w:ascii="Times New Roman" w:eastAsia="Times New Roman" w:hAnsi="Times New Roman"/>
          <w:sz w:val="24"/>
          <w:szCs w:val="24"/>
          <w:lang w:val="lv-LV"/>
        </w:rPr>
        <w:t>5</w:t>
      </w:r>
      <w:r w:rsidRPr="00D539FD">
        <w:rPr>
          <w:rFonts w:ascii="Times New Roman" w:eastAsia="Times New Roman" w:hAnsi="Times New Roman"/>
          <w:sz w:val="24"/>
          <w:szCs w:val="24"/>
          <w:lang w:val="lv-LV"/>
        </w:rPr>
        <w:t>.gada</w:t>
      </w:r>
      <w:bookmarkStart w:id="0" w:name="_Hlk151557475"/>
      <w:r w:rsidR="00FB14A7" w:rsidRPr="00D539FD">
        <w:rPr>
          <w:rFonts w:ascii="Times New Roman" w:eastAsia="Times New Roman" w:hAnsi="Times New Roman"/>
          <w:sz w:val="24"/>
          <w:szCs w:val="24"/>
          <w:lang w:val="lv-LV"/>
        </w:rPr>
        <w:t xml:space="preserve"> </w:t>
      </w:r>
      <w:r w:rsidR="003D745C" w:rsidRPr="00D539FD">
        <w:rPr>
          <w:rFonts w:ascii="Times New Roman" w:eastAsia="Times New Roman" w:hAnsi="Times New Roman"/>
          <w:sz w:val="24"/>
          <w:szCs w:val="24"/>
          <w:lang w:val="lv-LV"/>
        </w:rPr>
        <w:t>27.oktobrī</w:t>
      </w:r>
      <w:r w:rsidRPr="00D539FD">
        <w:rPr>
          <w:rFonts w:ascii="Times New Roman" w:eastAsia="Times New Roman" w:hAnsi="Times New Roman"/>
          <w:sz w:val="24"/>
          <w:szCs w:val="24"/>
          <w:lang w:val="lv-LV"/>
        </w:rPr>
        <w:tab/>
      </w:r>
      <w:bookmarkEnd w:id="0"/>
      <w:r w:rsidRPr="00D539FD">
        <w:rPr>
          <w:rFonts w:ascii="Times New Roman" w:eastAsia="Times New Roman" w:hAnsi="Times New Roman"/>
          <w:sz w:val="24"/>
          <w:szCs w:val="24"/>
          <w:lang w:val="lv-LV"/>
        </w:rPr>
        <w:t>Nr.</w:t>
      </w:r>
      <w:r w:rsidR="00353096" w:rsidRPr="00D539FD">
        <w:rPr>
          <w:rFonts w:ascii="Times New Roman" w:eastAsia="Times New Roman" w:hAnsi="Times New Roman"/>
          <w:sz w:val="24"/>
          <w:szCs w:val="24"/>
          <w:lang w:val="lv-LV"/>
        </w:rPr>
        <w:t>2025/</w:t>
      </w:r>
      <w:r w:rsidR="00016009" w:rsidRPr="00D539FD">
        <w:rPr>
          <w:rFonts w:ascii="Times New Roman" w:eastAsia="Times New Roman" w:hAnsi="Times New Roman"/>
          <w:sz w:val="24"/>
          <w:szCs w:val="24"/>
          <w:lang w:val="lv-LV"/>
        </w:rPr>
        <w:t>209</w:t>
      </w:r>
      <w:r w:rsidR="00353096" w:rsidRPr="00D539FD">
        <w:rPr>
          <w:rFonts w:ascii="Times New Roman" w:eastAsia="Times New Roman" w:hAnsi="Times New Roman"/>
          <w:sz w:val="24"/>
          <w:szCs w:val="24"/>
          <w:lang w:val="lv-LV"/>
        </w:rPr>
        <w:t>-psrk</w:t>
      </w:r>
    </w:p>
    <w:p w14:paraId="2A587694" w14:textId="77777777" w:rsidR="00424B04" w:rsidRPr="00D539FD" w:rsidRDefault="00804257">
      <w:pPr>
        <w:widowControl/>
        <w:spacing w:after="0" w:line="240" w:lineRule="auto"/>
        <w:ind w:firstLine="720"/>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Patērētāju strīdu risināšanas komisija (turpmāk – Komisija) šādā sastāvā:</w:t>
      </w:r>
    </w:p>
    <w:p w14:paraId="1EC9D99E" w14:textId="3ED326A9" w:rsidR="00424B04" w:rsidRPr="00D539FD" w:rsidRDefault="00804257">
      <w:pPr>
        <w:widowControl/>
        <w:spacing w:after="0" w:line="240" w:lineRule="auto"/>
        <w:ind w:left="1440"/>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 xml:space="preserve">Komisijas priekšsēdētāja: </w:t>
      </w:r>
      <w:proofErr w:type="spellStart"/>
      <w:r w:rsidR="003D745C" w:rsidRPr="00D539FD">
        <w:rPr>
          <w:rFonts w:ascii="Times New Roman" w:eastAsia="Times New Roman" w:hAnsi="Times New Roman"/>
          <w:sz w:val="24"/>
          <w:szCs w:val="24"/>
          <w:lang w:val="lv-LV"/>
        </w:rPr>
        <w:t>L.Neimane</w:t>
      </w:r>
      <w:proofErr w:type="spellEnd"/>
      <w:r w:rsidRPr="00D539FD">
        <w:rPr>
          <w:rFonts w:ascii="Times New Roman" w:eastAsia="Times New Roman" w:hAnsi="Times New Roman"/>
          <w:sz w:val="24"/>
          <w:szCs w:val="24"/>
          <w:lang w:val="lv-LV"/>
        </w:rPr>
        <w:t>,</w:t>
      </w:r>
    </w:p>
    <w:p w14:paraId="40AE51AC" w14:textId="7B3511FC" w:rsidR="00424B04" w:rsidRPr="00D539FD" w:rsidRDefault="00804257">
      <w:pPr>
        <w:widowControl/>
        <w:spacing w:after="0" w:line="240" w:lineRule="auto"/>
        <w:ind w:left="1440"/>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 xml:space="preserve">Komisijas locekļi: </w:t>
      </w:r>
      <w:proofErr w:type="spellStart"/>
      <w:r w:rsidR="00361E4B" w:rsidRPr="00D539FD">
        <w:rPr>
          <w:rFonts w:ascii="Times New Roman" w:eastAsia="Times New Roman" w:hAnsi="Times New Roman"/>
          <w:sz w:val="24"/>
          <w:szCs w:val="24"/>
          <w:lang w:val="lv-LV"/>
        </w:rPr>
        <w:t>A.Vanags</w:t>
      </w:r>
      <w:proofErr w:type="spellEnd"/>
      <w:r w:rsidRPr="00D539FD">
        <w:rPr>
          <w:rFonts w:ascii="Times New Roman" w:eastAsia="Times New Roman" w:hAnsi="Times New Roman"/>
          <w:sz w:val="24"/>
          <w:szCs w:val="24"/>
          <w:lang w:val="lv-LV"/>
        </w:rPr>
        <w:t xml:space="preserve"> kā patērētāju interešu pārstāv</w:t>
      </w:r>
      <w:r w:rsidR="001F28F0" w:rsidRPr="00D539FD">
        <w:rPr>
          <w:rFonts w:ascii="Times New Roman" w:eastAsia="Times New Roman" w:hAnsi="Times New Roman"/>
          <w:sz w:val="24"/>
          <w:szCs w:val="24"/>
          <w:lang w:val="lv-LV"/>
        </w:rPr>
        <w:t>is</w:t>
      </w:r>
      <w:r w:rsidRPr="00D539FD">
        <w:rPr>
          <w:rFonts w:ascii="Times New Roman" w:eastAsia="Times New Roman" w:hAnsi="Times New Roman"/>
          <w:sz w:val="24"/>
          <w:szCs w:val="24"/>
          <w:lang w:val="lv-LV"/>
        </w:rPr>
        <w:t xml:space="preserve"> un </w:t>
      </w:r>
      <w:proofErr w:type="spellStart"/>
      <w:r w:rsidRPr="00D539FD">
        <w:rPr>
          <w:rFonts w:ascii="Times New Roman" w:eastAsia="Times New Roman" w:hAnsi="Times New Roman"/>
          <w:sz w:val="24"/>
          <w:szCs w:val="24"/>
          <w:lang w:val="lv-LV"/>
        </w:rPr>
        <w:t>I.</w:t>
      </w:r>
      <w:r w:rsidR="00084DD3" w:rsidRPr="00D539FD">
        <w:rPr>
          <w:rFonts w:ascii="Times New Roman" w:eastAsia="Times New Roman" w:hAnsi="Times New Roman"/>
          <w:sz w:val="24"/>
          <w:szCs w:val="24"/>
          <w:lang w:val="lv-LV"/>
        </w:rPr>
        <w:t>Pelša</w:t>
      </w:r>
      <w:proofErr w:type="spellEnd"/>
      <w:r w:rsidRPr="00D539FD">
        <w:rPr>
          <w:rFonts w:ascii="Times New Roman" w:eastAsia="Times New Roman" w:hAnsi="Times New Roman"/>
          <w:sz w:val="24"/>
          <w:szCs w:val="24"/>
          <w:lang w:val="lv-LV"/>
        </w:rPr>
        <w:t xml:space="preserve"> kā komersantu interešu pārstāve</w:t>
      </w:r>
    </w:p>
    <w:p w14:paraId="7A801410" w14:textId="76D808A1" w:rsidR="00424B04" w:rsidRDefault="00804257">
      <w:pPr>
        <w:widowControl/>
        <w:spacing w:after="0" w:line="240" w:lineRule="auto"/>
        <w:jc w:val="both"/>
        <w:rPr>
          <w:rFonts w:ascii="Times New Roman" w:hAnsi="Times New Roman"/>
          <w:sz w:val="24"/>
          <w:szCs w:val="24"/>
          <w:lang w:val="lv-LV"/>
        </w:rPr>
      </w:pPr>
      <w:r w:rsidRPr="00D539FD">
        <w:rPr>
          <w:rFonts w:ascii="Times New Roman" w:eastAsia="Times New Roman" w:hAnsi="Times New Roman"/>
          <w:sz w:val="24"/>
          <w:szCs w:val="24"/>
          <w:lang w:val="lv-LV"/>
        </w:rPr>
        <w:t xml:space="preserve">izskatīja rakstveida procesā strīdu starp </w:t>
      </w:r>
      <w:r w:rsidRPr="00D539FD">
        <w:rPr>
          <w:rFonts w:ascii="Times New Roman" w:eastAsia="Times New Roman" w:hAnsi="Times New Roman"/>
          <w:sz w:val="24"/>
          <w:szCs w:val="24"/>
          <w:lang w:val="lv-LV" w:eastAsia="lv-LV"/>
        </w:rPr>
        <w:t>patērētāj</w:t>
      </w:r>
      <w:r w:rsidR="004A6B32">
        <w:rPr>
          <w:rFonts w:ascii="Times New Roman" w:eastAsia="Times New Roman" w:hAnsi="Times New Roman"/>
          <w:sz w:val="24"/>
          <w:szCs w:val="24"/>
          <w:lang w:val="lv-LV" w:eastAsia="lv-LV"/>
        </w:rPr>
        <w:t>u</w:t>
      </w:r>
      <w:r w:rsidRPr="00D539FD">
        <w:rPr>
          <w:rFonts w:ascii="Times New Roman" w:eastAsia="Times New Roman" w:hAnsi="Times New Roman"/>
          <w:sz w:val="24"/>
          <w:szCs w:val="24"/>
          <w:lang w:val="lv-LV" w:eastAsia="lv-LV"/>
        </w:rPr>
        <w:t xml:space="preserve"> </w:t>
      </w:r>
      <w:r w:rsidRPr="00D539FD">
        <w:rPr>
          <w:rFonts w:ascii="Times New Roman" w:eastAsia="Times New Roman" w:hAnsi="Times New Roman"/>
          <w:sz w:val="24"/>
          <w:szCs w:val="24"/>
          <w:lang w:val="lv-LV"/>
        </w:rPr>
        <w:t>un</w:t>
      </w:r>
      <w:r w:rsidR="00AB17BE" w:rsidRPr="00D539FD">
        <w:rPr>
          <w:rFonts w:ascii="Times New Roman" w:eastAsia="Times New Roman" w:hAnsi="Times New Roman"/>
          <w:sz w:val="24"/>
          <w:szCs w:val="24"/>
          <w:lang w:val="lv-LV"/>
        </w:rPr>
        <w:t xml:space="preserve"> SIA</w:t>
      </w:r>
      <w:r w:rsidRPr="00D539FD">
        <w:rPr>
          <w:rFonts w:ascii="Times New Roman" w:eastAsia="Times New Roman" w:hAnsi="Times New Roman"/>
          <w:sz w:val="24"/>
          <w:szCs w:val="24"/>
          <w:lang w:val="lv-LV"/>
        </w:rPr>
        <w:t xml:space="preserve"> </w:t>
      </w:r>
      <w:r w:rsidR="00E641C8" w:rsidRPr="00D539FD">
        <w:rPr>
          <w:rFonts w:ascii="Times New Roman" w:eastAsia="Times New Roman" w:hAnsi="Times New Roman"/>
          <w:sz w:val="24"/>
          <w:szCs w:val="24"/>
          <w:lang w:val="lv-LV"/>
        </w:rPr>
        <w:t>“</w:t>
      </w:r>
      <w:r w:rsidR="00AB17BE" w:rsidRPr="00D539FD">
        <w:rPr>
          <w:rFonts w:ascii="Times New Roman" w:hAnsi="Times New Roman"/>
          <w:sz w:val="24"/>
          <w:szCs w:val="24"/>
          <w:lang w:val="lv-LV"/>
        </w:rPr>
        <w:t>Māja elpo</w:t>
      </w:r>
      <w:r w:rsidR="00AB17BE" w:rsidRPr="00D539FD">
        <w:rPr>
          <w:rFonts w:ascii="Times New Roman" w:eastAsia="Times New Roman" w:hAnsi="Times New Roman"/>
          <w:noProof/>
          <w:sz w:val="24"/>
          <w:szCs w:val="24"/>
          <w:lang w:val="lv-LV"/>
        </w:rPr>
        <w:t xml:space="preserve">” </w:t>
      </w:r>
      <w:r w:rsidR="00100463" w:rsidRPr="00D539FD">
        <w:rPr>
          <w:rFonts w:ascii="Times New Roman" w:eastAsia="Times New Roman" w:hAnsi="Times New Roman"/>
          <w:noProof/>
          <w:sz w:val="24"/>
          <w:szCs w:val="24"/>
          <w:lang w:val="lv-LV"/>
        </w:rPr>
        <w:t xml:space="preserve">(turpmāk – sabiedrība) </w:t>
      </w:r>
      <w:r w:rsidR="00AB17BE" w:rsidRPr="00D539FD">
        <w:rPr>
          <w:rFonts w:ascii="Times New Roman" w:eastAsia="Times New Roman" w:hAnsi="Times New Roman"/>
          <w:sz w:val="24"/>
          <w:szCs w:val="24"/>
          <w:lang w:val="lv-LV"/>
        </w:rPr>
        <w:t xml:space="preserve">par </w:t>
      </w:r>
      <w:r w:rsidR="00AB17BE" w:rsidRPr="00D539FD">
        <w:rPr>
          <w:rFonts w:ascii="Times New Roman" w:hAnsi="Times New Roman"/>
          <w:sz w:val="24"/>
          <w:szCs w:val="24"/>
          <w:lang w:val="lv-LV"/>
        </w:rPr>
        <w:t>iegādātu ventilācijas sistēmu.</w:t>
      </w:r>
    </w:p>
    <w:p w14:paraId="3F76DBE5" w14:textId="2B514EBD" w:rsid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 xml:space="preserve">No lietā esošajiem materiāliem izriet, ka 2023. gada 8. martā patērētājs sabiedrībā pasūtīja ventilācijas sistēmu. 2023. gada 27. martā patērētājs samaksāja par ventilācijas sistēmu kopā </w:t>
      </w:r>
      <w:r>
        <w:rPr>
          <w:rFonts w:ascii="Times New Roman" w:eastAsia="Times New Roman" w:hAnsi="Times New Roman"/>
          <w:sz w:val="24"/>
          <w:szCs w:val="24"/>
          <w:lang w:val="lv-LV"/>
        </w:rPr>
        <w:t>8349,30</w:t>
      </w:r>
      <w:r w:rsidRPr="00054023">
        <w:rPr>
          <w:rFonts w:ascii="Times New Roman" w:eastAsia="Times New Roman" w:hAnsi="Times New Roman"/>
          <w:sz w:val="24"/>
          <w:szCs w:val="24"/>
          <w:lang w:val="lv-LV"/>
        </w:rPr>
        <w:t xml:space="preserve"> EUR. Ventilācijas sistēma tika uzstādīta 2023. gada 16. maijā. Pēc uzstādīšanas ventilācijas sistēma vairākkārt tika remontēta.</w:t>
      </w:r>
      <w:r>
        <w:rPr>
          <w:rFonts w:ascii="Times New Roman" w:eastAsia="Times New Roman" w:hAnsi="Times New Roman"/>
          <w:sz w:val="24"/>
          <w:szCs w:val="24"/>
          <w:lang w:val="lv-LV"/>
        </w:rPr>
        <w:t xml:space="preserve"> 2025. </w:t>
      </w:r>
      <w:r w:rsidRPr="00054023">
        <w:rPr>
          <w:rFonts w:ascii="Times New Roman" w:eastAsia="Times New Roman" w:hAnsi="Times New Roman"/>
          <w:sz w:val="24"/>
          <w:szCs w:val="24"/>
          <w:lang w:val="lv-LV"/>
        </w:rPr>
        <w:t xml:space="preserve">gada 14. janvārī ventilācijas sistēma atkārtoti pārtrauca darbību, un patērētājs vērsās pie sabiedrības, taču sabiedrība pieprasīja </w:t>
      </w:r>
      <w:r>
        <w:rPr>
          <w:rFonts w:ascii="Times New Roman" w:eastAsia="Times New Roman" w:hAnsi="Times New Roman"/>
          <w:sz w:val="24"/>
          <w:szCs w:val="24"/>
          <w:lang w:val="lv-LV"/>
        </w:rPr>
        <w:t xml:space="preserve">1400,00 </w:t>
      </w:r>
      <w:r w:rsidRPr="00054023">
        <w:rPr>
          <w:rFonts w:ascii="Times New Roman" w:eastAsia="Times New Roman" w:hAnsi="Times New Roman"/>
          <w:sz w:val="24"/>
          <w:szCs w:val="24"/>
          <w:lang w:val="lv-LV"/>
        </w:rPr>
        <w:t>EUR par remontu. Līdz šim brīdim ventilācijas sistēma nestrādā un uzrāda kļūdu “E5”.</w:t>
      </w:r>
    </w:p>
    <w:p w14:paraId="30AAB08A" w14:textId="77777777" w:rsidR="00054023" w:rsidRP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Iesniegumā Komisijai patērētājs uztur prasību par naudas atmaksu par ventilācijas sistēmu un sniegtajiem pakalpojumiem.</w:t>
      </w:r>
    </w:p>
    <w:p w14:paraId="1F4366BE" w14:textId="1C904A72" w:rsid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Lietas izskatīšanas ietvaros sabiedrība sniedza skaidrojumu, ka ventilācijas sistēma atbilst ražotāja specifikācijām un veiktspējai, un sabiedrības ieskatā patērētāja pretenzijas ir nepamatotas.</w:t>
      </w:r>
    </w:p>
    <w:p w14:paraId="1BB11D03" w14:textId="009461FB" w:rsid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Komisija, izvērtējot lietas materiālus, tai skaitā fotoattēlus, konstatē, ka ventilācijas sistēmai atkārtoti parādās kļūda “E5”. Šis defekts tika novērsts un 2024. gadā nomainīta mātes plate. 2025. gada 14. janvārī defekts atklājās atkārtoti, un patērētājs tajā pašā dienā, izmantojot “</w:t>
      </w:r>
      <w:proofErr w:type="spellStart"/>
      <w:r w:rsidRPr="00054023">
        <w:rPr>
          <w:rFonts w:ascii="Times New Roman" w:eastAsia="Times New Roman" w:hAnsi="Times New Roman"/>
          <w:sz w:val="24"/>
          <w:szCs w:val="24"/>
          <w:lang w:val="lv-LV"/>
        </w:rPr>
        <w:t>WhatsApp</w:t>
      </w:r>
      <w:proofErr w:type="spellEnd"/>
      <w:r w:rsidRPr="00054023">
        <w:rPr>
          <w:rFonts w:ascii="Times New Roman" w:eastAsia="Times New Roman" w:hAnsi="Times New Roman"/>
          <w:sz w:val="24"/>
          <w:szCs w:val="24"/>
          <w:lang w:val="lv-LV"/>
        </w:rPr>
        <w:t>” saraksti, par to informēja sabiedrību.</w:t>
      </w:r>
      <w:r>
        <w:rPr>
          <w:rFonts w:ascii="Times New Roman" w:eastAsia="Times New Roman" w:hAnsi="Times New Roman"/>
          <w:sz w:val="24"/>
          <w:szCs w:val="24"/>
          <w:lang w:val="lv-LV"/>
        </w:rPr>
        <w:t xml:space="preserve"> </w:t>
      </w:r>
      <w:r w:rsidRPr="00054023">
        <w:rPr>
          <w:rFonts w:ascii="Times New Roman" w:eastAsia="Times New Roman" w:hAnsi="Times New Roman"/>
          <w:sz w:val="24"/>
          <w:szCs w:val="24"/>
          <w:lang w:val="lv-LV"/>
        </w:rPr>
        <w:t>Komisija vērš uzmanību, ka ventilācijas sistēma uzstādīta 2023. gada 16. maijā, un patērētājs sabiedrībā vērsies par atklāto defektu 2025. gada 14. janvārī. Tādējādi sabiedrības apgalvojums, ka patērētājs nav vērsies pie sabiedrības divu gadu laikā kopš uzstādīšanas, nav pamatots. Komisijas ieskatā sabiedrībai nebija tiesību prasīt maksu par remontu, turklāt līdz pat šim brīdim sabiedrība nav veikusi patērētāja 2025. gada 14. janvārī pieteiktā defekta novēršanu.</w:t>
      </w:r>
    </w:p>
    <w:p w14:paraId="3D09FB79" w14:textId="6D168D8E" w:rsidR="00054023" w:rsidRP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Komisija norāda, ka saskaņā ar Patērētāju tiesību aizsardzības likuma (turpmāk – PTAL) 13. panta pirmo un otro daļu pārdevējam ir pienākums nodrošināt preces atbilstību līguma noteikumiem, un pārdevējs ir atbildīgs par jebkuru preces piegādes dienā esošu neatbilstību, kas atklājas divu gadu laikā no preces piegādes dienas.</w:t>
      </w:r>
    </w:p>
    <w:p w14:paraId="430126E6" w14:textId="15417494" w:rsid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 xml:space="preserve">Savukārt no PTAL 14. panta pirmās daļas 1. punkta izriet, ka prece uzskatāma par atbilstošu līguma nosacījumiem, ja tā atbilst pārdevēja sniegtajam preces aprakstam, norādītajam preces veidam, daudzumam un kvalitātei, kā arī tās funkcionalitātei, saderībai, </w:t>
      </w:r>
      <w:proofErr w:type="spellStart"/>
      <w:r w:rsidRPr="00054023">
        <w:rPr>
          <w:rFonts w:ascii="Times New Roman" w:eastAsia="Times New Roman" w:hAnsi="Times New Roman"/>
          <w:sz w:val="24"/>
          <w:szCs w:val="24"/>
          <w:lang w:val="lv-LV"/>
        </w:rPr>
        <w:t>sadarbspējai</w:t>
      </w:r>
      <w:proofErr w:type="spellEnd"/>
      <w:r w:rsidRPr="00054023">
        <w:rPr>
          <w:rFonts w:ascii="Times New Roman" w:eastAsia="Times New Roman" w:hAnsi="Times New Roman"/>
          <w:sz w:val="24"/>
          <w:szCs w:val="24"/>
          <w:lang w:val="lv-LV"/>
        </w:rPr>
        <w:t xml:space="preserve"> un citām iezīmēm.</w:t>
      </w:r>
    </w:p>
    <w:p w14:paraId="384960AF" w14:textId="33D83550" w:rsidR="00054023" w:rsidRP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lastRenderedPageBreak/>
        <w:tab/>
      </w:r>
      <w:r w:rsidRPr="00054023">
        <w:rPr>
          <w:rFonts w:ascii="Times New Roman" w:eastAsia="Times New Roman" w:hAnsi="Times New Roman"/>
          <w:sz w:val="24"/>
          <w:szCs w:val="24"/>
          <w:lang w:val="lv-LV"/>
        </w:rPr>
        <w:t>Tā kā ventilācijas sistēma neatbilst solītajam, tā uzskatāma par līguma noteikumiem neatbilstošu. Komisijas ieskatā patērētājs ir tiesīgs prasīt, lai sabiedrība bez maksas nodrošina preces atbilstību līguma nosacījumiem.</w:t>
      </w:r>
    </w:p>
    <w:p w14:paraId="720EF9A1" w14:textId="4152796F" w:rsid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Saskaņā ar PTAL 28. panta otro daļu, patērētājs vispirms ir tiesīgs pieprasīt, lai pārdevējs vai pakalpojuma sniedzējs bez atlīdzības novērš preces neatbilstību līguma noteikumiem vai, ja nepieciešams, apmaina preci pret tādu, ar kuru tiktu nodrošināta atbilstība līguma noteikumiem, izņemot gadījumus, kad tas nav iespējams vai būtu nesamērīgi.</w:t>
      </w:r>
    </w:p>
    <w:p w14:paraId="3BA75D90" w14:textId="3CC29A97" w:rsidR="00054023" w:rsidRP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Savukārt, saskaņā ar PTAL 28. panta piekto daļu, patērētājam ir tiesības prasīt naudas atmaksu, tostarp gadījumos, ja pārdevējs saprātīgā termiņā nav nodrošinājis preces apmaiņu pret līguma noteikumiem atbilstošu preci.</w:t>
      </w:r>
    </w:p>
    <w:p w14:paraId="1EBD3847" w14:textId="10B17025" w:rsid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Komisijas ieskatā ventilācijas sistēmai 2024. gadā jau tika veikts remonts, tomēr pēc remonta sistēma atkārtoti uzrādīja kļūdu “E5”. Sabiedrība par šī defekta novēršanu pieprasīja patērētājam samaksu, neveicot remontu bez maksas, līdz ar to patērētājam radās ievērojamas neērtības. Tā kā sabiedrība nav novērsusi ventilācijas sistēmas defektu saprātīgā termiņā, patērētājam ir tiesības pieprasīt naudas atmaksu.</w:t>
      </w:r>
    </w:p>
    <w:p w14:paraId="50AEF607" w14:textId="3F06B12C" w:rsidR="00054023" w:rsidRPr="00054023" w:rsidRDefault="00054023" w:rsidP="00054023">
      <w:pPr>
        <w:widowControl/>
        <w:tabs>
          <w:tab w:val="num" w:pos="720"/>
        </w:tabs>
        <w:spacing w:after="0" w:line="240" w:lineRule="auto"/>
        <w:ind w:firstLine="360"/>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Pr="00054023">
        <w:rPr>
          <w:rFonts w:ascii="Times New Roman" w:eastAsia="Times New Roman" w:hAnsi="Times New Roman"/>
          <w:sz w:val="24"/>
          <w:szCs w:val="24"/>
          <w:lang w:val="lv-LV"/>
        </w:rPr>
        <w:t xml:space="preserve">Komisija secina, ka transporta izmaksas </w:t>
      </w:r>
      <w:r>
        <w:rPr>
          <w:rFonts w:ascii="Times New Roman" w:eastAsia="Times New Roman" w:hAnsi="Times New Roman"/>
          <w:sz w:val="24"/>
          <w:szCs w:val="24"/>
          <w:lang w:val="lv-LV"/>
        </w:rPr>
        <w:t>205,70</w:t>
      </w:r>
      <w:r w:rsidRPr="00054023">
        <w:rPr>
          <w:rFonts w:ascii="Times New Roman" w:eastAsia="Times New Roman" w:hAnsi="Times New Roman"/>
          <w:sz w:val="24"/>
          <w:szCs w:val="24"/>
          <w:lang w:val="lv-LV"/>
        </w:rPr>
        <w:t xml:space="preserve"> EUR apmērā par preces piegādi nav jākompensē, jo patērētājs šo pakalpojumu saņēma un par </w:t>
      </w:r>
      <w:r>
        <w:rPr>
          <w:rFonts w:ascii="Times New Roman" w:eastAsia="Times New Roman" w:hAnsi="Times New Roman"/>
          <w:sz w:val="24"/>
          <w:szCs w:val="24"/>
          <w:lang w:val="lv-LV"/>
        </w:rPr>
        <w:t>to</w:t>
      </w:r>
      <w:r w:rsidRPr="00054023">
        <w:rPr>
          <w:rFonts w:ascii="Times New Roman" w:eastAsia="Times New Roman" w:hAnsi="Times New Roman"/>
          <w:sz w:val="24"/>
          <w:szCs w:val="24"/>
          <w:lang w:val="lv-LV"/>
        </w:rPr>
        <w:t xml:space="preserve"> nebija izteicis nekādas pretenzijas.</w:t>
      </w:r>
    </w:p>
    <w:p w14:paraId="7AE7C82F" w14:textId="77777777" w:rsidR="00054023" w:rsidRDefault="00054023">
      <w:pPr>
        <w:widowControl/>
        <w:spacing w:after="0" w:line="240" w:lineRule="auto"/>
        <w:jc w:val="both"/>
        <w:rPr>
          <w:rFonts w:ascii="Times New Roman" w:eastAsia="Times New Roman" w:hAnsi="Times New Roman"/>
          <w:sz w:val="24"/>
          <w:szCs w:val="24"/>
          <w:lang w:val="lv-LV"/>
        </w:rPr>
      </w:pPr>
    </w:p>
    <w:p w14:paraId="31964DBB" w14:textId="4CFF5835" w:rsidR="00424B04" w:rsidRPr="00D539FD" w:rsidRDefault="00804257">
      <w:pPr>
        <w:widowControl/>
        <w:spacing w:after="0" w:line="240" w:lineRule="auto"/>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ab/>
        <w:t xml:space="preserve">Komisija, pamatojoties uz  PTAL 13.pantu, </w:t>
      </w:r>
      <w:r w:rsidR="00A47413" w:rsidRPr="00D539FD">
        <w:rPr>
          <w:rFonts w:ascii="Times New Roman" w:eastAsia="Times New Roman" w:hAnsi="Times New Roman"/>
          <w:sz w:val="24"/>
          <w:szCs w:val="24"/>
          <w:lang w:val="lv-LV"/>
        </w:rPr>
        <w:t>14.pant</w:t>
      </w:r>
      <w:r w:rsidR="008A3755" w:rsidRPr="00D539FD">
        <w:rPr>
          <w:rFonts w:ascii="Times New Roman" w:eastAsia="Times New Roman" w:hAnsi="Times New Roman"/>
          <w:sz w:val="24"/>
          <w:szCs w:val="24"/>
          <w:lang w:val="lv-LV"/>
        </w:rPr>
        <w:t xml:space="preserve">a pirmās daļas 1.punktu, </w:t>
      </w:r>
      <w:r w:rsidRPr="00D539FD">
        <w:rPr>
          <w:rFonts w:ascii="Times New Roman" w:eastAsia="Times New Roman" w:hAnsi="Times New Roman"/>
          <w:sz w:val="24"/>
          <w:szCs w:val="24"/>
          <w:lang w:val="lv-LV"/>
        </w:rPr>
        <w:t>26.</w:t>
      </w:r>
      <w:r w:rsidRPr="00D539FD">
        <w:rPr>
          <w:rFonts w:ascii="Times New Roman" w:eastAsia="Times New Roman" w:hAnsi="Times New Roman"/>
          <w:sz w:val="24"/>
          <w:szCs w:val="24"/>
          <w:vertAlign w:val="superscript"/>
          <w:lang w:val="lv-LV"/>
        </w:rPr>
        <w:t xml:space="preserve">3 </w:t>
      </w:r>
      <w:r w:rsidRPr="00D539FD">
        <w:rPr>
          <w:rFonts w:ascii="Times New Roman" w:eastAsia="Times New Roman" w:hAnsi="Times New Roman"/>
          <w:sz w:val="24"/>
          <w:szCs w:val="24"/>
          <w:lang w:val="lv-LV"/>
        </w:rPr>
        <w:t>panta pirmo daļu, 26.</w:t>
      </w:r>
      <w:r w:rsidRPr="00D539FD">
        <w:rPr>
          <w:rFonts w:ascii="Times New Roman" w:eastAsia="Times New Roman" w:hAnsi="Times New Roman"/>
          <w:sz w:val="24"/>
          <w:szCs w:val="24"/>
          <w:vertAlign w:val="superscript"/>
          <w:lang w:val="lv-LV"/>
        </w:rPr>
        <w:t xml:space="preserve">4 </w:t>
      </w:r>
      <w:r w:rsidRPr="00D539FD">
        <w:rPr>
          <w:rFonts w:ascii="Times New Roman" w:eastAsia="Times New Roman" w:hAnsi="Times New Roman"/>
          <w:sz w:val="24"/>
          <w:szCs w:val="24"/>
          <w:lang w:val="lv-LV"/>
        </w:rPr>
        <w:t>panta pirmo un otro daļu, 26.</w:t>
      </w:r>
      <w:r w:rsidRPr="00D539FD">
        <w:rPr>
          <w:rFonts w:ascii="Times New Roman" w:eastAsia="Times New Roman" w:hAnsi="Times New Roman"/>
          <w:sz w:val="24"/>
          <w:szCs w:val="24"/>
          <w:vertAlign w:val="superscript"/>
          <w:lang w:val="lv-LV"/>
        </w:rPr>
        <w:t xml:space="preserve">11 </w:t>
      </w:r>
      <w:r w:rsidRPr="00D539FD">
        <w:rPr>
          <w:rFonts w:ascii="Times New Roman" w:eastAsia="Times New Roman" w:hAnsi="Times New Roman"/>
          <w:sz w:val="24"/>
          <w:szCs w:val="24"/>
          <w:lang w:val="lv-LV"/>
        </w:rPr>
        <w:t xml:space="preserve">panta pirmo daļu, </w:t>
      </w:r>
      <w:bookmarkStart w:id="1" w:name="_Hlk9599649"/>
      <w:r w:rsidRPr="00D539FD">
        <w:rPr>
          <w:rFonts w:ascii="Times New Roman" w:eastAsia="Times New Roman" w:hAnsi="Times New Roman"/>
          <w:sz w:val="24"/>
          <w:szCs w:val="24"/>
          <w:lang w:val="lv-LV"/>
        </w:rPr>
        <w:t>26.</w:t>
      </w:r>
      <w:r w:rsidRPr="00D539FD">
        <w:rPr>
          <w:rFonts w:ascii="Times New Roman" w:eastAsia="Times New Roman" w:hAnsi="Times New Roman"/>
          <w:sz w:val="24"/>
          <w:szCs w:val="24"/>
          <w:vertAlign w:val="superscript"/>
          <w:lang w:val="lv-LV"/>
        </w:rPr>
        <w:t xml:space="preserve">12 </w:t>
      </w:r>
      <w:r w:rsidRPr="00D539FD">
        <w:rPr>
          <w:rFonts w:ascii="Times New Roman" w:eastAsia="Times New Roman" w:hAnsi="Times New Roman"/>
          <w:sz w:val="24"/>
          <w:szCs w:val="24"/>
          <w:lang w:val="lv-LV"/>
        </w:rPr>
        <w:t>panta pirmo</w:t>
      </w:r>
      <w:bookmarkEnd w:id="1"/>
      <w:r w:rsidRPr="00D539FD">
        <w:rPr>
          <w:rFonts w:ascii="Times New Roman" w:eastAsia="Times New Roman" w:hAnsi="Times New Roman"/>
          <w:sz w:val="24"/>
          <w:szCs w:val="24"/>
          <w:lang w:val="lv-LV"/>
        </w:rPr>
        <w:t xml:space="preserve"> daļu, 28.panta otro </w:t>
      </w:r>
      <w:r w:rsidR="00626BAA" w:rsidRPr="00D539FD">
        <w:rPr>
          <w:rFonts w:ascii="Times New Roman" w:eastAsia="Times New Roman" w:hAnsi="Times New Roman"/>
          <w:sz w:val="24"/>
          <w:szCs w:val="24"/>
          <w:lang w:val="lv-LV"/>
        </w:rPr>
        <w:t xml:space="preserve">un piekto </w:t>
      </w:r>
      <w:r w:rsidRPr="00D539FD">
        <w:rPr>
          <w:rFonts w:ascii="Times New Roman" w:eastAsia="Times New Roman" w:hAnsi="Times New Roman"/>
          <w:sz w:val="24"/>
          <w:szCs w:val="24"/>
          <w:lang w:val="lv-LV"/>
        </w:rPr>
        <w:t>daļu,</w:t>
      </w:r>
    </w:p>
    <w:p w14:paraId="6E30CC55" w14:textId="77777777" w:rsidR="00424B04" w:rsidRPr="00D539FD" w:rsidRDefault="00804257">
      <w:pPr>
        <w:widowControl/>
        <w:spacing w:before="240" w:after="240" w:line="240" w:lineRule="auto"/>
        <w:jc w:val="center"/>
        <w:rPr>
          <w:rFonts w:ascii="Times New Roman" w:eastAsia="Times New Roman" w:hAnsi="Times New Roman"/>
          <w:b/>
          <w:sz w:val="24"/>
          <w:szCs w:val="24"/>
          <w:lang w:val="lv-LV"/>
        </w:rPr>
      </w:pPr>
      <w:r w:rsidRPr="00D539FD">
        <w:rPr>
          <w:rFonts w:ascii="Times New Roman" w:eastAsia="Times New Roman" w:hAnsi="Times New Roman"/>
          <w:b/>
          <w:sz w:val="24"/>
          <w:szCs w:val="24"/>
          <w:lang w:val="lv-LV"/>
        </w:rPr>
        <w:t xml:space="preserve">nolemj: </w:t>
      </w:r>
    </w:p>
    <w:p w14:paraId="611BCB11" w14:textId="712C8ADB" w:rsidR="00424B04" w:rsidRPr="00D539FD" w:rsidRDefault="00E95F41">
      <w:pPr>
        <w:widowControl/>
        <w:spacing w:after="0" w:line="240" w:lineRule="auto"/>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 xml:space="preserve">daļēji </w:t>
      </w:r>
      <w:r w:rsidR="00A47413" w:rsidRPr="00D539FD">
        <w:rPr>
          <w:rFonts w:ascii="Times New Roman" w:eastAsia="Times New Roman" w:hAnsi="Times New Roman"/>
          <w:sz w:val="24"/>
          <w:szCs w:val="24"/>
          <w:lang w:val="lv-LV"/>
        </w:rPr>
        <w:t xml:space="preserve">apmierināt </w:t>
      </w:r>
      <w:r w:rsidR="004A6B32">
        <w:rPr>
          <w:rFonts w:ascii="Times New Roman" w:hAnsi="Times New Roman"/>
          <w:noProof/>
          <w:sz w:val="24"/>
          <w:szCs w:val="24"/>
          <w:lang w:val="lv-LV"/>
        </w:rPr>
        <w:t>patērētāja</w:t>
      </w:r>
      <w:r w:rsidR="00115542" w:rsidRPr="00D539FD">
        <w:rPr>
          <w:rFonts w:ascii="Times New Roman" w:hAnsi="Times New Roman"/>
          <w:sz w:val="24"/>
          <w:szCs w:val="24"/>
          <w:lang w:val="lv-LV" w:eastAsia="lv-LV"/>
        </w:rPr>
        <w:t xml:space="preserve"> </w:t>
      </w:r>
      <w:r w:rsidR="00804257" w:rsidRPr="00D539FD">
        <w:rPr>
          <w:rFonts w:ascii="Times New Roman" w:eastAsia="Times New Roman" w:hAnsi="Times New Roman"/>
          <w:sz w:val="24"/>
          <w:szCs w:val="24"/>
          <w:lang w:val="lv-LV"/>
        </w:rPr>
        <w:t xml:space="preserve">prasību par </w:t>
      </w:r>
      <w:r w:rsidR="00F42E69" w:rsidRPr="00D539FD">
        <w:rPr>
          <w:rFonts w:ascii="Times New Roman" w:eastAsia="Times New Roman" w:hAnsi="Times New Roman"/>
          <w:sz w:val="24"/>
          <w:szCs w:val="24"/>
          <w:lang w:val="lv-LV"/>
        </w:rPr>
        <w:t>naudas atmaksu</w:t>
      </w:r>
      <w:r w:rsidR="00804257" w:rsidRPr="00D539FD">
        <w:rPr>
          <w:rFonts w:ascii="Times New Roman" w:eastAsia="Times New Roman" w:hAnsi="Times New Roman"/>
          <w:sz w:val="24"/>
          <w:szCs w:val="24"/>
          <w:lang w:val="lv-LV"/>
        </w:rPr>
        <w:t>;</w:t>
      </w:r>
    </w:p>
    <w:p w14:paraId="65A361C6" w14:textId="494C0419" w:rsidR="00D354D2" w:rsidRPr="00D539FD" w:rsidRDefault="00D354D2">
      <w:pPr>
        <w:widowControl/>
        <w:spacing w:after="0" w:line="240" w:lineRule="auto"/>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SIA “</w:t>
      </w:r>
      <w:r w:rsidR="00E641C8" w:rsidRPr="00D539FD">
        <w:rPr>
          <w:rFonts w:ascii="Times New Roman" w:hAnsi="Times New Roman"/>
          <w:sz w:val="24"/>
          <w:szCs w:val="24"/>
          <w:lang w:val="lv-LV"/>
        </w:rPr>
        <w:t>Māja elpo</w:t>
      </w:r>
      <w:r w:rsidRPr="00D539FD">
        <w:rPr>
          <w:rFonts w:ascii="Times New Roman" w:eastAsia="Times New Roman" w:hAnsi="Times New Roman"/>
          <w:sz w:val="24"/>
          <w:szCs w:val="24"/>
          <w:lang w:val="lv-LV"/>
        </w:rPr>
        <w:t xml:space="preserve">” veikt naudas atmaksu </w:t>
      </w:r>
      <w:r w:rsidR="00684D5B" w:rsidRPr="00D539FD">
        <w:rPr>
          <w:rFonts w:ascii="Times New Roman" w:eastAsia="Times New Roman" w:hAnsi="Times New Roman"/>
          <w:sz w:val="24"/>
          <w:szCs w:val="24"/>
          <w:lang w:val="lv-LV"/>
        </w:rPr>
        <w:t xml:space="preserve">8143,60 </w:t>
      </w:r>
      <w:r w:rsidRPr="00D539FD">
        <w:rPr>
          <w:rFonts w:ascii="Times New Roman" w:eastAsia="Times New Roman" w:hAnsi="Times New Roman"/>
          <w:sz w:val="24"/>
          <w:szCs w:val="24"/>
          <w:lang w:val="lv-LV"/>
        </w:rPr>
        <w:t>EUR</w:t>
      </w:r>
      <w:r w:rsidR="0073321C" w:rsidRPr="00D539FD">
        <w:rPr>
          <w:rFonts w:ascii="Times New Roman" w:eastAsia="Times New Roman" w:hAnsi="Times New Roman"/>
          <w:sz w:val="24"/>
          <w:szCs w:val="24"/>
          <w:lang w:val="lv-LV"/>
        </w:rPr>
        <w:t xml:space="preserve"> apmērā</w:t>
      </w:r>
      <w:r w:rsidRPr="00D539FD">
        <w:rPr>
          <w:rFonts w:ascii="Times New Roman" w:eastAsia="Times New Roman" w:hAnsi="Times New Roman"/>
          <w:sz w:val="24"/>
          <w:szCs w:val="24"/>
          <w:lang w:val="lv-LV"/>
        </w:rPr>
        <w:t>.</w:t>
      </w:r>
    </w:p>
    <w:p w14:paraId="2E507665" w14:textId="77777777" w:rsidR="00FA08E8" w:rsidRPr="00D539FD" w:rsidRDefault="00FA08E8">
      <w:pPr>
        <w:widowControl/>
        <w:spacing w:after="0" w:line="240" w:lineRule="auto"/>
        <w:jc w:val="both"/>
        <w:rPr>
          <w:rFonts w:ascii="Times New Roman" w:eastAsia="Times New Roman" w:hAnsi="Times New Roman"/>
          <w:sz w:val="24"/>
          <w:szCs w:val="24"/>
          <w:lang w:val="lv-LV"/>
        </w:rPr>
      </w:pPr>
    </w:p>
    <w:p w14:paraId="763225CE" w14:textId="77777777" w:rsidR="00424B04" w:rsidRPr="00D539FD" w:rsidRDefault="00804257">
      <w:pPr>
        <w:widowControl/>
        <w:spacing w:after="0" w:line="240" w:lineRule="auto"/>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Komisijas lēmums ir labprātīgi izpildāms 30 dienu laikā no tā spēkā stāšanās dienas.</w:t>
      </w:r>
    </w:p>
    <w:p w14:paraId="7CE14B18" w14:textId="77777777" w:rsidR="00424B04" w:rsidRPr="00D539FD" w:rsidRDefault="00804257">
      <w:pPr>
        <w:widowControl/>
        <w:spacing w:after="480" w:line="240" w:lineRule="auto"/>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Komisijas lēmumam ir ieteikuma raksturs, un tas nav apstrīdams vai pārsūdzams.</w:t>
      </w:r>
    </w:p>
    <w:p w14:paraId="6A0AC0D7" w14:textId="77777777" w:rsidR="00424B04" w:rsidRPr="00D539FD" w:rsidRDefault="00804257">
      <w:pPr>
        <w:widowControl/>
        <w:spacing w:after="480" w:line="240" w:lineRule="auto"/>
        <w:jc w:val="both"/>
        <w:rPr>
          <w:rFonts w:ascii="Times New Roman" w:eastAsia="Times New Roman" w:hAnsi="Times New Roman"/>
          <w:b/>
          <w:bCs/>
          <w:i/>
          <w:iCs/>
          <w:sz w:val="24"/>
          <w:szCs w:val="24"/>
          <w:lang w:val="lv-LV"/>
        </w:rPr>
      </w:pPr>
      <w:r w:rsidRPr="00D539FD">
        <w:rPr>
          <w:rFonts w:ascii="Times New Roman" w:eastAsia="Times New Roman" w:hAnsi="Times New Roman"/>
          <w:b/>
          <w:bCs/>
          <w:i/>
          <w:iCs/>
          <w:sz w:val="24"/>
          <w:szCs w:val="24"/>
          <w:lang w:val="lv-LV"/>
        </w:rPr>
        <w:t>Šis dokuments ir parakstīts ar drošu elektronisko parakstu un satur laika zīmogu.</w:t>
      </w:r>
    </w:p>
    <w:p w14:paraId="3994F250" w14:textId="4DEA8A42" w:rsidR="00424B04" w:rsidRPr="002F5D97" w:rsidRDefault="00804257">
      <w:pPr>
        <w:widowControl/>
        <w:tabs>
          <w:tab w:val="left" w:pos="7797"/>
        </w:tabs>
        <w:spacing w:after="0" w:line="240" w:lineRule="auto"/>
        <w:jc w:val="both"/>
        <w:rPr>
          <w:rFonts w:ascii="Times New Roman" w:eastAsia="Times New Roman" w:hAnsi="Times New Roman"/>
          <w:sz w:val="24"/>
          <w:szCs w:val="24"/>
          <w:lang w:val="lv-LV"/>
        </w:rPr>
      </w:pPr>
      <w:r w:rsidRPr="00D539FD">
        <w:rPr>
          <w:rFonts w:ascii="Times New Roman" w:eastAsia="Times New Roman" w:hAnsi="Times New Roman"/>
          <w:sz w:val="24"/>
          <w:szCs w:val="24"/>
          <w:lang w:val="lv-LV"/>
        </w:rPr>
        <w:t>Komisijas priekšsēdētāja</w:t>
      </w:r>
      <w:r w:rsidRPr="00D539FD">
        <w:rPr>
          <w:rFonts w:ascii="Times New Roman" w:eastAsia="Times New Roman" w:hAnsi="Times New Roman"/>
          <w:sz w:val="24"/>
          <w:szCs w:val="24"/>
          <w:lang w:val="lv-LV"/>
        </w:rPr>
        <w:tab/>
      </w:r>
      <w:proofErr w:type="spellStart"/>
      <w:r w:rsidR="008D1568" w:rsidRPr="00D539FD">
        <w:rPr>
          <w:rFonts w:ascii="Times New Roman" w:eastAsia="Times New Roman" w:hAnsi="Times New Roman"/>
          <w:sz w:val="24"/>
          <w:szCs w:val="24"/>
          <w:lang w:val="lv-LV"/>
        </w:rPr>
        <w:t>L.Neimane</w:t>
      </w:r>
      <w:proofErr w:type="spellEnd"/>
    </w:p>
    <w:p w14:paraId="2220CAB8" w14:textId="77777777" w:rsidR="00424B04" w:rsidRPr="002F5D97" w:rsidRDefault="00424B04">
      <w:pPr>
        <w:widowControl/>
        <w:tabs>
          <w:tab w:val="left" w:pos="7797"/>
        </w:tabs>
        <w:spacing w:after="0" w:line="240" w:lineRule="auto"/>
        <w:jc w:val="both"/>
        <w:rPr>
          <w:rFonts w:ascii="Times New Roman" w:eastAsia="Times New Roman" w:hAnsi="Times New Roman"/>
          <w:sz w:val="24"/>
          <w:szCs w:val="24"/>
          <w:lang w:val="lv-LV"/>
        </w:rPr>
      </w:pPr>
    </w:p>
    <w:sectPr w:rsidR="00424B04" w:rsidRPr="002F5D97">
      <w:footerReference w:type="default" r:id="rId11"/>
      <w:headerReference w:type="first" r:id="rId12"/>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2FE1" w14:textId="77777777" w:rsidR="00A75C7E" w:rsidRDefault="00A75C7E">
      <w:pPr>
        <w:spacing w:after="0" w:line="240" w:lineRule="auto"/>
      </w:pPr>
      <w:r>
        <w:separator/>
      </w:r>
    </w:p>
  </w:endnote>
  <w:endnote w:type="continuationSeparator" w:id="0">
    <w:p w14:paraId="6FA3CA92" w14:textId="77777777" w:rsidR="00A75C7E" w:rsidRDefault="00A7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08542"/>
      <w:docPartObj>
        <w:docPartGallery w:val="Page Numbers (Bottom of Page)"/>
        <w:docPartUnique/>
      </w:docPartObj>
    </w:sdtPr>
    <w:sdtEndPr/>
    <w:sdtContent>
      <w:p w14:paraId="0078C64E" w14:textId="59C3CCF2" w:rsidR="00424B04" w:rsidRDefault="00804257">
        <w:pPr>
          <w:pStyle w:val="Footer"/>
          <w:jc w:val="center"/>
        </w:pPr>
        <w:r>
          <w:fldChar w:fldCharType="begin"/>
        </w:r>
        <w:r>
          <w:instrText>PAGE</w:instrText>
        </w:r>
        <w:r>
          <w:fldChar w:fldCharType="separate"/>
        </w:r>
        <w:r w:rsidR="00727FC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806C" w14:textId="77777777" w:rsidR="00A75C7E" w:rsidRDefault="00A75C7E">
      <w:pPr>
        <w:spacing w:after="0" w:line="240" w:lineRule="auto"/>
      </w:pPr>
      <w:r>
        <w:separator/>
      </w:r>
    </w:p>
  </w:footnote>
  <w:footnote w:type="continuationSeparator" w:id="0">
    <w:p w14:paraId="33A8B917" w14:textId="77777777" w:rsidR="00A75C7E" w:rsidRDefault="00A7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9F0E" w14:textId="77777777" w:rsidR="00424B04" w:rsidRDefault="00424B04">
    <w:pPr>
      <w:pStyle w:val="Header"/>
      <w:jc w:val="both"/>
      <w:rPr>
        <w:rFonts w:ascii="Times New Roman" w:hAnsi="Times New Roman"/>
        <w:sz w:val="24"/>
        <w:szCs w:val="24"/>
      </w:rPr>
    </w:pPr>
  </w:p>
  <w:p w14:paraId="5A9ECC4A" w14:textId="77777777" w:rsidR="00424B04" w:rsidRDefault="00424B04">
    <w:pPr>
      <w:pStyle w:val="Header"/>
      <w:jc w:val="both"/>
      <w:rPr>
        <w:rFonts w:ascii="Times New Roman" w:hAnsi="Times New Roman"/>
        <w:sz w:val="24"/>
        <w:szCs w:val="24"/>
      </w:rPr>
    </w:pPr>
  </w:p>
  <w:p w14:paraId="19102022" w14:textId="77777777" w:rsidR="00424B04" w:rsidRDefault="00424B04">
    <w:pPr>
      <w:pStyle w:val="Header"/>
      <w:jc w:val="both"/>
      <w:rPr>
        <w:rFonts w:ascii="Times New Roman" w:hAnsi="Times New Roman"/>
        <w:sz w:val="24"/>
        <w:szCs w:val="24"/>
      </w:rPr>
    </w:pPr>
  </w:p>
  <w:p w14:paraId="1AAD6563" w14:textId="77777777" w:rsidR="00424B04" w:rsidRDefault="00424B04">
    <w:pPr>
      <w:pStyle w:val="Header"/>
      <w:jc w:val="both"/>
      <w:rPr>
        <w:rFonts w:ascii="Times New Roman" w:hAnsi="Times New Roman"/>
        <w:sz w:val="24"/>
        <w:szCs w:val="24"/>
      </w:rPr>
    </w:pPr>
  </w:p>
  <w:p w14:paraId="091740D0" w14:textId="77777777" w:rsidR="00424B04" w:rsidRDefault="00804257">
    <w:pPr>
      <w:tabs>
        <w:tab w:val="center" w:pos="4320"/>
        <w:tab w:val="right" w:pos="8640"/>
      </w:tabs>
      <w:spacing w:after="0" w:line="240" w:lineRule="auto"/>
      <w:jc w:val="center"/>
      <w:rPr>
        <w:rFonts w:ascii="Times New Roman" w:hAnsi="Times New Roman"/>
        <w:sz w:val="32"/>
        <w:szCs w:val="32"/>
      </w:rPr>
    </w:pPr>
    <w:r>
      <w:rPr>
        <w:noProof/>
        <w:lang w:val="lv-LV" w:eastAsia="lv-LV"/>
      </w:rPr>
      <mc:AlternateContent>
        <mc:Choice Requires="wps">
          <w:drawing>
            <wp:anchor distT="0" distB="0" distL="0" distR="0" simplePos="0" relativeHeight="2" behindDoc="1" locked="0" layoutInCell="0" allowOverlap="1" wp14:anchorId="56172A4E" wp14:editId="51BEDA43">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68602FF4" id="Straight Connector 7" o:spid="_x0000_s1026" style="position:absolute;flip:y;z-index:-503316478;visibility:visible;mso-wrap-style:square;mso-wrap-distance-left:0;mso-wrap-distance-top:0;mso-wrap-distance-right:0;mso-wrap-distance-bottom:0;mso-position-horizontal:absolute;mso-position-horizontal-relative:text;mso-position-vertical:absolute;mso-position-vertical-relative:text" from="38.55pt,17.2pt" to="443.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" o:allowincell="f" strokeweight="1pt">
              <v:stroke joinstyle="miter"/>
            </v:line>
          </w:pict>
        </mc:Fallback>
      </mc:AlternateContent>
    </w:r>
    <w:r>
      <w:rPr>
        <w:rFonts w:ascii="Times New Roman" w:hAnsi="Times New Roman"/>
        <w:sz w:val="32"/>
        <w:szCs w:val="32"/>
      </w:rPr>
      <w:t>PATĒRĒTĀJU STRĪDU RISINĀŠANAS KOMISIJA</w:t>
    </w:r>
  </w:p>
  <w:p w14:paraId="5C1E27BB" w14:textId="77777777" w:rsidR="00424B04" w:rsidRDefault="00804257">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 </w:t>
    </w:r>
  </w:p>
  <w:p w14:paraId="0BE7054E" w14:textId="77777777" w:rsidR="00424B04" w:rsidRDefault="00424B04">
    <w:pPr>
      <w:pStyle w:val="Header"/>
      <w:jc w:val="both"/>
      <w:rPr>
        <w:rFonts w:ascii="Times New Roman" w:hAnsi="Times New Roman"/>
        <w:sz w:val="24"/>
        <w:szCs w:val="24"/>
      </w:rPr>
    </w:pPr>
  </w:p>
  <w:p w14:paraId="38C3490B" w14:textId="77777777" w:rsidR="00424B04" w:rsidRDefault="00424B04">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00F01"/>
    <w:multiLevelType w:val="multilevel"/>
    <w:tmpl w:val="B9E2AC0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28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04"/>
    <w:rsid w:val="00002D8D"/>
    <w:rsid w:val="00010290"/>
    <w:rsid w:val="00013FD4"/>
    <w:rsid w:val="00016009"/>
    <w:rsid w:val="00027C5A"/>
    <w:rsid w:val="0003466D"/>
    <w:rsid w:val="00054023"/>
    <w:rsid w:val="00054613"/>
    <w:rsid w:val="00061439"/>
    <w:rsid w:val="0007385C"/>
    <w:rsid w:val="00084DD3"/>
    <w:rsid w:val="000852F8"/>
    <w:rsid w:val="00095F68"/>
    <w:rsid w:val="0009670B"/>
    <w:rsid w:val="000A06BB"/>
    <w:rsid w:val="000B61E1"/>
    <w:rsid w:val="000C1B6E"/>
    <w:rsid w:val="000D5555"/>
    <w:rsid w:val="000F3DED"/>
    <w:rsid w:val="000F4DA5"/>
    <w:rsid w:val="000F5D62"/>
    <w:rsid w:val="00100463"/>
    <w:rsid w:val="00115542"/>
    <w:rsid w:val="0011722C"/>
    <w:rsid w:val="00123C6E"/>
    <w:rsid w:val="001574DA"/>
    <w:rsid w:val="0017005B"/>
    <w:rsid w:val="00175CAB"/>
    <w:rsid w:val="00186FCB"/>
    <w:rsid w:val="001B77F7"/>
    <w:rsid w:val="001D739C"/>
    <w:rsid w:val="001E5B51"/>
    <w:rsid w:val="001F28F0"/>
    <w:rsid w:val="001F5ED1"/>
    <w:rsid w:val="001F6127"/>
    <w:rsid w:val="00207D10"/>
    <w:rsid w:val="0021693A"/>
    <w:rsid w:val="002252DC"/>
    <w:rsid w:val="00232C1B"/>
    <w:rsid w:val="002428EC"/>
    <w:rsid w:val="00252FF6"/>
    <w:rsid w:val="002649F9"/>
    <w:rsid w:val="00272CE1"/>
    <w:rsid w:val="0027480D"/>
    <w:rsid w:val="00276F50"/>
    <w:rsid w:val="002A78B6"/>
    <w:rsid w:val="002B1F5E"/>
    <w:rsid w:val="002C304B"/>
    <w:rsid w:val="002D656A"/>
    <w:rsid w:val="002E086D"/>
    <w:rsid w:val="002E4DE0"/>
    <w:rsid w:val="002F5D97"/>
    <w:rsid w:val="003149C8"/>
    <w:rsid w:val="00317324"/>
    <w:rsid w:val="00320E62"/>
    <w:rsid w:val="003263E6"/>
    <w:rsid w:val="00337C41"/>
    <w:rsid w:val="0035060A"/>
    <w:rsid w:val="00353096"/>
    <w:rsid w:val="00353367"/>
    <w:rsid w:val="00361E4B"/>
    <w:rsid w:val="00365ED6"/>
    <w:rsid w:val="0036628C"/>
    <w:rsid w:val="003757EC"/>
    <w:rsid w:val="0038442A"/>
    <w:rsid w:val="00391D3D"/>
    <w:rsid w:val="0039404D"/>
    <w:rsid w:val="00395C21"/>
    <w:rsid w:val="00396030"/>
    <w:rsid w:val="003D745C"/>
    <w:rsid w:val="003E2B4C"/>
    <w:rsid w:val="004016D9"/>
    <w:rsid w:val="004020FF"/>
    <w:rsid w:val="0040290B"/>
    <w:rsid w:val="00421611"/>
    <w:rsid w:val="00424B04"/>
    <w:rsid w:val="00436C66"/>
    <w:rsid w:val="004637D6"/>
    <w:rsid w:val="00476D9F"/>
    <w:rsid w:val="00492654"/>
    <w:rsid w:val="004A0577"/>
    <w:rsid w:val="004A6B32"/>
    <w:rsid w:val="004D74CC"/>
    <w:rsid w:val="004E2DB7"/>
    <w:rsid w:val="004F47BC"/>
    <w:rsid w:val="005165A2"/>
    <w:rsid w:val="00521CEF"/>
    <w:rsid w:val="00523602"/>
    <w:rsid w:val="0054366B"/>
    <w:rsid w:val="0055431F"/>
    <w:rsid w:val="0056514A"/>
    <w:rsid w:val="00576A53"/>
    <w:rsid w:val="0058160A"/>
    <w:rsid w:val="00592307"/>
    <w:rsid w:val="005A04C8"/>
    <w:rsid w:val="005B3581"/>
    <w:rsid w:val="005C6F99"/>
    <w:rsid w:val="005C71A4"/>
    <w:rsid w:val="005D0427"/>
    <w:rsid w:val="005E1DEF"/>
    <w:rsid w:val="00602E56"/>
    <w:rsid w:val="006117AD"/>
    <w:rsid w:val="00616B7C"/>
    <w:rsid w:val="00624050"/>
    <w:rsid w:val="0062669A"/>
    <w:rsid w:val="00626BAA"/>
    <w:rsid w:val="00630A1F"/>
    <w:rsid w:val="00633F00"/>
    <w:rsid w:val="00662013"/>
    <w:rsid w:val="006650FB"/>
    <w:rsid w:val="00672DC6"/>
    <w:rsid w:val="00683845"/>
    <w:rsid w:val="00684D5B"/>
    <w:rsid w:val="006A2B39"/>
    <w:rsid w:val="006A6F17"/>
    <w:rsid w:val="006B7763"/>
    <w:rsid w:val="006E4A44"/>
    <w:rsid w:val="006F6B63"/>
    <w:rsid w:val="00701EC8"/>
    <w:rsid w:val="00707A86"/>
    <w:rsid w:val="007104F6"/>
    <w:rsid w:val="00723E4D"/>
    <w:rsid w:val="00726AF4"/>
    <w:rsid w:val="00727FCE"/>
    <w:rsid w:val="00732334"/>
    <w:rsid w:val="0073321C"/>
    <w:rsid w:val="00735A57"/>
    <w:rsid w:val="00736B1C"/>
    <w:rsid w:val="007416A0"/>
    <w:rsid w:val="00752BCA"/>
    <w:rsid w:val="0077112B"/>
    <w:rsid w:val="007730C2"/>
    <w:rsid w:val="00773280"/>
    <w:rsid w:val="00792C9A"/>
    <w:rsid w:val="007B2CDC"/>
    <w:rsid w:val="007B5064"/>
    <w:rsid w:val="007B7412"/>
    <w:rsid w:val="007C4F07"/>
    <w:rsid w:val="007C7CCA"/>
    <w:rsid w:val="007D2929"/>
    <w:rsid w:val="00804257"/>
    <w:rsid w:val="00813BD2"/>
    <w:rsid w:val="008241D0"/>
    <w:rsid w:val="00830899"/>
    <w:rsid w:val="00831FA6"/>
    <w:rsid w:val="00850A48"/>
    <w:rsid w:val="00854DF1"/>
    <w:rsid w:val="00860AE7"/>
    <w:rsid w:val="00862052"/>
    <w:rsid w:val="008652E6"/>
    <w:rsid w:val="00870B97"/>
    <w:rsid w:val="00872605"/>
    <w:rsid w:val="008821D1"/>
    <w:rsid w:val="00884FEE"/>
    <w:rsid w:val="00892BA1"/>
    <w:rsid w:val="00893EEC"/>
    <w:rsid w:val="008A3755"/>
    <w:rsid w:val="008A413E"/>
    <w:rsid w:val="008B1721"/>
    <w:rsid w:val="008B2D72"/>
    <w:rsid w:val="008B7734"/>
    <w:rsid w:val="008D1568"/>
    <w:rsid w:val="008E0230"/>
    <w:rsid w:val="008E28E7"/>
    <w:rsid w:val="008E4E66"/>
    <w:rsid w:val="008E5F8B"/>
    <w:rsid w:val="00907F61"/>
    <w:rsid w:val="00911B39"/>
    <w:rsid w:val="00913205"/>
    <w:rsid w:val="009145B2"/>
    <w:rsid w:val="0091593E"/>
    <w:rsid w:val="0092177E"/>
    <w:rsid w:val="00921B62"/>
    <w:rsid w:val="00960580"/>
    <w:rsid w:val="0096122D"/>
    <w:rsid w:val="00972ED7"/>
    <w:rsid w:val="009A1704"/>
    <w:rsid w:val="009A5D91"/>
    <w:rsid w:val="009B0293"/>
    <w:rsid w:val="009B30F9"/>
    <w:rsid w:val="009C4271"/>
    <w:rsid w:val="009D6044"/>
    <w:rsid w:val="00A20866"/>
    <w:rsid w:val="00A20D35"/>
    <w:rsid w:val="00A22BED"/>
    <w:rsid w:val="00A2505D"/>
    <w:rsid w:val="00A254F1"/>
    <w:rsid w:val="00A26300"/>
    <w:rsid w:val="00A26376"/>
    <w:rsid w:val="00A30C60"/>
    <w:rsid w:val="00A47413"/>
    <w:rsid w:val="00A50389"/>
    <w:rsid w:val="00A5394E"/>
    <w:rsid w:val="00A54DA6"/>
    <w:rsid w:val="00A557F1"/>
    <w:rsid w:val="00A55A75"/>
    <w:rsid w:val="00A57C40"/>
    <w:rsid w:val="00A64E2F"/>
    <w:rsid w:val="00A75C7E"/>
    <w:rsid w:val="00A8572E"/>
    <w:rsid w:val="00A9170C"/>
    <w:rsid w:val="00A94D9F"/>
    <w:rsid w:val="00AA100D"/>
    <w:rsid w:val="00AA7BB4"/>
    <w:rsid w:val="00AB17BE"/>
    <w:rsid w:val="00AB3EC4"/>
    <w:rsid w:val="00AB6F88"/>
    <w:rsid w:val="00AC21CA"/>
    <w:rsid w:val="00AC2ADD"/>
    <w:rsid w:val="00AD4427"/>
    <w:rsid w:val="00B03D07"/>
    <w:rsid w:val="00B30CC1"/>
    <w:rsid w:val="00B32A84"/>
    <w:rsid w:val="00B35565"/>
    <w:rsid w:val="00B445BE"/>
    <w:rsid w:val="00B44E8D"/>
    <w:rsid w:val="00B559F4"/>
    <w:rsid w:val="00B6057B"/>
    <w:rsid w:val="00B7538D"/>
    <w:rsid w:val="00B76EB6"/>
    <w:rsid w:val="00B845C4"/>
    <w:rsid w:val="00B870A4"/>
    <w:rsid w:val="00BB1452"/>
    <w:rsid w:val="00BB6AEF"/>
    <w:rsid w:val="00BD0C09"/>
    <w:rsid w:val="00BD52BA"/>
    <w:rsid w:val="00BE1DC4"/>
    <w:rsid w:val="00BE499C"/>
    <w:rsid w:val="00BF0597"/>
    <w:rsid w:val="00BF0A05"/>
    <w:rsid w:val="00C0558F"/>
    <w:rsid w:val="00C2126C"/>
    <w:rsid w:val="00C31AE4"/>
    <w:rsid w:val="00C400DD"/>
    <w:rsid w:val="00C44FB4"/>
    <w:rsid w:val="00C53237"/>
    <w:rsid w:val="00C755A3"/>
    <w:rsid w:val="00C768AF"/>
    <w:rsid w:val="00C919EF"/>
    <w:rsid w:val="00CC3201"/>
    <w:rsid w:val="00CC4626"/>
    <w:rsid w:val="00CD3BE0"/>
    <w:rsid w:val="00CD522E"/>
    <w:rsid w:val="00CF31DF"/>
    <w:rsid w:val="00D20EE2"/>
    <w:rsid w:val="00D23D42"/>
    <w:rsid w:val="00D31745"/>
    <w:rsid w:val="00D336D8"/>
    <w:rsid w:val="00D354D2"/>
    <w:rsid w:val="00D3627A"/>
    <w:rsid w:val="00D539FD"/>
    <w:rsid w:val="00D56F6B"/>
    <w:rsid w:val="00D65BFC"/>
    <w:rsid w:val="00D85213"/>
    <w:rsid w:val="00D92809"/>
    <w:rsid w:val="00D9697A"/>
    <w:rsid w:val="00DA6125"/>
    <w:rsid w:val="00DB7ABD"/>
    <w:rsid w:val="00DC75BE"/>
    <w:rsid w:val="00DD3494"/>
    <w:rsid w:val="00DD3784"/>
    <w:rsid w:val="00DD7CB9"/>
    <w:rsid w:val="00DE6AF6"/>
    <w:rsid w:val="00DF4DCF"/>
    <w:rsid w:val="00E20A18"/>
    <w:rsid w:val="00E215C9"/>
    <w:rsid w:val="00E23A7F"/>
    <w:rsid w:val="00E30B75"/>
    <w:rsid w:val="00E52976"/>
    <w:rsid w:val="00E641C8"/>
    <w:rsid w:val="00E67E5C"/>
    <w:rsid w:val="00E7407A"/>
    <w:rsid w:val="00E86A5B"/>
    <w:rsid w:val="00E9358E"/>
    <w:rsid w:val="00E95F41"/>
    <w:rsid w:val="00EB025F"/>
    <w:rsid w:val="00EB045C"/>
    <w:rsid w:val="00EC30A8"/>
    <w:rsid w:val="00ED0E59"/>
    <w:rsid w:val="00ED757D"/>
    <w:rsid w:val="00EE15BF"/>
    <w:rsid w:val="00EE1CB1"/>
    <w:rsid w:val="00EE4ABC"/>
    <w:rsid w:val="00EE79FE"/>
    <w:rsid w:val="00EE7B7A"/>
    <w:rsid w:val="00EF6A0A"/>
    <w:rsid w:val="00F053CF"/>
    <w:rsid w:val="00F12593"/>
    <w:rsid w:val="00F1274C"/>
    <w:rsid w:val="00F27801"/>
    <w:rsid w:val="00F42E69"/>
    <w:rsid w:val="00F67299"/>
    <w:rsid w:val="00F81036"/>
    <w:rsid w:val="00F82D31"/>
    <w:rsid w:val="00F974EC"/>
    <w:rsid w:val="00FA08E8"/>
    <w:rsid w:val="00FA5F3F"/>
    <w:rsid w:val="00FB14A7"/>
    <w:rsid w:val="00FB4CC1"/>
    <w:rsid w:val="00FE4A94"/>
    <w:rsid w:val="00FF465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A4DE"/>
  <w15:docId w15:val="{68AF326D-3F6B-4BF3-BDDF-3D429102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D6"/>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Neatrisintapieminana1">
    <w:name w:val="Neatrisināta pieminēšana1"/>
    <w:basedOn w:val="DefaultParagraphFont"/>
    <w:uiPriority w:val="99"/>
    <w:semiHidden/>
    <w:unhideWhenUsed/>
    <w:qFormat/>
    <w:rsid w:val="00AA6E5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NoSpacing1">
    <w:name w:val="No Spacing1"/>
    <w:basedOn w:val="Normal"/>
    <w:qFormat/>
    <w:rsid w:val="005969B6"/>
    <w:pPr>
      <w:widowControl/>
      <w:spacing w:after="0" w:line="240" w:lineRule="auto"/>
      <w:jc w:val="both"/>
    </w:pPr>
    <w:rPr>
      <w:rFonts w:ascii="Times New Roman" w:eastAsiaTheme="minorHAnsi" w:hAnsi="Times New Roman"/>
      <w:sz w:val="24"/>
      <w:szCs w:val="24"/>
      <w:lang w:val="lv-LV" w:eastAsia="ar-SA"/>
    </w:rPr>
  </w:style>
  <w:style w:type="paragraph" w:styleId="NoSpacing">
    <w:name w:val="No Spacing"/>
    <w:uiPriority w:val="1"/>
    <w:qFormat/>
    <w:rsid w:val="00461FD4"/>
    <w:pPr>
      <w:widowControl w:val="0"/>
    </w:pPr>
    <w:rPr>
      <w:sz w:val="22"/>
      <w:szCs w:val="22"/>
      <w:lang w:val="en-US" w:eastAsia="en-US"/>
    </w:rPr>
  </w:style>
  <w:style w:type="paragraph" w:styleId="Revision">
    <w:name w:val="Revision"/>
    <w:uiPriority w:val="99"/>
    <w:semiHidden/>
    <w:qFormat/>
    <w:rsid w:val="00F96BC0"/>
    <w:rPr>
      <w:sz w:val="22"/>
      <w:szCs w:val="22"/>
      <w:lang w:val="en-US" w:eastAsia="en-US"/>
    </w:rPr>
  </w:style>
  <w:style w:type="paragraph" w:styleId="NormalWeb">
    <w:name w:val="Normal (Web)"/>
    <w:basedOn w:val="Normal"/>
    <w:uiPriority w:val="99"/>
    <w:semiHidden/>
    <w:unhideWhenUsed/>
    <w:rsid w:val="000540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88C46C1163FF4DB4A3F272E823EDAB" ma:contentTypeVersion="11" ma:contentTypeDescription="Create a new document." ma:contentTypeScope="" ma:versionID="d1e00445f3c0d7bd5aebec1bd6888009">
  <xsd:schema xmlns:xsd="http://www.w3.org/2001/XMLSchema" xmlns:xs="http://www.w3.org/2001/XMLSchema" xmlns:p="http://schemas.microsoft.com/office/2006/metadata/properties" xmlns:ns3="71b80476-6553-4fae-9c0e-3940b5e7fc67" targetNamespace="http://schemas.microsoft.com/office/2006/metadata/properties" ma:root="true" ma:fieldsID="cbe6c4b9dbf3765191dfde14b8b38fb0" ns3:_="">
    <xsd:import namespace="71b80476-6553-4fae-9c0e-3940b5e7fc6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80476-6553-4fae-9c0e-3940b5e7fc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1b80476-6553-4fae-9c0e-3940b5e7fc67" xsi:nil="true"/>
  </documentManagement>
</p:properties>
</file>

<file path=customXml/itemProps1.xml><?xml version="1.0" encoding="utf-8"?>
<ds:datastoreItem xmlns:ds="http://schemas.openxmlformats.org/officeDocument/2006/customXml" ds:itemID="{8810862F-69DB-49B9-82C8-053C48E46B63}">
  <ds:schemaRefs>
    <ds:schemaRef ds:uri="http://schemas.openxmlformats.org/officeDocument/2006/bibliography"/>
  </ds:schemaRefs>
</ds:datastoreItem>
</file>

<file path=customXml/itemProps2.xml><?xml version="1.0" encoding="utf-8"?>
<ds:datastoreItem xmlns:ds="http://schemas.openxmlformats.org/officeDocument/2006/customXml" ds:itemID="{AB79CF9A-1F5C-4DF3-8008-1EBA9C3F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80476-6553-4fae-9c0e-3940b5e7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D9DCC-1587-4341-8AB7-236DF5859CCF}">
  <ds:schemaRefs>
    <ds:schemaRef ds:uri="http://schemas.microsoft.com/sharepoint/v3/contenttype/forms"/>
  </ds:schemaRefs>
</ds:datastoreItem>
</file>

<file path=customXml/itemProps4.xml><?xml version="1.0" encoding="utf-8"?>
<ds:datastoreItem xmlns:ds="http://schemas.openxmlformats.org/officeDocument/2006/customXml" ds:itemID="{F6A1B298-A119-4CC1-A065-29CD025CDC6A}">
  <ds:schemaRefs>
    <ds:schemaRef ds:uri="http://schemas.microsoft.com/office/2006/metadata/properties"/>
    <ds:schemaRef ds:uri="http://schemas.microsoft.com/office/infopath/2007/PartnerControls"/>
    <ds:schemaRef ds:uri="71b80476-6553-4fae-9c0e-3940b5e7fc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4134</Characters>
  <Application>Microsoft Office Word</Application>
  <DocSecurity>0</DocSecurity>
  <Lines>72</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2020-10-09T05:07:00Z</cp:lastPrinted>
  <dcterms:created xsi:type="dcterms:W3CDTF">2026-03-20T11:41:00Z</dcterms:created>
  <dcterms:modified xsi:type="dcterms:W3CDTF">2026-03-20T11:41:00Z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0x0101007E88C46C1163FF4DB4A3F272E823EDAB</vt:lpwstr>
  </property>
</Properties>
</file>