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EA1B" w14:textId="717A51CD" w:rsidR="00457219" w:rsidRPr="00457219" w:rsidRDefault="00E165AE" w:rsidP="00457219">
      <w:pPr>
        <w:widowControl/>
        <w:spacing w:after="0" w:line="240" w:lineRule="auto"/>
        <w:ind w:left="5103"/>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6181F309" w14:textId="77777777" w:rsidR="00457219" w:rsidRPr="00457219" w:rsidRDefault="00457219" w:rsidP="00457219">
      <w:pPr>
        <w:widowControl/>
        <w:spacing w:after="0" w:line="240" w:lineRule="auto"/>
        <w:ind w:left="5103"/>
        <w:rPr>
          <w:rFonts w:ascii="Times New Roman" w:eastAsia="Times New Roman" w:hAnsi="Times New Roman"/>
          <w:b/>
          <w:sz w:val="24"/>
          <w:szCs w:val="24"/>
          <w:lang w:val="lv-LV"/>
        </w:rPr>
      </w:pPr>
    </w:p>
    <w:p w14:paraId="202F2021" w14:textId="478DCF80" w:rsidR="00457219" w:rsidRPr="00457219" w:rsidRDefault="00E165AE" w:rsidP="00457219">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1E490B77" w14:textId="77777777" w:rsidR="00457219" w:rsidRDefault="00457219" w:rsidP="009823A4">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D9E5644" w:rsidR="00963C58" w:rsidRDefault="009823A4" w:rsidP="00457219">
      <w:pPr>
        <w:widowControl/>
        <w:tabs>
          <w:tab w:val="left" w:pos="6237"/>
          <w:tab w:val="left" w:pos="6420"/>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04.03.2026.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457219">
        <w:rPr>
          <w:rFonts w:ascii="Times New Roman" w:eastAsia="Times New Roman" w:hAnsi="Times New Roman"/>
          <w:sz w:val="24"/>
          <w:lang w:val="lv-LV" w:eastAsia="lv-LV"/>
        </w:rPr>
        <w:tab/>
        <w:t xml:space="preserve">           </w:t>
      </w:r>
      <w:r w:rsidR="00457219">
        <w:rPr>
          <w:rFonts w:ascii="Times New Roman" w:eastAsia="Times New Roman" w:hAnsi="Times New Roman"/>
          <w:sz w:val="24"/>
          <w:lang w:val="lv-LV" w:eastAsia="lv-LV"/>
        </w:rPr>
        <w:tab/>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F1548F">
        <w:rPr>
          <w:rFonts w:ascii="Times New Roman" w:eastAsia="Times New Roman" w:hAnsi="Times New Roman"/>
          <w:sz w:val="24"/>
          <w:lang w:val="lv-LV" w:eastAsia="lv-LV"/>
        </w:rPr>
        <w:t>28</w:t>
      </w:r>
      <w:r w:rsidR="00963C58">
        <w:rPr>
          <w:rFonts w:ascii="Times New Roman" w:eastAsia="Times New Roman" w:hAnsi="Times New Roman"/>
          <w:sz w:val="24"/>
          <w:lang w:val="lv-LV" w:eastAsia="lv-LV"/>
        </w:rPr>
        <w:t>-psrk</w:t>
      </w:r>
    </w:p>
    <w:p w14:paraId="1D42A41D" w14:textId="77777777" w:rsidR="00963C58" w:rsidRDefault="00963C58" w:rsidP="009823A4">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1132B77D" w:rsidR="00963C58" w:rsidRDefault="00963C58" w:rsidP="009823A4">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823A4">
        <w:rPr>
          <w:rFonts w:ascii="Times New Roman" w:eastAsia="Times New Roman" w:hAnsi="Times New Roman"/>
          <w:sz w:val="24"/>
          <w:lang w:val="lv-LV" w:eastAsia="lv-LV"/>
        </w:rPr>
        <w:t>Edgars Puriņš</w:t>
      </w:r>
    </w:p>
    <w:p w14:paraId="0D7E4854" w14:textId="43F4FE62" w:rsidR="009823A4" w:rsidRPr="009823A4" w:rsidRDefault="00963C58" w:rsidP="00F1548F">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F1548F">
        <w:rPr>
          <w:rFonts w:ascii="Times New Roman" w:eastAsia="Times New Roman" w:hAnsi="Times New Roman"/>
          <w:sz w:val="24"/>
          <w:lang w:val="lv-LV" w:eastAsia="lv-LV"/>
        </w:rPr>
        <w:t xml:space="preserve">Gints Kļaviņš </w:t>
      </w:r>
      <w:r>
        <w:rPr>
          <w:rFonts w:ascii="Times New Roman" w:eastAsia="Times New Roman" w:hAnsi="Times New Roman"/>
          <w:sz w:val="24"/>
          <w:lang w:val="lv-LV" w:eastAsia="lv-LV"/>
        </w:rPr>
        <w:t xml:space="preserve">kā patērētāju interešu pārstāvis un </w:t>
      </w:r>
      <w:r w:rsidR="00F1548F">
        <w:rPr>
          <w:rFonts w:ascii="Times New Roman" w:eastAsia="Times New Roman" w:hAnsi="Times New Roman"/>
          <w:sz w:val="24"/>
          <w:lang w:val="lv-LV" w:eastAsia="lv-LV"/>
        </w:rPr>
        <w:t xml:space="preserve">Gints </w:t>
      </w:r>
      <w:proofErr w:type="spellStart"/>
      <w:r w:rsidR="00F1548F">
        <w:rPr>
          <w:rFonts w:ascii="Times New Roman" w:eastAsia="Times New Roman" w:hAnsi="Times New Roman"/>
          <w:sz w:val="24"/>
          <w:lang w:val="lv-LV" w:eastAsia="lv-LV"/>
        </w:rPr>
        <w:t>Peičs</w:t>
      </w:r>
      <w:proofErr w:type="spellEnd"/>
      <w:r w:rsidR="00F1548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F1548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izskatīja strīdu starp</w:t>
      </w:r>
      <w:r w:rsidR="009823A4" w:rsidRPr="00E165AE">
        <w:rPr>
          <w:lang w:val="lv-LV"/>
        </w:rPr>
        <w:t xml:space="preserve"> </w:t>
      </w:r>
      <w:r w:rsidR="009823A4" w:rsidRPr="009823A4">
        <w:rPr>
          <w:rFonts w:ascii="Times New Roman" w:eastAsia="Times New Roman" w:hAnsi="Times New Roman"/>
          <w:sz w:val="24"/>
          <w:lang w:val="lv-LV" w:eastAsia="lv-LV"/>
        </w:rPr>
        <w:t>patērētāju un sabiedrīb</w:t>
      </w:r>
      <w:r w:rsidR="00E165AE">
        <w:rPr>
          <w:rFonts w:ascii="Times New Roman" w:eastAsia="Times New Roman" w:hAnsi="Times New Roman"/>
          <w:sz w:val="24"/>
          <w:lang w:val="lv-LV" w:eastAsia="lv-LV"/>
        </w:rPr>
        <w:t>u</w:t>
      </w:r>
      <w:r w:rsidR="009823A4" w:rsidRPr="009823A4">
        <w:rPr>
          <w:rFonts w:ascii="Times New Roman" w:eastAsia="Times New Roman" w:hAnsi="Times New Roman"/>
          <w:sz w:val="24"/>
          <w:lang w:val="lv-LV" w:eastAsia="lv-LV"/>
        </w:rPr>
        <w:t xml:space="preserve"> saistībā ar putekļu sūcēja kvalitāti.</w:t>
      </w:r>
    </w:p>
    <w:p w14:paraId="40A98626" w14:textId="77777777" w:rsidR="009823A4" w:rsidRPr="009823A4" w:rsidRDefault="009823A4" w:rsidP="009823A4">
      <w:pPr>
        <w:widowControl/>
        <w:suppressAutoHyphens/>
        <w:spacing w:after="0"/>
        <w:jc w:val="both"/>
        <w:rPr>
          <w:rFonts w:ascii="Times New Roman" w:eastAsia="Times New Roman" w:hAnsi="Times New Roman"/>
          <w:sz w:val="24"/>
          <w:lang w:val="lv-LV" w:eastAsia="lv-LV"/>
        </w:rPr>
      </w:pPr>
    </w:p>
    <w:p w14:paraId="428C2C28" w14:textId="4F38DAFE" w:rsidR="009823A4" w:rsidRPr="009823A4" w:rsidRDefault="00457219" w:rsidP="009823A4">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No</w:t>
      </w:r>
      <w:r w:rsidR="009823A4" w:rsidRPr="009823A4">
        <w:rPr>
          <w:rFonts w:ascii="Times New Roman" w:eastAsia="Times New Roman" w:hAnsi="Times New Roman"/>
          <w:sz w:val="24"/>
          <w:lang w:val="lv-LV" w:eastAsia="lv-LV"/>
        </w:rPr>
        <w:t xml:space="preserve"> lietas materiāliem izriet, ka patērētājs 2023. gada 31. decembrī iegādājās putekļu sūcēju </w:t>
      </w:r>
      <w:proofErr w:type="spellStart"/>
      <w:r w:rsidR="009823A4" w:rsidRPr="009823A4">
        <w:rPr>
          <w:rFonts w:ascii="Times New Roman" w:eastAsia="Times New Roman" w:hAnsi="Times New Roman"/>
          <w:sz w:val="24"/>
          <w:lang w:val="lv-LV" w:eastAsia="lv-LV"/>
        </w:rPr>
        <w:t>Dreame</w:t>
      </w:r>
      <w:proofErr w:type="spellEnd"/>
      <w:r w:rsidR="009823A4" w:rsidRPr="009823A4">
        <w:rPr>
          <w:rFonts w:ascii="Times New Roman" w:eastAsia="Times New Roman" w:hAnsi="Times New Roman"/>
          <w:sz w:val="24"/>
          <w:lang w:val="lv-LV" w:eastAsia="lv-LV"/>
        </w:rPr>
        <w:t xml:space="preserve"> T20. 2025. gada 6. martā prece tika nodota remontā sakarā ar birstes mehānisma defektu. Pēc remonta prece kādu laiku darbojās, taču 2025. gada 27.–28. maijā iestrēga ieslēgšanas/izslēgšanas poga, nedarbojās displejs un birste atkal pārstāja griezties. 2025. gada 29. maijā prece tika nodota atkārtotā remontā. No 2025. gada 12. jūnija līdz 17. jūlijam remonts vairākkārt tika pagarināts. 2025. gada 17. jūlijā prece tika izņemta no remonta, taču tajā pašā dienā konstatēts, ka defekts nav novērsts – ieslēgšanas/izslēgšanas poga atkal iestrēga. 2025. gada 22. jūlijā prece nodota atkārtoti remontā, un tajā pašā dienā veikala darbinieks ieteica preci atgriezt veikalam. Prece tika nodota veikalam un 2025. gada 11. augustā tā tika atgriezta patērētājam ar ieteikumu izmantot garantijas remontu. Veikals atteicās preci pieņemt atpakaļ, </w:t>
      </w:r>
      <w:r w:rsidR="009823A4" w:rsidRPr="00354FFC">
        <w:rPr>
          <w:rFonts w:ascii="Times New Roman" w:eastAsia="Times New Roman" w:hAnsi="Times New Roman"/>
          <w:sz w:val="24"/>
          <w:lang w:val="lv-LV" w:eastAsia="lv-LV"/>
        </w:rPr>
        <w:t>atteicās to apmainīt</w:t>
      </w:r>
      <w:r w:rsidR="009823A4" w:rsidRPr="009823A4">
        <w:rPr>
          <w:rFonts w:ascii="Times New Roman" w:eastAsia="Times New Roman" w:hAnsi="Times New Roman"/>
          <w:sz w:val="24"/>
          <w:lang w:val="lv-LV" w:eastAsia="lv-LV"/>
        </w:rPr>
        <w:t xml:space="preserve"> vai atmaksāt naudu. Patērētājs lūdz Komisijai pieņemt lēmumu par naudas atmaksu, norādot, ka prece ir neatbilstoša lietošanai un defekti atkārtojas.</w:t>
      </w:r>
    </w:p>
    <w:p w14:paraId="4E152C1B" w14:textId="77777777" w:rsidR="009823A4" w:rsidRPr="009823A4" w:rsidRDefault="009823A4" w:rsidP="009823A4">
      <w:pPr>
        <w:widowControl/>
        <w:suppressAutoHyphens/>
        <w:spacing w:after="0"/>
        <w:ind w:firstLine="720"/>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Sabiedrība lietā ir sniegusi skaidrojumu, norādot, ka prece vairākkārt nodota ražotāja pilnvarotajam servisa centram, 2025. gada 6. martā nomainīts birstes panelis, 2025. gada 29. maijā – motors, displejs un ieslēgšanas/izslēgšanas poga. Sabiedrība uzskata, ka 2025. gada 22. jūlijā konstatētais defekts ir maznozīmīgs un viegli novēršams, tādēļ patērētāja prasība par preces apmaiņu vai naudas atmaksu ir nesamērīga. Sabiedrība norāda, ka prece 2025. gada 11. augustā atgriezta darba kārtībā un remonts veikts atbilstoši garantijas noteikumiem.</w:t>
      </w:r>
    </w:p>
    <w:p w14:paraId="360952FD" w14:textId="77777777" w:rsidR="009823A4" w:rsidRPr="009823A4" w:rsidRDefault="009823A4" w:rsidP="009823A4">
      <w:pPr>
        <w:widowControl/>
        <w:suppressAutoHyphens/>
        <w:spacing w:after="0"/>
        <w:ind w:firstLine="720"/>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 xml:space="preserve">Komisija, izvērtējot lietā esošos apstākļus, secina, ka precei vairākkārt konstatēti būtiski defekti – birstes mehānisma bojājums, motora defekts, displeja defekts un ieslēgšanas/izslēgšanas pogas defekts. Defekti atkārtojušies īsi pēc remontiem, un prece nav nodrošinājusi stabilu un ilgstošu lietošanu. No lietas materiāliem izriet, ka remonti ir bijuši vairāki, ilgstoši un nav nodrošinājuši preces atbilstību līguma noteikumiem. Komisija secina, </w:t>
      </w:r>
      <w:r w:rsidRPr="009823A4">
        <w:rPr>
          <w:rFonts w:ascii="Times New Roman" w:eastAsia="Times New Roman" w:hAnsi="Times New Roman"/>
          <w:sz w:val="24"/>
          <w:lang w:val="lv-LV" w:eastAsia="lv-LV"/>
        </w:rPr>
        <w:lastRenderedPageBreak/>
        <w:t>ka neatbilstība nav novērsta saprātīgā termiņā un atkārtoti parādās, kas norāda uz preces būtisku neatbilstību.</w:t>
      </w:r>
    </w:p>
    <w:p w14:paraId="7E7C9D8E" w14:textId="77777777" w:rsidR="009823A4" w:rsidRPr="009823A4" w:rsidRDefault="009823A4" w:rsidP="009823A4">
      <w:pPr>
        <w:widowControl/>
        <w:suppressAutoHyphens/>
        <w:spacing w:after="0"/>
        <w:ind w:firstLine="720"/>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w:t>
      </w:r>
    </w:p>
    <w:p w14:paraId="7CE9A995" w14:textId="2FF87517" w:rsidR="009823A4" w:rsidRPr="00354FFC" w:rsidRDefault="009823A4" w:rsidP="009823A4">
      <w:pPr>
        <w:widowControl/>
        <w:suppressAutoHyphens/>
        <w:spacing w:after="0"/>
        <w:ind w:firstLine="720"/>
        <w:jc w:val="both"/>
        <w:rPr>
          <w:rFonts w:ascii="Times New Roman" w:eastAsia="Times New Roman" w:hAnsi="Times New Roman"/>
          <w:sz w:val="24"/>
          <w:lang w:val="lv-LV" w:eastAsia="lv-LV"/>
        </w:rPr>
      </w:pPr>
      <w:r w:rsidRPr="00354FFC">
        <w:rPr>
          <w:rFonts w:ascii="Times New Roman" w:eastAsia="Times New Roman" w:hAnsi="Times New Roman"/>
          <w:sz w:val="24"/>
          <w:lang w:val="lv-LV" w:eastAsia="lv-LV"/>
        </w:rPr>
        <w:t xml:space="preserve">No minētā izriet, ka, ņemot vērā vairākkārtējos defektus, ilgstošos remontus un neatbilstības atkārtošanos, patērētājam ir </w:t>
      </w:r>
      <w:r w:rsidR="00354FFC" w:rsidRPr="00354FFC">
        <w:rPr>
          <w:rFonts w:ascii="Times New Roman" w:eastAsia="Times New Roman" w:hAnsi="Times New Roman"/>
          <w:sz w:val="24"/>
          <w:lang w:val="lv-LV" w:eastAsia="lv-LV"/>
        </w:rPr>
        <w:t xml:space="preserve">primāri </w:t>
      </w:r>
      <w:r w:rsidRPr="00354FFC">
        <w:rPr>
          <w:rFonts w:ascii="Times New Roman" w:eastAsia="Times New Roman" w:hAnsi="Times New Roman"/>
          <w:sz w:val="24"/>
          <w:lang w:val="lv-LV" w:eastAsia="lv-LV"/>
        </w:rPr>
        <w:t>tiesības prasīt</w:t>
      </w:r>
      <w:r w:rsidR="00354FFC" w:rsidRPr="00E165AE">
        <w:rPr>
          <w:lang w:val="lv-LV"/>
        </w:rPr>
        <w:t xml:space="preserve"> </w:t>
      </w:r>
      <w:r w:rsidR="00354FFC" w:rsidRPr="00354FFC">
        <w:rPr>
          <w:rFonts w:ascii="Times New Roman" w:eastAsia="Times New Roman" w:hAnsi="Times New Roman"/>
          <w:sz w:val="24"/>
          <w:lang w:val="lv-LV" w:eastAsia="lv-LV"/>
        </w:rPr>
        <w:t>apmainīt preci pret līguma noteikumiem atbilstošu preci</w:t>
      </w:r>
      <w:r w:rsidR="00354FFC">
        <w:rPr>
          <w:rFonts w:ascii="Times New Roman" w:eastAsia="Times New Roman" w:hAnsi="Times New Roman"/>
          <w:sz w:val="24"/>
          <w:lang w:val="lv-LV" w:eastAsia="lv-LV"/>
        </w:rPr>
        <w:t>, kas neprasa regulārus remontus,</w:t>
      </w:r>
      <w:r w:rsidR="00354FFC" w:rsidRPr="00354FFC">
        <w:rPr>
          <w:rFonts w:ascii="Times New Roman" w:eastAsia="Times New Roman" w:hAnsi="Times New Roman"/>
          <w:sz w:val="24"/>
          <w:lang w:val="lv-LV" w:eastAsia="lv-LV"/>
        </w:rPr>
        <w:t xml:space="preserve"> un tikai tad, ja tas nav iespējams, prasīt</w:t>
      </w:r>
      <w:r w:rsidRPr="00354FFC">
        <w:rPr>
          <w:rFonts w:ascii="Times New Roman" w:eastAsia="Times New Roman" w:hAnsi="Times New Roman"/>
          <w:sz w:val="24"/>
          <w:lang w:val="lv-LV" w:eastAsia="lv-LV"/>
        </w:rPr>
        <w:t xml:space="preserve"> līguma atcelšanu un naudas atmaksu.</w:t>
      </w:r>
    </w:p>
    <w:p w14:paraId="2B1BACAC" w14:textId="77777777" w:rsidR="009823A4" w:rsidRPr="009823A4" w:rsidRDefault="009823A4" w:rsidP="009823A4">
      <w:pPr>
        <w:widowControl/>
        <w:suppressAutoHyphens/>
        <w:spacing w:after="0"/>
        <w:jc w:val="both"/>
        <w:rPr>
          <w:rFonts w:ascii="Times New Roman" w:eastAsia="Times New Roman" w:hAnsi="Times New Roman"/>
          <w:i/>
          <w:iCs/>
          <w:sz w:val="24"/>
          <w:lang w:val="lv-LV" w:eastAsia="lv-LV"/>
        </w:rPr>
      </w:pPr>
    </w:p>
    <w:p w14:paraId="5FBBF98E" w14:textId="77777777" w:rsidR="009823A4" w:rsidRPr="009823A4" w:rsidRDefault="009823A4" w:rsidP="009823A4">
      <w:pPr>
        <w:widowControl/>
        <w:suppressAutoHyphens/>
        <w:spacing w:after="0"/>
        <w:ind w:firstLine="720"/>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Ņemot vērā minēto, Komisija, pamatojoties uz Patērētāju tiesību aizsardzības likuma 26.3 panta pirmo daļu, 26.</w:t>
      </w:r>
      <w:r w:rsidRPr="009823A4">
        <w:rPr>
          <w:rFonts w:ascii="Times New Roman" w:eastAsia="Times New Roman" w:hAnsi="Times New Roman"/>
          <w:sz w:val="24"/>
          <w:vertAlign w:val="superscript"/>
          <w:lang w:val="lv-LV" w:eastAsia="lv-LV"/>
        </w:rPr>
        <w:t>4</w:t>
      </w:r>
      <w:r w:rsidRPr="009823A4">
        <w:rPr>
          <w:rFonts w:ascii="Times New Roman" w:eastAsia="Times New Roman" w:hAnsi="Times New Roman"/>
          <w:sz w:val="24"/>
          <w:lang w:val="lv-LV" w:eastAsia="lv-LV"/>
        </w:rPr>
        <w:t xml:space="preserve"> panta pirmo un otro daļu, 26.</w:t>
      </w:r>
      <w:r w:rsidRPr="009823A4">
        <w:rPr>
          <w:rFonts w:ascii="Times New Roman" w:eastAsia="Times New Roman" w:hAnsi="Times New Roman"/>
          <w:sz w:val="24"/>
          <w:vertAlign w:val="superscript"/>
          <w:lang w:val="lv-LV" w:eastAsia="lv-LV"/>
        </w:rPr>
        <w:t>11</w:t>
      </w:r>
      <w:r w:rsidRPr="009823A4">
        <w:rPr>
          <w:rFonts w:ascii="Times New Roman" w:eastAsia="Times New Roman" w:hAnsi="Times New Roman"/>
          <w:sz w:val="24"/>
          <w:lang w:val="lv-LV" w:eastAsia="lv-LV"/>
        </w:rPr>
        <w:t xml:space="preserve"> panta pirmo daļu, 26.</w:t>
      </w:r>
      <w:r w:rsidRPr="009823A4">
        <w:rPr>
          <w:rFonts w:ascii="Times New Roman" w:eastAsia="Times New Roman" w:hAnsi="Times New Roman"/>
          <w:sz w:val="24"/>
          <w:vertAlign w:val="superscript"/>
          <w:lang w:val="lv-LV" w:eastAsia="lv-LV"/>
        </w:rPr>
        <w:t>12</w:t>
      </w:r>
      <w:r w:rsidRPr="009823A4">
        <w:rPr>
          <w:rFonts w:ascii="Times New Roman" w:eastAsia="Times New Roman" w:hAnsi="Times New Roman"/>
          <w:sz w:val="24"/>
          <w:lang w:val="lv-LV" w:eastAsia="lv-LV"/>
        </w:rPr>
        <w:t xml:space="preserve"> panta pirmo un otro daļu,</w:t>
      </w:r>
    </w:p>
    <w:p w14:paraId="42BD23C6" w14:textId="77777777" w:rsidR="009823A4" w:rsidRPr="009823A4" w:rsidRDefault="009823A4" w:rsidP="009823A4">
      <w:pPr>
        <w:widowControl/>
        <w:suppressAutoHyphens/>
        <w:spacing w:after="0" w:line="240" w:lineRule="auto"/>
        <w:jc w:val="center"/>
        <w:rPr>
          <w:rFonts w:ascii="Times New Roman" w:eastAsia="Times New Roman" w:hAnsi="Times New Roman"/>
          <w:b/>
          <w:bCs/>
          <w:sz w:val="24"/>
          <w:lang w:val="lv-LV" w:eastAsia="lv-LV"/>
        </w:rPr>
      </w:pPr>
      <w:r w:rsidRPr="009823A4">
        <w:rPr>
          <w:rFonts w:ascii="Times New Roman" w:eastAsia="Times New Roman" w:hAnsi="Times New Roman"/>
          <w:b/>
          <w:bCs/>
          <w:sz w:val="24"/>
          <w:lang w:val="lv-LV" w:eastAsia="lv-LV"/>
        </w:rPr>
        <w:t>nolemj:</w:t>
      </w:r>
    </w:p>
    <w:p w14:paraId="48EF2AD5" w14:textId="77777777" w:rsidR="00354FFC" w:rsidRDefault="00354FFC" w:rsidP="009823A4">
      <w:pPr>
        <w:widowControl/>
        <w:suppressAutoHyphens/>
        <w:spacing w:after="0" w:line="240" w:lineRule="auto"/>
        <w:jc w:val="both"/>
        <w:rPr>
          <w:rFonts w:ascii="Times New Roman" w:eastAsia="Times New Roman" w:hAnsi="Times New Roman"/>
          <w:b/>
          <w:bCs/>
          <w:sz w:val="24"/>
          <w:lang w:val="lv-LV" w:eastAsia="lv-LV"/>
        </w:rPr>
      </w:pPr>
    </w:p>
    <w:p w14:paraId="70A6783E" w14:textId="22F8B503" w:rsidR="009823A4" w:rsidRPr="009823A4" w:rsidRDefault="009823A4" w:rsidP="009823A4">
      <w:pPr>
        <w:widowControl/>
        <w:suppressAutoHyphens/>
        <w:spacing w:after="0" w:line="240" w:lineRule="auto"/>
        <w:jc w:val="both"/>
        <w:rPr>
          <w:rFonts w:ascii="Times New Roman" w:eastAsia="Times New Roman" w:hAnsi="Times New Roman"/>
          <w:b/>
          <w:bCs/>
          <w:sz w:val="24"/>
          <w:lang w:val="lv-LV" w:eastAsia="lv-LV"/>
        </w:rPr>
      </w:pPr>
      <w:r w:rsidRPr="009823A4">
        <w:rPr>
          <w:rFonts w:ascii="Times New Roman" w:eastAsia="Times New Roman" w:hAnsi="Times New Roman"/>
          <w:b/>
          <w:bCs/>
          <w:sz w:val="24"/>
          <w:lang w:val="lv-LV" w:eastAsia="lv-LV"/>
        </w:rPr>
        <w:t xml:space="preserve">apmierināt </w:t>
      </w:r>
      <w:r w:rsidR="00E165AE">
        <w:rPr>
          <w:rFonts w:ascii="Times New Roman" w:eastAsia="Times New Roman" w:hAnsi="Times New Roman"/>
          <w:b/>
          <w:bCs/>
          <w:sz w:val="24"/>
          <w:lang w:val="lv-LV" w:eastAsia="lv-LV"/>
        </w:rPr>
        <w:t>patērētāja</w:t>
      </w:r>
      <w:r w:rsidRPr="009823A4">
        <w:rPr>
          <w:rFonts w:ascii="Times New Roman" w:eastAsia="Times New Roman" w:hAnsi="Times New Roman"/>
          <w:b/>
          <w:bCs/>
          <w:sz w:val="24"/>
          <w:lang w:val="lv-LV" w:eastAsia="lv-LV"/>
        </w:rPr>
        <w:t xml:space="preserve"> prasību</w:t>
      </w:r>
      <w:r w:rsidR="00354FFC">
        <w:rPr>
          <w:rFonts w:ascii="Times New Roman" w:eastAsia="Times New Roman" w:hAnsi="Times New Roman"/>
          <w:b/>
          <w:bCs/>
          <w:sz w:val="24"/>
          <w:lang w:val="lv-LV" w:eastAsia="lv-LV"/>
        </w:rPr>
        <w:t xml:space="preserve"> daļēji</w:t>
      </w:r>
      <w:r w:rsidRPr="009823A4">
        <w:rPr>
          <w:rFonts w:ascii="Times New Roman" w:eastAsia="Times New Roman" w:hAnsi="Times New Roman"/>
          <w:b/>
          <w:bCs/>
          <w:sz w:val="24"/>
          <w:lang w:val="lv-LV" w:eastAsia="lv-LV"/>
        </w:rPr>
        <w:t>.</w:t>
      </w:r>
    </w:p>
    <w:p w14:paraId="3D5FDD55" w14:textId="77777777" w:rsidR="009823A4" w:rsidRPr="009823A4" w:rsidRDefault="009823A4" w:rsidP="009823A4">
      <w:pPr>
        <w:widowControl/>
        <w:suppressAutoHyphens/>
        <w:spacing w:after="0" w:line="240" w:lineRule="auto"/>
        <w:jc w:val="both"/>
        <w:rPr>
          <w:rFonts w:ascii="Times New Roman" w:eastAsia="Times New Roman" w:hAnsi="Times New Roman"/>
          <w:b/>
          <w:bCs/>
          <w:sz w:val="24"/>
          <w:lang w:val="lv-LV" w:eastAsia="lv-LV"/>
        </w:rPr>
      </w:pPr>
    </w:p>
    <w:p w14:paraId="21BAD4A1" w14:textId="3A45057F" w:rsidR="009823A4" w:rsidRPr="009823A4" w:rsidRDefault="009823A4" w:rsidP="009823A4">
      <w:pPr>
        <w:widowControl/>
        <w:suppressAutoHyphens/>
        <w:spacing w:after="0" w:line="240" w:lineRule="auto"/>
        <w:jc w:val="both"/>
        <w:rPr>
          <w:rFonts w:ascii="Times New Roman" w:eastAsia="Times New Roman" w:hAnsi="Times New Roman"/>
          <w:b/>
          <w:bCs/>
          <w:sz w:val="24"/>
          <w:lang w:val="lv-LV" w:eastAsia="lv-LV"/>
        </w:rPr>
      </w:pPr>
      <w:r w:rsidRPr="009823A4">
        <w:rPr>
          <w:rFonts w:ascii="Times New Roman" w:eastAsia="Times New Roman" w:hAnsi="Times New Roman"/>
          <w:b/>
          <w:bCs/>
          <w:sz w:val="24"/>
          <w:lang w:val="lv-LV" w:eastAsia="lv-LV"/>
        </w:rPr>
        <w:t xml:space="preserve">Sabiedrībai </w:t>
      </w:r>
      <w:r w:rsidR="00354FFC" w:rsidRPr="00354FFC">
        <w:rPr>
          <w:rFonts w:ascii="Times New Roman" w:eastAsia="Times New Roman" w:hAnsi="Times New Roman"/>
          <w:b/>
          <w:bCs/>
          <w:sz w:val="24"/>
          <w:lang w:val="lv-LV" w:eastAsia="lv-LV"/>
        </w:rPr>
        <w:t>apmainīt preci pret līguma noteikumiem atbilstošu preci</w:t>
      </w:r>
      <w:r w:rsidRPr="009823A4">
        <w:rPr>
          <w:rFonts w:ascii="Times New Roman" w:eastAsia="Times New Roman" w:hAnsi="Times New Roman"/>
          <w:b/>
          <w:bCs/>
          <w:sz w:val="24"/>
          <w:lang w:val="lv-LV" w:eastAsia="lv-LV"/>
        </w:rPr>
        <w:t>.</w:t>
      </w:r>
    </w:p>
    <w:p w14:paraId="177BFAA9"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0A4BD487"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Saskaņā ar Patērētāju tiesību aizsardzības likuma 26.</w:t>
      </w:r>
      <w:r w:rsidRPr="009823A4">
        <w:rPr>
          <w:rFonts w:ascii="Times New Roman" w:eastAsia="Times New Roman" w:hAnsi="Times New Roman"/>
          <w:sz w:val="24"/>
          <w:vertAlign w:val="superscript"/>
          <w:lang w:val="lv-LV" w:eastAsia="lv-LV"/>
        </w:rPr>
        <w:t>12</w:t>
      </w:r>
      <w:r w:rsidRPr="009823A4">
        <w:rPr>
          <w:rFonts w:ascii="Times New Roman" w:eastAsia="Times New Roman" w:hAnsi="Times New Roman"/>
          <w:sz w:val="24"/>
          <w:lang w:val="lv-LV" w:eastAsia="lv-LV"/>
        </w:rPr>
        <w:t xml:space="preserve"> panta piekto daļu Komisijas lēmumam ir ieteikuma raksturs un tas nav apstrīdams vai pārsūdzams.</w:t>
      </w:r>
    </w:p>
    <w:p w14:paraId="1A24FC30"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17EB794F"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Saskaņā ar Patērētāju tiesību aizsardzības likuma 26.</w:t>
      </w:r>
      <w:r w:rsidRPr="009823A4">
        <w:rPr>
          <w:rFonts w:ascii="Times New Roman" w:eastAsia="Times New Roman" w:hAnsi="Times New Roman"/>
          <w:sz w:val="24"/>
          <w:vertAlign w:val="superscript"/>
          <w:lang w:val="lv-LV" w:eastAsia="lv-LV"/>
        </w:rPr>
        <w:t>12</w:t>
      </w:r>
      <w:r w:rsidRPr="009823A4">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3F998432"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383E56E2" w14:textId="77777777" w:rsidR="009823A4" w:rsidRP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2E2D945F" w14:textId="3BBED465" w:rsidR="009823A4" w:rsidRDefault="009823A4" w:rsidP="009823A4">
      <w:pPr>
        <w:widowControl/>
        <w:suppressAutoHyphens/>
        <w:spacing w:after="0" w:line="240" w:lineRule="auto"/>
        <w:jc w:val="both"/>
        <w:rPr>
          <w:rFonts w:ascii="Times New Roman" w:eastAsia="Times New Roman" w:hAnsi="Times New Roman"/>
          <w:sz w:val="24"/>
          <w:lang w:val="lv-LV" w:eastAsia="lv-LV"/>
        </w:rPr>
      </w:pPr>
      <w:r w:rsidRPr="009823A4">
        <w:rPr>
          <w:rFonts w:ascii="Times New Roman" w:eastAsia="Times New Roman" w:hAnsi="Times New Roman"/>
          <w:sz w:val="24"/>
          <w:lang w:val="lv-LV" w:eastAsia="lv-LV"/>
        </w:rPr>
        <w:t>Komisijas priekšsēdētājs</w:t>
      </w:r>
      <w:r w:rsidR="00963C5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4962CCFC" w14:textId="77777777" w:rsid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4342B967" w14:textId="77777777" w:rsidR="009823A4" w:rsidRDefault="009823A4" w:rsidP="009823A4">
      <w:pPr>
        <w:widowControl/>
        <w:suppressAutoHyphens/>
        <w:spacing w:after="0" w:line="240" w:lineRule="auto"/>
        <w:jc w:val="both"/>
        <w:rPr>
          <w:rFonts w:ascii="Times New Roman" w:eastAsia="Times New Roman" w:hAnsi="Times New Roman"/>
          <w:sz w:val="24"/>
          <w:lang w:val="lv-LV" w:eastAsia="lv-LV"/>
        </w:rPr>
      </w:pPr>
    </w:p>
    <w:p w14:paraId="41EBE779" w14:textId="72AABC44" w:rsidR="009823A4" w:rsidRPr="009823A4" w:rsidRDefault="009823A4" w:rsidP="009823A4">
      <w:pPr>
        <w:widowControl/>
        <w:suppressAutoHyphens/>
        <w:spacing w:after="0" w:line="240" w:lineRule="auto"/>
        <w:jc w:val="center"/>
        <w:rPr>
          <w:rFonts w:ascii="Times New Roman" w:eastAsia="Times New Roman" w:hAnsi="Times New Roman"/>
          <w:b/>
          <w:bCs/>
          <w:i/>
          <w:iCs/>
          <w:sz w:val="24"/>
          <w:lang w:val="lv-LV" w:eastAsia="lv-LV"/>
        </w:rPr>
      </w:pPr>
      <w:r w:rsidRPr="009823A4">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54CAE243" w14:textId="77777777" w:rsidR="009823A4" w:rsidRDefault="009823A4" w:rsidP="009823A4">
      <w:pPr>
        <w:widowControl/>
        <w:suppressAutoHyphens/>
        <w:spacing w:after="0" w:line="240" w:lineRule="auto"/>
        <w:jc w:val="both"/>
        <w:rPr>
          <w:rFonts w:ascii="Times New Roman" w:eastAsia="Times New Roman" w:hAnsi="Times New Roman"/>
          <w:sz w:val="24"/>
          <w:lang w:val="lv-LV" w:eastAsia="lv-LV"/>
        </w:rPr>
      </w:pPr>
    </w:p>
    <w:sectPr w:rsidR="009823A4"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00D" w14:textId="77777777" w:rsidR="00396F04" w:rsidRDefault="00396F04">
      <w:pPr>
        <w:spacing w:after="0" w:line="240" w:lineRule="auto"/>
      </w:pPr>
      <w:r>
        <w:separator/>
      </w:r>
    </w:p>
  </w:endnote>
  <w:endnote w:type="continuationSeparator" w:id="0">
    <w:p w14:paraId="0C7B96E7" w14:textId="77777777" w:rsidR="00396F04" w:rsidRDefault="0039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951D" w14:textId="77777777" w:rsidR="00396F04" w:rsidRDefault="00396F04">
      <w:pPr>
        <w:spacing w:after="0" w:line="240" w:lineRule="auto"/>
      </w:pPr>
      <w:r>
        <w:separator/>
      </w:r>
    </w:p>
  </w:footnote>
  <w:footnote w:type="continuationSeparator" w:id="0">
    <w:p w14:paraId="57E5E34E" w14:textId="77777777" w:rsidR="00396F04" w:rsidRDefault="0039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C40"/>
    <w:rsid w:val="00334FD6"/>
    <w:rsid w:val="0035085F"/>
    <w:rsid w:val="00352049"/>
    <w:rsid w:val="00354FFC"/>
    <w:rsid w:val="00357081"/>
    <w:rsid w:val="00357149"/>
    <w:rsid w:val="00366376"/>
    <w:rsid w:val="00370425"/>
    <w:rsid w:val="0037216B"/>
    <w:rsid w:val="003722EF"/>
    <w:rsid w:val="00375EF7"/>
    <w:rsid w:val="0038570F"/>
    <w:rsid w:val="00391450"/>
    <w:rsid w:val="00391CBC"/>
    <w:rsid w:val="00396F04"/>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219"/>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4D21"/>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23A4"/>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3632"/>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19C3"/>
    <w:rsid w:val="00C6438B"/>
    <w:rsid w:val="00C65DF1"/>
    <w:rsid w:val="00C67FA0"/>
    <w:rsid w:val="00C86093"/>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5AE"/>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3FA4"/>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548F"/>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3780</Characters>
  <Application>Microsoft Office Word</Application>
  <DocSecurity>0</DocSecurity>
  <Lines>72</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4343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2026-03-26T07:38:00Z</dcterms:created>
  <dcterms:modified xsi:type="dcterms:W3CDTF">2026-03-26T07:38:00Z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