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4E8EA" w14:textId="3A6DD126" w:rsidR="00E57C33" w:rsidRDefault="00B37864" w:rsidP="00E57C33">
      <w:pPr>
        <w:spacing w:after="240" w:line="240" w:lineRule="auto"/>
        <w:ind w:firstLine="5103"/>
        <w:rPr>
          <w:rFonts w:ascii="Times New Roman" w:hAnsi="Times New Roman"/>
          <w:b/>
          <w:bCs/>
          <w:sz w:val="24"/>
          <w:szCs w:val="24"/>
          <w:lang w:val="lv-LV"/>
        </w:rPr>
      </w:pPr>
      <w:r>
        <w:rPr>
          <w:rFonts w:ascii="Times New Roman" w:hAnsi="Times New Roman"/>
          <w:b/>
          <w:bCs/>
          <w:sz w:val="24"/>
          <w:szCs w:val="24"/>
          <w:lang w:val="lv-LV"/>
        </w:rPr>
        <w:t>patērētājs</w:t>
      </w:r>
    </w:p>
    <w:p w14:paraId="0D3F2618" w14:textId="4818A81A" w:rsidR="000979D1" w:rsidRPr="000979D1" w:rsidRDefault="00B37864" w:rsidP="00E57C33">
      <w:pPr>
        <w:widowControl/>
        <w:spacing w:after="0" w:line="300" w:lineRule="atLeast"/>
        <w:ind w:left="5103"/>
        <w:rPr>
          <w:rFonts w:ascii="Times New Roman" w:eastAsia="Times New Roman" w:hAnsi="Times New Roman"/>
          <w:sz w:val="24"/>
          <w:szCs w:val="24"/>
          <w:lang w:val="lv-LV" w:eastAsia="lv-LV"/>
        </w:rPr>
      </w:pPr>
      <w:r>
        <w:rPr>
          <w:rFonts w:ascii="Times New Roman" w:hAnsi="Times New Roman"/>
          <w:b/>
          <w:bCs/>
          <w:sz w:val="24"/>
          <w:szCs w:val="24"/>
          <w:lang w:val="lv-LV"/>
        </w:rPr>
        <w:t>sabiedrība</w:t>
      </w:r>
      <w:r w:rsidR="000979D1" w:rsidRPr="000979D1">
        <w:rPr>
          <w:rFonts w:ascii="Times New Roman" w:eastAsia="Times New Roman" w:hAnsi="Times New Roman"/>
          <w:b/>
          <w:bCs/>
          <w:sz w:val="24"/>
          <w:szCs w:val="24"/>
          <w:lang w:val="lv-LV" w:eastAsia="lv-LV"/>
        </w:rPr>
        <w:br/>
      </w:r>
    </w:p>
    <w:p w14:paraId="4AA526A2" w14:textId="77777777" w:rsidR="000979D1" w:rsidRPr="000979D1" w:rsidRDefault="000979D1" w:rsidP="000979D1">
      <w:pPr>
        <w:widowControl/>
        <w:spacing w:after="0" w:line="300" w:lineRule="atLeast"/>
        <w:jc w:val="center"/>
        <w:rPr>
          <w:rFonts w:ascii="Times New Roman" w:eastAsia="Times New Roman" w:hAnsi="Times New Roman"/>
          <w:b/>
          <w:bCs/>
          <w:sz w:val="24"/>
          <w:szCs w:val="24"/>
          <w:lang w:val="lv-LV" w:eastAsia="lv-LV"/>
        </w:rPr>
      </w:pPr>
      <w:r w:rsidRPr="000979D1">
        <w:rPr>
          <w:rFonts w:ascii="Times New Roman" w:eastAsia="Times New Roman" w:hAnsi="Times New Roman"/>
          <w:b/>
          <w:bCs/>
          <w:sz w:val="24"/>
          <w:szCs w:val="24"/>
          <w:lang w:val="lv-LV" w:eastAsia="lv-LV"/>
        </w:rPr>
        <w:t>Lēmums</w:t>
      </w:r>
      <w:r w:rsidRPr="000979D1">
        <w:rPr>
          <w:rFonts w:ascii="Times New Roman" w:eastAsia="Times New Roman" w:hAnsi="Times New Roman"/>
          <w:b/>
          <w:bCs/>
          <w:sz w:val="24"/>
          <w:szCs w:val="24"/>
          <w:lang w:val="lv-LV" w:eastAsia="lv-LV"/>
        </w:rPr>
        <w:br/>
        <w:t>par strīdu</w:t>
      </w:r>
    </w:p>
    <w:p w14:paraId="56026D51" w14:textId="77777777" w:rsidR="000979D1" w:rsidRDefault="000979D1" w:rsidP="000979D1">
      <w:pPr>
        <w:widowControl/>
        <w:spacing w:after="0" w:line="300" w:lineRule="atLeast"/>
        <w:jc w:val="center"/>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Rīgā</w:t>
      </w:r>
    </w:p>
    <w:p w14:paraId="0EEC8065" w14:textId="77777777" w:rsidR="000979D1" w:rsidRDefault="000979D1" w:rsidP="000979D1">
      <w:pPr>
        <w:widowControl/>
        <w:spacing w:after="0" w:line="300" w:lineRule="atLeast"/>
        <w:rPr>
          <w:rFonts w:ascii="Times New Roman" w:eastAsia="Times New Roman" w:hAnsi="Times New Roman"/>
          <w:sz w:val="24"/>
          <w:szCs w:val="24"/>
          <w:lang w:val="lv-LV" w:eastAsia="lv-LV"/>
        </w:rPr>
      </w:pPr>
    </w:p>
    <w:p w14:paraId="3CC7EC5E" w14:textId="7904720A" w:rsidR="000979D1" w:rsidRPr="000979D1" w:rsidRDefault="000979D1" w:rsidP="000979D1">
      <w:pPr>
        <w:widowControl/>
        <w:spacing w:after="0" w:line="300" w:lineRule="atLeast"/>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2026.gada </w:t>
      </w:r>
      <w:r w:rsidR="00025FED">
        <w:rPr>
          <w:rFonts w:ascii="Times New Roman" w:eastAsia="Times New Roman" w:hAnsi="Times New Roman"/>
          <w:sz w:val="24"/>
          <w:szCs w:val="24"/>
          <w:lang w:val="lv-LV" w:eastAsia="lv-LV"/>
        </w:rPr>
        <w:t>13.martā</w:t>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sidRPr="000979D1">
        <w:rPr>
          <w:rFonts w:ascii="Times New Roman" w:eastAsia="Times New Roman" w:hAnsi="Times New Roman"/>
          <w:sz w:val="24"/>
          <w:szCs w:val="24"/>
          <w:lang w:val="lv-LV" w:eastAsia="lv-LV"/>
        </w:rPr>
        <w:t>Nr. 2026/</w:t>
      </w:r>
      <w:r w:rsidR="00025FED">
        <w:rPr>
          <w:rFonts w:ascii="Times New Roman" w:eastAsia="Times New Roman" w:hAnsi="Times New Roman"/>
          <w:sz w:val="24"/>
          <w:szCs w:val="24"/>
          <w:lang w:val="lv-LV" w:eastAsia="lv-LV"/>
        </w:rPr>
        <w:t>3</w:t>
      </w:r>
      <w:r w:rsidR="00E57C33">
        <w:rPr>
          <w:rFonts w:ascii="Times New Roman" w:eastAsia="Times New Roman" w:hAnsi="Times New Roman"/>
          <w:sz w:val="24"/>
          <w:szCs w:val="24"/>
          <w:lang w:val="lv-LV" w:eastAsia="lv-LV"/>
        </w:rPr>
        <w:t>5</w:t>
      </w:r>
      <w:r w:rsidRPr="000979D1">
        <w:rPr>
          <w:rFonts w:ascii="Times New Roman" w:eastAsia="Times New Roman" w:hAnsi="Times New Roman"/>
          <w:sz w:val="24"/>
          <w:szCs w:val="24"/>
          <w:lang w:val="lv-LV" w:eastAsia="lv-LV"/>
        </w:rPr>
        <w:noBreakHyphen/>
        <w:t>psrk</w:t>
      </w:r>
    </w:p>
    <w:p w14:paraId="6A91655B" w14:textId="77777777" w:rsidR="000979D1" w:rsidRDefault="000979D1" w:rsidP="000979D1">
      <w:pPr>
        <w:widowControl/>
        <w:spacing w:after="0" w:line="300" w:lineRule="atLeast"/>
        <w:rPr>
          <w:rFonts w:ascii="Times New Roman" w:eastAsia="Times New Roman" w:hAnsi="Times New Roman"/>
          <w:sz w:val="24"/>
          <w:szCs w:val="24"/>
          <w:lang w:val="lv-LV" w:eastAsia="lv-LV"/>
        </w:rPr>
      </w:pPr>
    </w:p>
    <w:p w14:paraId="55F1B893" w14:textId="77777777" w:rsidR="000979D1" w:rsidRDefault="000979D1" w:rsidP="008B7FF1">
      <w:pPr>
        <w:widowControl/>
        <w:spacing w:after="0" w:line="240" w:lineRule="auto"/>
        <w:ind w:firstLine="709"/>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 xml:space="preserve">Patērētāju strīdu risināšanas komisija (turpmāk – Komisija) šādā sastāvā: </w:t>
      </w:r>
    </w:p>
    <w:p w14:paraId="5E335564" w14:textId="769D2B2C" w:rsidR="000979D1" w:rsidRDefault="000979D1" w:rsidP="008B7FF1">
      <w:pPr>
        <w:widowControl/>
        <w:spacing w:after="0" w:line="240" w:lineRule="auto"/>
        <w:ind w:firstLine="709"/>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 xml:space="preserve">Komisijas priekšsēdētāja </w:t>
      </w:r>
      <w:r w:rsidR="00025FED">
        <w:rPr>
          <w:rFonts w:ascii="Times New Roman" w:eastAsia="Times New Roman" w:hAnsi="Times New Roman"/>
          <w:sz w:val="24"/>
          <w:szCs w:val="24"/>
          <w:lang w:val="lv-LV" w:eastAsia="lv-LV"/>
        </w:rPr>
        <w:t>Sandra Vētra</w:t>
      </w:r>
      <w:r w:rsidRPr="000979D1">
        <w:rPr>
          <w:rFonts w:ascii="Times New Roman" w:eastAsia="Times New Roman" w:hAnsi="Times New Roman"/>
          <w:sz w:val="24"/>
          <w:szCs w:val="24"/>
          <w:lang w:val="lv-LV" w:eastAsia="lv-LV"/>
        </w:rPr>
        <w:t xml:space="preserve">, </w:t>
      </w:r>
    </w:p>
    <w:p w14:paraId="1B05E021" w14:textId="56BC8892" w:rsidR="00025FED" w:rsidRPr="00025FED" w:rsidRDefault="000979D1" w:rsidP="008B7FF1">
      <w:pPr>
        <w:widowControl/>
        <w:spacing w:after="0" w:line="240" w:lineRule="auto"/>
        <w:ind w:firstLine="709"/>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 xml:space="preserve">Komisijas locekļi </w:t>
      </w:r>
      <w:r w:rsidR="00025FED">
        <w:rPr>
          <w:rFonts w:ascii="Times New Roman" w:eastAsia="Times New Roman" w:hAnsi="Times New Roman"/>
          <w:sz w:val="24"/>
          <w:szCs w:val="24"/>
          <w:lang w:val="lv-LV" w:eastAsia="lv-LV"/>
        </w:rPr>
        <w:t>Ilga Ozoliņa</w:t>
      </w:r>
      <w:r w:rsidRPr="000979D1">
        <w:rPr>
          <w:rFonts w:ascii="Times New Roman" w:eastAsia="Times New Roman" w:hAnsi="Times New Roman"/>
          <w:sz w:val="24"/>
          <w:szCs w:val="24"/>
          <w:lang w:val="lv-LV" w:eastAsia="lv-LV"/>
        </w:rPr>
        <w:t xml:space="preserve"> kā patērētāju interešu pārstāv</w:t>
      </w:r>
      <w:r w:rsidR="00025FED">
        <w:rPr>
          <w:rFonts w:ascii="Times New Roman" w:eastAsia="Times New Roman" w:hAnsi="Times New Roman"/>
          <w:sz w:val="24"/>
          <w:szCs w:val="24"/>
          <w:lang w:val="lv-LV" w:eastAsia="lv-LV"/>
        </w:rPr>
        <w:t>e</w:t>
      </w:r>
      <w:r w:rsidRPr="000979D1">
        <w:rPr>
          <w:rFonts w:ascii="Times New Roman" w:eastAsia="Times New Roman" w:hAnsi="Times New Roman"/>
          <w:sz w:val="24"/>
          <w:szCs w:val="24"/>
          <w:lang w:val="lv-LV" w:eastAsia="lv-LV"/>
        </w:rPr>
        <w:t xml:space="preserve"> un </w:t>
      </w:r>
      <w:r w:rsidR="00025FED">
        <w:rPr>
          <w:rFonts w:ascii="Times New Roman" w:eastAsia="Times New Roman" w:hAnsi="Times New Roman"/>
          <w:sz w:val="24"/>
          <w:szCs w:val="24"/>
          <w:lang w:val="lv-LV" w:eastAsia="lv-LV"/>
        </w:rPr>
        <w:t>Ilona Leimane</w:t>
      </w:r>
      <w:r w:rsidRPr="000979D1">
        <w:rPr>
          <w:rFonts w:ascii="Times New Roman" w:eastAsia="Times New Roman" w:hAnsi="Times New Roman"/>
          <w:sz w:val="24"/>
          <w:szCs w:val="24"/>
          <w:lang w:val="lv-LV" w:eastAsia="lv-LV"/>
        </w:rPr>
        <w:t xml:space="preserve"> kā komersantu interešu pārstāve, izskatīja rakstveida procesā strīdu sta</w:t>
      </w:r>
      <w:r w:rsidR="00B37864">
        <w:rPr>
          <w:rFonts w:ascii="Times New Roman" w:eastAsia="Times New Roman" w:hAnsi="Times New Roman"/>
          <w:sz w:val="24"/>
          <w:szCs w:val="24"/>
          <w:lang w:val="lv-LV" w:eastAsia="lv-LV"/>
        </w:rPr>
        <w:t>rp</w:t>
      </w:r>
      <w:r w:rsidR="00025FED">
        <w:rPr>
          <w:rFonts w:ascii="Times New Roman" w:eastAsia="Times New Roman" w:hAnsi="Times New Roman"/>
          <w:sz w:val="24"/>
          <w:szCs w:val="24"/>
          <w:lang w:val="lv-LV" w:eastAsia="lv-LV"/>
        </w:rPr>
        <w:t xml:space="preserve"> </w:t>
      </w:r>
      <w:r w:rsidR="00025FED" w:rsidRPr="00025FED">
        <w:rPr>
          <w:rFonts w:ascii="Times New Roman" w:eastAsia="Times New Roman" w:hAnsi="Times New Roman"/>
          <w:sz w:val="24"/>
          <w:szCs w:val="24"/>
          <w:lang w:val="lv-LV" w:eastAsia="lv-LV"/>
        </w:rPr>
        <w:t>patērētāj</w:t>
      </w:r>
      <w:r w:rsidR="00B37864">
        <w:rPr>
          <w:rFonts w:ascii="Times New Roman" w:eastAsia="Times New Roman" w:hAnsi="Times New Roman"/>
          <w:sz w:val="24"/>
          <w:szCs w:val="24"/>
          <w:lang w:val="lv-LV" w:eastAsia="lv-LV"/>
        </w:rPr>
        <w:t>u</w:t>
      </w:r>
      <w:r w:rsidR="00025FED">
        <w:rPr>
          <w:rFonts w:ascii="Times New Roman" w:eastAsia="Times New Roman" w:hAnsi="Times New Roman"/>
          <w:sz w:val="24"/>
          <w:szCs w:val="24"/>
          <w:lang w:val="lv-LV" w:eastAsia="lv-LV"/>
        </w:rPr>
        <w:t xml:space="preserve"> un</w:t>
      </w:r>
      <w:r w:rsidR="00025FED" w:rsidRPr="00025FED">
        <w:rPr>
          <w:rFonts w:ascii="Times New Roman" w:eastAsia="Times New Roman" w:hAnsi="Times New Roman"/>
          <w:sz w:val="24"/>
          <w:szCs w:val="24"/>
          <w:lang w:val="lv-LV" w:eastAsia="lv-LV"/>
        </w:rPr>
        <w:t xml:space="preserve"> sabiedrīb</w:t>
      </w:r>
      <w:r w:rsidR="00B37864">
        <w:rPr>
          <w:rFonts w:ascii="Times New Roman" w:eastAsia="Times New Roman" w:hAnsi="Times New Roman"/>
          <w:sz w:val="24"/>
          <w:szCs w:val="24"/>
          <w:lang w:val="lv-LV" w:eastAsia="lv-LV"/>
        </w:rPr>
        <w:t>u</w:t>
      </w:r>
      <w:r w:rsidR="00025FED" w:rsidRPr="00025FED">
        <w:rPr>
          <w:rFonts w:ascii="Times New Roman" w:eastAsia="Times New Roman" w:hAnsi="Times New Roman"/>
          <w:sz w:val="24"/>
          <w:szCs w:val="24"/>
          <w:lang w:val="lv-LV" w:eastAsia="lv-LV"/>
        </w:rPr>
        <w:t xml:space="preserve"> </w:t>
      </w:r>
      <w:r w:rsidR="00025FED">
        <w:rPr>
          <w:rFonts w:ascii="Times New Roman" w:eastAsia="Times New Roman" w:hAnsi="Times New Roman"/>
          <w:sz w:val="24"/>
          <w:szCs w:val="24"/>
          <w:lang w:val="lv-LV" w:eastAsia="lv-LV"/>
        </w:rPr>
        <w:t xml:space="preserve">par iegādāto </w:t>
      </w:r>
      <w:r w:rsidR="00025FED" w:rsidRPr="00025FED">
        <w:rPr>
          <w:rFonts w:ascii="Times New Roman" w:eastAsia="Times New Roman" w:hAnsi="Times New Roman"/>
          <w:sz w:val="24"/>
          <w:szCs w:val="24"/>
          <w:lang w:val="lv-LV" w:eastAsia="lv-LV"/>
        </w:rPr>
        <w:t>apavu atbilstību līguma noteikumiem.</w:t>
      </w:r>
    </w:p>
    <w:p w14:paraId="39F313E8" w14:textId="5B68F527" w:rsidR="00E57C33" w:rsidRPr="00E57C33" w:rsidRDefault="00E57C33" w:rsidP="008B7FF1">
      <w:pPr>
        <w:widowControl/>
        <w:spacing w:after="0" w:line="240" w:lineRule="auto"/>
        <w:ind w:firstLine="709"/>
        <w:jc w:val="both"/>
        <w:rPr>
          <w:rFonts w:ascii="Times New Roman" w:eastAsia="Times New Roman" w:hAnsi="Times New Roman"/>
          <w:sz w:val="24"/>
          <w:szCs w:val="24"/>
          <w:lang w:val="lv-LV" w:eastAsia="lv-LV"/>
        </w:rPr>
      </w:pPr>
      <w:r w:rsidRPr="00E57C33">
        <w:rPr>
          <w:rFonts w:ascii="Times New Roman" w:eastAsia="Times New Roman" w:hAnsi="Times New Roman"/>
          <w:sz w:val="24"/>
          <w:szCs w:val="24"/>
          <w:lang w:val="lv-LV" w:eastAsia="lv-LV"/>
        </w:rPr>
        <w:t xml:space="preserve">No lietas materiāliem izriet, ka patērētājs 2025. gada 15. augustā sabiedrības veikalā iegādājās </w:t>
      </w:r>
      <w:proofErr w:type="spellStart"/>
      <w:r w:rsidRPr="00E57C33">
        <w:rPr>
          <w:rFonts w:ascii="Times New Roman" w:eastAsia="Times New Roman" w:hAnsi="Times New Roman"/>
          <w:sz w:val="24"/>
          <w:szCs w:val="24"/>
          <w:lang w:val="lv-LV" w:eastAsia="lv-LV"/>
        </w:rPr>
        <w:t>New</w:t>
      </w:r>
      <w:proofErr w:type="spellEnd"/>
      <w:r w:rsidRPr="00E57C33">
        <w:rPr>
          <w:rFonts w:ascii="Times New Roman" w:eastAsia="Times New Roman" w:hAnsi="Times New Roman"/>
          <w:sz w:val="24"/>
          <w:szCs w:val="24"/>
          <w:lang w:val="lv-LV" w:eastAsia="lv-LV"/>
        </w:rPr>
        <w:t xml:space="preserve"> </w:t>
      </w:r>
      <w:proofErr w:type="spellStart"/>
      <w:r w:rsidRPr="00E57C33">
        <w:rPr>
          <w:rFonts w:ascii="Times New Roman" w:eastAsia="Times New Roman" w:hAnsi="Times New Roman"/>
          <w:sz w:val="24"/>
          <w:szCs w:val="24"/>
          <w:lang w:val="lv-LV" w:eastAsia="lv-LV"/>
        </w:rPr>
        <w:t>Balance</w:t>
      </w:r>
      <w:proofErr w:type="spellEnd"/>
      <w:r w:rsidRPr="00E57C33">
        <w:rPr>
          <w:rFonts w:ascii="Times New Roman" w:eastAsia="Times New Roman" w:hAnsi="Times New Roman"/>
          <w:sz w:val="24"/>
          <w:szCs w:val="24"/>
          <w:lang w:val="lv-LV" w:eastAsia="lv-LV"/>
        </w:rPr>
        <w:t xml:space="preserve"> brīvā laika apavus NB 574 GREY 9.5, 43. izmērs par 115,00 EUR. Pēc aptuveni divu mēnešu lietošanas patērētājs konstatēja bojājumu – labās kājas apav</w:t>
      </w:r>
      <w:r>
        <w:rPr>
          <w:rFonts w:ascii="Times New Roman" w:eastAsia="Times New Roman" w:hAnsi="Times New Roman"/>
          <w:sz w:val="24"/>
          <w:szCs w:val="24"/>
          <w:lang w:val="lv-LV" w:eastAsia="lv-LV"/>
        </w:rPr>
        <w:t xml:space="preserve">u </w:t>
      </w:r>
      <w:proofErr w:type="spellStart"/>
      <w:r>
        <w:rPr>
          <w:rFonts w:ascii="Times New Roman" w:eastAsia="Times New Roman" w:hAnsi="Times New Roman"/>
          <w:sz w:val="24"/>
          <w:szCs w:val="24"/>
          <w:lang w:val="lv-LV" w:eastAsia="lv-LV"/>
        </w:rPr>
        <w:t>puspārī</w:t>
      </w:r>
      <w:proofErr w:type="spellEnd"/>
      <w:r w:rsidRPr="00E57C33">
        <w:rPr>
          <w:rFonts w:ascii="Times New Roman" w:eastAsia="Times New Roman" w:hAnsi="Times New Roman"/>
          <w:sz w:val="24"/>
          <w:szCs w:val="24"/>
          <w:lang w:val="lv-LV" w:eastAsia="lv-LV"/>
        </w:rPr>
        <w:t xml:space="preserve"> purngalā radies caurums, šķiedra plīsusi virzienā no iekšpuses uz āru. Patērētājs norāda, ka apavi nav bijuši par mazu</w:t>
      </w:r>
      <w:r>
        <w:rPr>
          <w:rFonts w:ascii="Times New Roman" w:eastAsia="Times New Roman" w:hAnsi="Times New Roman"/>
          <w:sz w:val="24"/>
          <w:szCs w:val="24"/>
          <w:lang w:val="lv-LV" w:eastAsia="lv-LV"/>
        </w:rPr>
        <w:t xml:space="preserve"> </w:t>
      </w:r>
      <w:r w:rsidRPr="00E57C33">
        <w:rPr>
          <w:rFonts w:ascii="Times New Roman" w:eastAsia="Times New Roman" w:hAnsi="Times New Roman"/>
          <w:sz w:val="24"/>
          <w:szCs w:val="24"/>
          <w:lang w:val="lv-LV" w:eastAsia="lv-LV"/>
        </w:rPr>
        <w:t>un lietoti atbilstoši paredzētajam mērķim. Patērētājs 2025. gada 26.oktobrī vērsās pie sabiedrības</w:t>
      </w:r>
      <w:r>
        <w:rPr>
          <w:rFonts w:ascii="Times New Roman" w:eastAsia="Times New Roman" w:hAnsi="Times New Roman"/>
          <w:sz w:val="24"/>
          <w:szCs w:val="24"/>
          <w:lang w:val="lv-LV" w:eastAsia="lv-LV"/>
        </w:rPr>
        <w:t xml:space="preserve">, </w:t>
      </w:r>
      <w:r w:rsidRPr="00E57C33">
        <w:rPr>
          <w:rFonts w:ascii="Times New Roman" w:eastAsia="Times New Roman" w:hAnsi="Times New Roman"/>
          <w:sz w:val="24"/>
          <w:szCs w:val="24"/>
          <w:lang w:val="lv-LV" w:eastAsia="lv-LV"/>
        </w:rPr>
        <w:t>pras</w:t>
      </w:r>
      <w:r>
        <w:rPr>
          <w:rFonts w:ascii="Times New Roman" w:eastAsia="Times New Roman" w:hAnsi="Times New Roman"/>
          <w:sz w:val="24"/>
          <w:szCs w:val="24"/>
          <w:lang w:val="lv-LV" w:eastAsia="lv-LV"/>
        </w:rPr>
        <w:t>ot</w:t>
      </w:r>
      <w:r w:rsidRPr="00E57C33">
        <w:rPr>
          <w:rFonts w:ascii="Times New Roman" w:eastAsia="Times New Roman" w:hAnsi="Times New Roman"/>
          <w:sz w:val="24"/>
          <w:szCs w:val="24"/>
          <w:lang w:val="lv-LV" w:eastAsia="lv-LV"/>
        </w:rPr>
        <w:t xml:space="preserve"> naudas atgriešanu. Sabiedrība</w:t>
      </w:r>
      <w:r>
        <w:rPr>
          <w:rFonts w:ascii="Times New Roman" w:eastAsia="Times New Roman" w:hAnsi="Times New Roman"/>
          <w:sz w:val="24"/>
          <w:szCs w:val="24"/>
          <w:lang w:val="lv-LV" w:eastAsia="lv-LV"/>
        </w:rPr>
        <w:t xml:space="preserve"> noraidīja patērētāja prasību.</w:t>
      </w:r>
    </w:p>
    <w:p w14:paraId="3D4F80A0" w14:textId="76154078" w:rsidR="00E57C33" w:rsidRPr="00E57C33" w:rsidRDefault="00E57C33" w:rsidP="008B7FF1">
      <w:pPr>
        <w:widowControl/>
        <w:spacing w:after="0" w:line="240" w:lineRule="auto"/>
        <w:ind w:firstLine="709"/>
        <w:jc w:val="both"/>
        <w:rPr>
          <w:rFonts w:ascii="Times New Roman" w:eastAsia="Times New Roman" w:hAnsi="Times New Roman"/>
          <w:sz w:val="24"/>
          <w:szCs w:val="24"/>
          <w:lang w:val="lv-LV" w:eastAsia="lv-LV"/>
        </w:rPr>
      </w:pPr>
      <w:r w:rsidRPr="00E57C33">
        <w:rPr>
          <w:rFonts w:ascii="Times New Roman" w:eastAsia="Times New Roman" w:hAnsi="Times New Roman"/>
          <w:sz w:val="24"/>
          <w:szCs w:val="24"/>
          <w:lang w:val="lv-LV" w:eastAsia="lv-LV"/>
        </w:rPr>
        <w:t xml:space="preserve">Sabiedrība lietā ir sniegusi skaidrojumu, ka, veicot vizuālo pārbaudi, nav konstatēts ražošanas defekts, un sabiedrība uzskata, ka bojājums radies mehāniskas berzes un patērētāja individuālās lietošanas rezultātā, nevis materiāla vai ražošanas nepilnības dēļ. Sabiedrība informējusi PTAC, ka apavu oderes izdilums esot lokāls un tipisks mehāniskai iedarbībai purngala iekšējā daļā, norādot, ka tādēļ patērētāja prasība par preces maiņu vai naudas atmaksu netiek atzīta par pamatotu. </w:t>
      </w:r>
    </w:p>
    <w:p w14:paraId="3F76A51F" w14:textId="21114166" w:rsidR="001376AA" w:rsidRPr="001376AA" w:rsidRDefault="001376AA" w:rsidP="001376AA">
      <w:pPr>
        <w:widowControl/>
        <w:spacing w:after="0" w:line="240" w:lineRule="auto"/>
        <w:ind w:firstLine="709"/>
        <w:jc w:val="both"/>
        <w:rPr>
          <w:rFonts w:ascii="Times New Roman" w:eastAsia="Times New Roman" w:hAnsi="Times New Roman"/>
          <w:sz w:val="24"/>
          <w:szCs w:val="24"/>
          <w:lang w:val="lv-LV" w:eastAsia="lv-LV"/>
        </w:rPr>
      </w:pPr>
      <w:r w:rsidRPr="001376AA">
        <w:rPr>
          <w:rFonts w:ascii="Times New Roman" w:eastAsia="Times New Roman" w:hAnsi="Times New Roman"/>
          <w:sz w:val="24"/>
          <w:szCs w:val="24"/>
          <w:lang w:val="lv-LV" w:eastAsia="lv-LV"/>
        </w:rPr>
        <w:t xml:space="preserve">Komisija, izvērtējot lietā esošo informāciju, iesniegtās fotogrāfijas, secina, ka </w:t>
      </w:r>
      <w:r>
        <w:rPr>
          <w:rFonts w:ascii="Times New Roman" w:eastAsia="Times New Roman" w:hAnsi="Times New Roman"/>
          <w:sz w:val="24"/>
          <w:szCs w:val="24"/>
          <w:lang w:val="lv-LV" w:eastAsia="lv-LV"/>
        </w:rPr>
        <w:t>labā</w:t>
      </w:r>
      <w:r w:rsidRPr="001376AA">
        <w:rPr>
          <w:rFonts w:ascii="Times New Roman" w:eastAsia="Times New Roman" w:hAnsi="Times New Roman"/>
          <w:sz w:val="24"/>
          <w:szCs w:val="24"/>
          <w:lang w:val="lv-LV" w:eastAsia="lv-LV"/>
        </w:rPr>
        <w:t xml:space="preserve"> apavu </w:t>
      </w:r>
      <w:proofErr w:type="spellStart"/>
      <w:r w:rsidRPr="001376AA">
        <w:rPr>
          <w:rFonts w:ascii="Times New Roman" w:eastAsia="Times New Roman" w:hAnsi="Times New Roman"/>
          <w:sz w:val="24"/>
          <w:szCs w:val="24"/>
          <w:lang w:val="lv-LV" w:eastAsia="lv-LV"/>
        </w:rPr>
        <w:t>puspāra</w:t>
      </w:r>
      <w:proofErr w:type="spellEnd"/>
      <w:r w:rsidRPr="001376AA">
        <w:rPr>
          <w:rFonts w:ascii="Times New Roman" w:eastAsia="Times New Roman" w:hAnsi="Times New Roman"/>
          <w:sz w:val="24"/>
          <w:szCs w:val="24"/>
          <w:lang w:val="lv-LV" w:eastAsia="lv-LV"/>
        </w:rPr>
        <w:t xml:space="preserve"> īkšķa daļā ir </w:t>
      </w:r>
      <w:r>
        <w:rPr>
          <w:rFonts w:ascii="Times New Roman" w:eastAsia="Times New Roman" w:hAnsi="Times New Roman"/>
          <w:sz w:val="24"/>
          <w:szCs w:val="24"/>
          <w:lang w:val="lv-LV" w:eastAsia="lv-LV"/>
        </w:rPr>
        <w:t>konstatējams materiāla plīsums. Bojājums ir dziļš un plīsuma vietā redzamas materiāla plūksnas, kas norāda uz to, ka materiāls plīsis kādas ārējas mehāniskas iedarbības rezultātā, piemēram, aizķeroties aiz kāda asa priekšmeta. Apskatot apavu kopējo stāvokli secināms, ka citās apavu vietās nav konstatējami līdzīgi bojājumi. Arī apavu locījumu vietās, kur ir lielākā materiāla slodze, nav konstatējami bojājumi. Līdz ar to Komisijas ieskatā bojājums radies ārējas mehāniskas iedarbības rezultātā,</w:t>
      </w:r>
    </w:p>
    <w:p w14:paraId="45A95F64" w14:textId="77777777" w:rsidR="001376AA" w:rsidRPr="001376AA" w:rsidRDefault="001376AA" w:rsidP="001376AA">
      <w:pPr>
        <w:widowControl/>
        <w:spacing w:after="0" w:line="240" w:lineRule="auto"/>
        <w:ind w:firstLine="709"/>
        <w:jc w:val="both"/>
        <w:rPr>
          <w:rFonts w:ascii="Times New Roman" w:eastAsia="Times New Roman" w:hAnsi="Times New Roman"/>
          <w:sz w:val="24"/>
          <w:szCs w:val="24"/>
          <w:lang w:val="lv-LV" w:eastAsia="lv-LV"/>
        </w:rPr>
      </w:pPr>
      <w:r w:rsidRPr="001376AA">
        <w:rPr>
          <w:rFonts w:ascii="Times New Roman" w:eastAsia="Times New Roman" w:hAnsi="Times New Roman"/>
          <w:sz w:val="24"/>
          <w:szCs w:val="24"/>
          <w:lang w:val="lv-LV" w:eastAsia="lv-LV"/>
        </w:rPr>
        <w:t>Komisija norāda, ka saskaņā ar Patērētāju tiesību aizsardzības likuma (turpmāk – PTAL) 13. panta pirmo un otro daļu pārdevējam ir pienākums nodrošināt preces atbilstību līguma noteikumiem, kā arī pārdevējs ir atbildīgs par jebkuru neatbilstību, kas pastāvējusi preces piegādes brīdī un atklājas divu gadu laikā no piegādes dienas. No minētā izriet, ka pārdevējs ir atbildīgs par apaviem konstatētajiem ražošanas defektiem, savukārt, ja neatbilstība radusies, piemēram, neatbilstošas lietošanas rezultātā, vai kādas ārējas mehāniskas iedarbības rezultātā, pārdevējam nav pienākums šādas neatbilstības novērst.</w:t>
      </w:r>
    </w:p>
    <w:p w14:paraId="01CEBD39" w14:textId="77777777" w:rsidR="001376AA" w:rsidRDefault="001376AA" w:rsidP="001376AA">
      <w:pPr>
        <w:widowControl/>
        <w:spacing w:after="0" w:line="240" w:lineRule="auto"/>
        <w:ind w:firstLine="709"/>
        <w:jc w:val="both"/>
        <w:rPr>
          <w:rFonts w:ascii="Times New Roman" w:eastAsia="Times New Roman" w:hAnsi="Times New Roman"/>
          <w:sz w:val="24"/>
          <w:szCs w:val="24"/>
          <w:lang w:val="lv-LV" w:eastAsia="lv-LV"/>
        </w:rPr>
      </w:pPr>
      <w:r w:rsidRPr="001376AA">
        <w:rPr>
          <w:rFonts w:ascii="Times New Roman" w:eastAsia="Times New Roman" w:hAnsi="Times New Roman"/>
          <w:sz w:val="24"/>
          <w:szCs w:val="24"/>
          <w:lang w:val="lv-LV" w:eastAsia="lv-LV"/>
        </w:rPr>
        <w:t>Komisija secina, ka apaviem konstatētais defekts ir radies ārējas mehāniskas iedarbības rezultātā un apaviem nav ražošanas defekta, līdz ar to nav pamata izpildīt patērētāja prasību.</w:t>
      </w:r>
    </w:p>
    <w:p w14:paraId="23997050" w14:textId="6112FAAA" w:rsidR="000979D1" w:rsidRPr="000979D1" w:rsidRDefault="000979D1" w:rsidP="001376AA">
      <w:pPr>
        <w:widowControl/>
        <w:spacing w:after="0" w:line="240" w:lineRule="auto"/>
        <w:ind w:firstLine="709"/>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lastRenderedPageBreak/>
        <w:t xml:space="preserve">Ņemot vērā minēto, Komisija, pamatojoties uz Patērētāju tiesību aizsardzības likuma </w:t>
      </w:r>
      <w:r w:rsidR="001376AA">
        <w:rPr>
          <w:rFonts w:ascii="Times New Roman" w:eastAsia="Times New Roman" w:hAnsi="Times New Roman"/>
          <w:sz w:val="24"/>
          <w:szCs w:val="24"/>
          <w:lang w:val="lv-LV" w:eastAsia="lv-LV"/>
        </w:rPr>
        <w:t xml:space="preserve">13.pantu, </w:t>
      </w:r>
      <w:r w:rsidRPr="000979D1">
        <w:rPr>
          <w:rFonts w:ascii="Times New Roman" w:eastAsia="Times New Roman" w:hAnsi="Times New Roman"/>
          <w:sz w:val="24"/>
          <w:szCs w:val="24"/>
          <w:lang w:val="lv-LV" w:eastAsia="lv-LV"/>
        </w:rPr>
        <w:t>26.</w:t>
      </w:r>
      <w:r w:rsidRPr="000979D1">
        <w:rPr>
          <w:rFonts w:ascii="Times New Roman" w:eastAsia="Times New Roman" w:hAnsi="Times New Roman"/>
          <w:sz w:val="24"/>
          <w:szCs w:val="24"/>
          <w:vertAlign w:val="superscript"/>
          <w:lang w:val="lv-LV" w:eastAsia="lv-LV"/>
        </w:rPr>
        <w:t>3</w:t>
      </w:r>
      <w:r w:rsidRPr="000979D1">
        <w:rPr>
          <w:rFonts w:ascii="Times New Roman" w:eastAsia="Times New Roman" w:hAnsi="Times New Roman"/>
          <w:sz w:val="24"/>
          <w:szCs w:val="24"/>
          <w:lang w:val="lv-LV" w:eastAsia="lv-LV"/>
        </w:rPr>
        <w:t xml:space="preserve"> panta pirmo daļu, 26.</w:t>
      </w:r>
      <w:r w:rsidRPr="000979D1">
        <w:rPr>
          <w:rFonts w:ascii="Times New Roman" w:eastAsia="Times New Roman" w:hAnsi="Times New Roman"/>
          <w:sz w:val="24"/>
          <w:szCs w:val="24"/>
          <w:vertAlign w:val="superscript"/>
          <w:lang w:val="lv-LV" w:eastAsia="lv-LV"/>
        </w:rPr>
        <w:t>4</w:t>
      </w:r>
      <w:r w:rsidRPr="000979D1">
        <w:rPr>
          <w:rFonts w:ascii="Times New Roman" w:eastAsia="Times New Roman" w:hAnsi="Times New Roman"/>
          <w:sz w:val="24"/>
          <w:szCs w:val="24"/>
          <w:lang w:val="lv-LV" w:eastAsia="lv-LV"/>
        </w:rPr>
        <w:t xml:space="preserve"> panta pirmo un otro daļu, 26.</w:t>
      </w:r>
      <w:r w:rsidRPr="000979D1">
        <w:rPr>
          <w:rFonts w:ascii="Times New Roman" w:eastAsia="Times New Roman" w:hAnsi="Times New Roman"/>
          <w:sz w:val="24"/>
          <w:szCs w:val="24"/>
          <w:vertAlign w:val="superscript"/>
          <w:lang w:val="lv-LV" w:eastAsia="lv-LV"/>
        </w:rPr>
        <w:t>11</w:t>
      </w:r>
      <w:r w:rsidRPr="000979D1">
        <w:rPr>
          <w:rFonts w:ascii="Times New Roman" w:eastAsia="Times New Roman" w:hAnsi="Times New Roman"/>
          <w:sz w:val="24"/>
          <w:szCs w:val="24"/>
          <w:lang w:val="lv-LV" w:eastAsia="lv-LV"/>
        </w:rPr>
        <w:t xml:space="preserve"> panta pirmo daļu, 26.</w:t>
      </w:r>
      <w:r w:rsidRPr="000979D1">
        <w:rPr>
          <w:rFonts w:ascii="Times New Roman" w:eastAsia="Times New Roman" w:hAnsi="Times New Roman"/>
          <w:sz w:val="24"/>
          <w:szCs w:val="24"/>
          <w:vertAlign w:val="superscript"/>
          <w:lang w:val="lv-LV" w:eastAsia="lv-LV"/>
        </w:rPr>
        <w:t>12</w:t>
      </w:r>
      <w:r w:rsidRPr="000979D1">
        <w:rPr>
          <w:rFonts w:ascii="Times New Roman" w:eastAsia="Times New Roman" w:hAnsi="Times New Roman"/>
          <w:sz w:val="24"/>
          <w:szCs w:val="24"/>
          <w:lang w:val="lv-LV" w:eastAsia="lv-LV"/>
        </w:rPr>
        <w:t xml:space="preserve"> panta pirmo un otro daļu,</w:t>
      </w:r>
    </w:p>
    <w:p w14:paraId="50766602" w14:textId="77777777" w:rsidR="000979D1" w:rsidRPr="000979D1" w:rsidRDefault="000979D1" w:rsidP="008B7FF1">
      <w:pPr>
        <w:widowControl/>
        <w:spacing w:after="0" w:line="240" w:lineRule="auto"/>
        <w:jc w:val="center"/>
        <w:rPr>
          <w:rFonts w:ascii="Times New Roman" w:eastAsia="Times New Roman" w:hAnsi="Times New Roman"/>
          <w:b/>
          <w:bCs/>
          <w:sz w:val="24"/>
          <w:szCs w:val="24"/>
          <w:lang w:val="lv-LV" w:eastAsia="lv-LV"/>
        </w:rPr>
      </w:pPr>
      <w:r w:rsidRPr="000979D1">
        <w:rPr>
          <w:rFonts w:ascii="Times New Roman" w:eastAsia="Times New Roman" w:hAnsi="Times New Roman"/>
          <w:b/>
          <w:bCs/>
          <w:sz w:val="24"/>
          <w:szCs w:val="24"/>
          <w:lang w:val="lv-LV" w:eastAsia="lv-LV"/>
        </w:rPr>
        <w:t>nolemj:</w:t>
      </w:r>
    </w:p>
    <w:p w14:paraId="3EF014E5" w14:textId="77777777" w:rsidR="000979D1" w:rsidRDefault="000979D1" w:rsidP="008B7FF1">
      <w:pPr>
        <w:widowControl/>
        <w:spacing w:after="0" w:line="240" w:lineRule="auto"/>
        <w:rPr>
          <w:rFonts w:ascii="Times New Roman" w:eastAsia="Times New Roman" w:hAnsi="Times New Roman"/>
          <w:sz w:val="24"/>
          <w:szCs w:val="24"/>
          <w:lang w:val="lv-LV" w:eastAsia="lv-LV"/>
        </w:rPr>
      </w:pPr>
    </w:p>
    <w:p w14:paraId="6934365D" w14:textId="1520CA8A" w:rsidR="000979D1" w:rsidRPr="000979D1" w:rsidRDefault="001376AA" w:rsidP="008B7FF1">
      <w:pPr>
        <w:widowControl/>
        <w:spacing w:after="0" w:line="240" w:lineRule="auto"/>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noraidīt</w:t>
      </w:r>
      <w:r w:rsidR="000979D1" w:rsidRPr="000979D1">
        <w:rPr>
          <w:rFonts w:ascii="Times New Roman" w:eastAsia="Times New Roman" w:hAnsi="Times New Roman"/>
          <w:sz w:val="24"/>
          <w:szCs w:val="24"/>
          <w:lang w:val="lv-LV" w:eastAsia="lv-LV"/>
        </w:rPr>
        <w:t xml:space="preserve"> </w:t>
      </w:r>
      <w:r w:rsidR="00B37864">
        <w:rPr>
          <w:rFonts w:ascii="Times New Roman" w:eastAsia="Times New Roman" w:hAnsi="Times New Roman"/>
          <w:sz w:val="24"/>
          <w:szCs w:val="24"/>
          <w:lang w:val="lv-LV" w:eastAsia="lv-LV"/>
        </w:rPr>
        <w:t>patērētāja</w:t>
      </w:r>
      <w:r w:rsidR="000979D1" w:rsidRPr="000979D1">
        <w:rPr>
          <w:rFonts w:ascii="Times New Roman" w:eastAsia="Times New Roman" w:hAnsi="Times New Roman"/>
          <w:sz w:val="24"/>
          <w:szCs w:val="24"/>
          <w:lang w:val="lv-LV" w:eastAsia="lv-LV"/>
        </w:rPr>
        <w:t xml:space="preserve"> prasību.</w:t>
      </w:r>
    </w:p>
    <w:p w14:paraId="0F6F07BF" w14:textId="77777777" w:rsidR="000979D1" w:rsidRPr="000979D1" w:rsidRDefault="000979D1" w:rsidP="008B7FF1">
      <w:pPr>
        <w:widowControl/>
        <w:spacing w:after="0" w:line="240" w:lineRule="auto"/>
        <w:rPr>
          <w:rFonts w:ascii="Times New Roman" w:eastAsia="Times New Roman" w:hAnsi="Times New Roman"/>
          <w:sz w:val="24"/>
          <w:szCs w:val="24"/>
          <w:lang w:val="lv-LV" w:eastAsia="lv-LV"/>
        </w:rPr>
      </w:pPr>
    </w:p>
    <w:p w14:paraId="5E69CD19" w14:textId="77777777" w:rsidR="000979D1" w:rsidRPr="000979D1" w:rsidRDefault="000979D1" w:rsidP="008B7FF1">
      <w:pPr>
        <w:widowControl/>
        <w:spacing w:after="0" w:line="240" w:lineRule="auto"/>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Saskaņā ar Patērētāju tiesību aizsardzības likuma 26.</w:t>
      </w:r>
      <w:r w:rsidRPr="000979D1">
        <w:rPr>
          <w:rFonts w:ascii="Times New Roman" w:eastAsia="Times New Roman" w:hAnsi="Times New Roman"/>
          <w:sz w:val="24"/>
          <w:szCs w:val="24"/>
          <w:vertAlign w:val="superscript"/>
          <w:lang w:val="lv-LV" w:eastAsia="lv-LV"/>
        </w:rPr>
        <w:t>12</w:t>
      </w:r>
      <w:r w:rsidRPr="000979D1">
        <w:rPr>
          <w:rFonts w:ascii="Times New Roman" w:eastAsia="Times New Roman" w:hAnsi="Times New Roman"/>
          <w:sz w:val="24"/>
          <w:szCs w:val="24"/>
          <w:lang w:val="lv-LV" w:eastAsia="lv-LV"/>
        </w:rPr>
        <w:t xml:space="preserve"> panta piekto daļu Komisijas lēmumam ir ieteikuma raksturs un tas nav apstrīdams vai pārsūdzams.</w:t>
      </w:r>
    </w:p>
    <w:p w14:paraId="084E4C77" w14:textId="77777777" w:rsidR="000979D1" w:rsidRDefault="000979D1" w:rsidP="000979D1">
      <w:pPr>
        <w:widowControl/>
        <w:spacing w:after="0" w:line="300" w:lineRule="atLeast"/>
        <w:jc w:val="both"/>
        <w:rPr>
          <w:rFonts w:ascii="Times New Roman" w:eastAsia="Times New Roman" w:hAnsi="Times New Roman"/>
          <w:sz w:val="24"/>
          <w:szCs w:val="24"/>
          <w:lang w:val="lv-LV" w:eastAsia="lv-LV"/>
        </w:rPr>
      </w:pPr>
    </w:p>
    <w:p w14:paraId="16CDC0EF" w14:textId="32D3F442" w:rsidR="000979D1" w:rsidRPr="000979D1" w:rsidRDefault="000979D1" w:rsidP="000979D1">
      <w:pPr>
        <w:widowControl/>
        <w:spacing w:after="0" w:line="300" w:lineRule="atLeast"/>
        <w:jc w:val="both"/>
        <w:rPr>
          <w:rFonts w:ascii="Times New Roman" w:eastAsia="Times New Roman" w:hAnsi="Times New Roman"/>
          <w:sz w:val="24"/>
          <w:szCs w:val="24"/>
          <w:lang w:val="lv-LV" w:eastAsia="lv-LV"/>
        </w:rPr>
      </w:pPr>
      <w:r w:rsidRPr="000979D1">
        <w:rPr>
          <w:rFonts w:ascii="Times New Roman" w:eastAsia="Times New Roman" w:hAnsi="Times New Roman"/>
          <w:b/>
          <w:bCs/>
          <w:i/>
          <w:iCs/>
          <w:sz w:val="24"/>
          <w:szCs w:val="24"/>
          <w:lang w:val="lv-LV" w:eastAsia="lv-LV"/>
        </w:rPr>
        <w:t>Šis dokuments ir parakstīts ar drošu elektronisko parakstu un satur laika zīmogu.</w:t>
      </w:r>
    </w:p>
    <w:p w14:paraId="0521C423" w14:textId="77777777" w:rsidR="000979D1" w:rsidRDefault="000979D1" w:rsidP="000979D1">
      <w:pPr>
        <w:widowControl/>
        <w:spacing w:after="0" w:line="300" w:lineRule="atLeast"/>
        <w:rPr>
          <w:rFonts w:ascii="Times New Roman" w:eastAsia="Times New Roman" w:hAnsi="Times New Roman"/>
          <w:sz w:val="24"/>
          <w:szCs w:val="24"/>
          <w:lang w:val="lv-LV" w:eastAsia="lv-LV"/>
        </w:rPr>
      </w:pPr>
    </w:p>
    <w:p w14:paraId="6E6F60FF" w14:textId="5DA5FEA6" w:rsidR="000979D1" w:rsidRPr="000979D1" w:rsidRDefault="000979D1" w:rsidP="000979D1">
      <w:pPr>
        <w:widowControl/>
        <w:spacing w:after="0" w:line="300" w:lineRule="atLeast"/>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Komisijas priekšsēdētāja</w:t>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sidR="00025FED">
        <w:rPr>
          <w:rFonts w:ascii="Times New Roman" w:eastAsia="Times New Roman" w:hAnsi="Times New Roman"/>
          <w:sz w:val="24"/>
          <w:szCs w:val="24"/>
          <w:lang w:val="lv-LV" w:eastAsia="lv-LV"/>
        </w:rPr>
        <w:t>Sandra Vētra</w:t>
      </w:r>
    </w:p>
    <w:p w14:paraId="776F8A89" w14:textId="5C0B8040" w:rsidR="004179C6" w:rsidRPr="000979D1" w:rsidRDefault="004179C6" w:rsidP="000979D1">
      <w:pPr>
        <w:rPr>
          <w:rFonts w:ascii="Times New Roman" w:hAnsi="Times New Roman"/>
          <w:sz w:val="24"/>
          <w:szCs w:val="24"/>
        </w:rPr>
      </w:pPr>
    </w:p>
    <w:sectPr w:rsidR="004179C6" w:rsidRPr="000979D1"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34B6C" w14:textId="77777777" w:rsidR="00963EB8" w:rsidRDefault="00963EB8">
      <w:pPr>
        <w:spacing w:after="0" w:line="240" w:lineRule="auto"/>
      </w:pPr>
      <w:r>
        <w:separator/>
      </w:r>
    </w:p>
  </w:endnote>
  <w:endnote w:type="continuationSeparator" w:id="0">
    <w:p w14:paraId="2D739D96" w14:textId="77777777" w:rsidR="00963EB8" w:rsidRDefault="00963E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45F1955D" w:rsidR="00063A6C" w:rsidRDefault="00063A6C" w:rsidP="00063A6C">
        <w:pPr>
          <w:pStyle w:val="Footer"/>
          <w:jc w:val="center"/>
        </w:pPr>
        <w:r>
          <w:fldChar w:fldCharType="begin"/>
        </w:r>
        <w:r>
          <w:instrText xml:space="preserve"> PAGE   \* MERGEFORMAT </w:instrText>
        </w:r>
        <w:r>
          <w:fldChar w:fldCharType="separate"/>
        </w:r>
        <w:r w:rsidR="00B43E5E">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7579C" w14:textId="77777777" w:rsidR="00963EB8" w:rsidRDefault="00963EB8">
      <w:pPr>
        <w:spacing w:after="0" w:line="240" w:lineRule="auto"/>
      </w:pPr>
      <w:r>
        <w:separator/>
      </w:r>
    </w:p>
  </w:footnote>
  <w:footnote w:type="continuationSeparator" w:id="0">
    <w:p w14:paraId="1D5FB96C" w14:textId="77777777" w:rsidR="00963EB8" w:rsidRDefault="00963E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lv-LV" w:eastAsia="lv-LV"/>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
          <w:pict>
            <v:line w14:anchorId="46F85F97"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City">
      <w:smartTag w:uri="urn:schemas-microsoft-com:office:smarttags" w:element="place">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194123123">
    <w:abstractNumId w:val="10"/>
  </w:num>
  <w:num w:numId="2" w16cid:durableId="270742571">
    <w:abstractNumId w:val="8"/>
  </w:num>
  <w:num w:numId="3" w16cid:durableId="1202521709">
    <w:abstractNumId w:val="7"/>
  </w:num>
  <w:num w:numId="4" w16cid:durableId="1133868173">
    <w:abstractNumId w:val="6"/>
  </w:num>
  <w:num w:numId="5" w16cid:durableId="110512357">
    <w:abstractNumId w:val="5"/>
  </w:num>
  <w:num w:numId="6" w16cid:durableId="1205602839">
    <w:abstractNumId w:val="9"/>
  </w:num>
  <w:num w:numId="7" w16cid:durableId="138619146">
    <w:abstractNumId w:val="4"/>
  </w:num>
  <w:num w:numId="8" w16cid:durableId="1343046226">
    <w:abstractNumId w:val="3"/>
  </w:num>
  <w:num w:numId="9" w16cid:durableId="2119517405">
    <w:abstractNumId w:val="2"/>
  </w:num>
  <w:num w:numId="10" w16cid:durableId="1958365688">
    <w:abstractNumId w:val="1"/>
  </w:num>
  <w:num w:numId="11" w16cid:durableId="771782760">
    <w:abstractNumId w:val="0"/>
  </w:num>
  <w:num w:numId="12" w16cid:durableId="1636595669">
    <w:abstractNumId w:val="11"/>
  </w:num>
  <w:num w:numId="13" w16cid:durableId="1000232020">
    <w:abstractNumId w:val="15"/>
  </w:num>
  <w:num w:numId="14" w16cid:durableId="536625584">
    <w:abstractNumId w:val="13"/>
  </w:num>
  <w:num w:numId="15" w16cid:durableId="25563369">
    <w:abstractNumId w:val="14"/>
  </w:num>
  <w:num w:numId="16" w16cid:durableId="20561526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A35"/>
    <w:rsid w:val="00002844"/>
    <w:rsid w:val="00006384"/>
    <w:rsid w:val="000127BE"/>
    <w:rsid w:val="00015025"/>
    <w:rsid w:val="00025FED"/>
    <w:rsid w:val="00030349"/>
    <w:rsid w:val="00031194"/>
    <w:rsid w:val="000445AA"/>
    <w:rsid w:val="00053444"/>
    <w:rsid w:val="00063A6C"/>
    <w:rsid w:val="00066C93"/>
    <w:rsid w:val="00072B7F"/>
    <w:rsid w:val="0008077B"/>
    <w:rsid w:val="0008680D"/>
    <w:rsid w:val="00090BF0"/>
    <w:rsid w:val="000936E9"/>
    <w:rsid w:val="0009778B"/>
    <w:rsid w:val="000979D1"/>
    <w:rsid w:val="000A065D"/>
    <w:rsid w:val="000A0E4F"/>
    <w:rsid w:val="000A155A"/>
    <w:rsid w:val="000A192B"/>
    <w:rsid w:val="000A1A1A"/>
    <w:rsid w:val="000A4DDC"/>
    <w:rsid w:val="000A6F3A"/>
    <w:rsid w:val="000B7C62"/>
    <w:rsid w:val="000C5317"/>
    <w:rsid w:val="000E4368"/>
    <w:rsid w:val="000E4465"/>
    <w:rsid w:val="000E5ACF"/>
    <w:rsid w:val="00104ECE"/>
    <w:rsid w:val="00105A9E"/>
    <w:rsid w:val="001102B4"/>
    <w:rsid w:val="001151B7"/>
    <w:rsid w:val="001158A0"/>
    <w:rsid w:val="00124173"/>
    <w:rsid w:val="001248B5"/>
    <w:rsid w:val="00136E6C"/>
    <w:rsid w:val="001376AA"/>
    <w:rsid w:val="0015408F"/>
    <w:rsid w:val="0015599F"/>
    <w:rsid w:val="00157097"/>
    <w:rsid w:val="001605F6"/>
    <w:rsid w:val="001628BE"/>
    <w:rsid w:val="00166159"/>
    <w:rsid w:val="00174399"/>
    <w:rsid w:val="00182FCD"/>
    <w:rsid w:val="001835C4"/>
    <w:rsid w:val="0019647C"/>
    <w:rsid w:val="001B274D"/>
    <w:rsid w:val="001B380A"/>
    <w:rsid w:val="001B63AF"/>
    <w:rsid w:val="001B646E"/>
    <w:rsid w:val="001C048F"/>
    <w:rsid w:val="001C372D"/>
    <w:rsid w:val="001C6EAC"/>
    <w:rsid w:val="001D1536"/>
    <w:rsid w:val="001E1B74"/>
    <w:rsid w:val="001E3EB5"/>
    <w:rsid w:val="001F024A"/>
    <w:rsid w:val="001F2539"/>
    <w:rsid w:val="00201876"/>
    <w:rsid w:val="00205315"/>
    <w:rsid w:val="00205D4F"/>
    <w:rsid w:val="0021400F"/>
    <w:rsid w:val="00221B48"/>
    <w:rsid w:val="00235AAA"/>
    <w:rsid w:val="002405BA"/>
    <w:rsid w:val="00242F13"/>
    <w:rsid w:val="002465E8"/>
    <w:rsid w:val="00246974"/>
    <w:rsid w:val="0024705E"/>
    <w:rsid w:val="0025225A"/>
    <w:rsid w:val="002553EB"/>
    <w:rsid w:val="00266A5F"/>
    <w:rsid w:val="002723AF"/>
    <w:rsid w:val="00275B9E"/>
    <w:rsid w:val="00281D30"/>
    <w:rsid w:val="00282935"/>
    <w:rsid w:val="002834ED"/>
    <w:rsid w:val="00283C95"/>
    <w:rsid w:val="00293E76"/>
    <w:rsid w:val="002A2378"/>
    <w:rsid w:val="002B167B"/>
    <w:rsid w:val="002C087E"/>
    <w:rsid w:val="002C3E51"/>
    <w:rsid w:val="002D22D4"/>
    <w:rsid w:val="002D3BC5"/>
    <w:rsid w:val="002D4509"/>
    <w:rsid w:val="002E0E4A"/>
    <w:rsid w:val="002E1474"/>
    <w:rsid w:val="0030420A"/>
    <w:rsid w:val="003142AE"/>
    <w:rsid w:val="00321DE1"/>
    <w:rsid w:val="00323BA9"/>
    <w:rsid w:val="00326138"/>
    <w:rsid w:val="003326EA"/>
    <w:rsid w:val="00334FD6"/>
    <w:rsid w:val="0035085F"/>
    <w:rsid w:val="00352049"/>
    <w:rsid w:val="00357081"/>
    <w:rsid w:val="00357149"/>
    <w:rsid w:val="00366376"/>
    <w:rsid w:val="00370425"/>
    <w:rsid w:val="0037216B"/>
    <w:rsid w:val="003722EF"/>
    <w:rsid w:val="00375EF7"/>
    <w:rsid w:val="0038570F"/>
    <w:rsid w:val="00391450"/>
    <w:rsid w:val="00391CBC"/>
    <w:rsid w:val="003A3D43"/>
    <w:rsid w:val="003B0C74"/>
    <w:rsid w:val="003B2670"/>
    <w:rsid w:val="003C1EAB"/>
    <w:rsid w:val="003C2D40"/>
    <w:rsid w:val="003D4737"/>
    <w:rsid w:val="003F302D"/>
    <w:rsid w:val="00407D3A"/>
    <w:rsid w:val="00410759"/>
    <w:rsid w:val="004117CB"/>
    <w:rsid w:val="00414E5E"/>
    <w:rsid w:val="004179C6"/>
    <w:rsid w:val="0043618C"/>
    <w:rsid w:val="0044519C"/>
    <w:rsid w:val="00445562"/>
    <w:rsid w:val="00452644"/>
    <w:rsid w:val="00452B6C"/>
    <w:rsid w:val="004538BC"/>
    <w:rsid w:val="00455364"/>
    <w:rsid w:val="0045783E"/>
    <w:rsid w:val="00460079"/>
    <w:rsid w:val="004637C0"/>
    <w:rsid w:val="00484A17"/>
    <w:rsid w:val="00495CCD"/>
    <w:rsid w:val="004A1E34"/>
    <w:rsid w:val="004B2741"/>
    <w:rsid w:val="004B29C1"/>
    <w:rsid w:val="004D01D3"/>
    <w:rsid w:val="004D450D"/>
    <w:rsid w:val="004E3710"/>
    <w:rsid w:val="004F4395"/>
    <w:rsid w:val="004F5BFF"/>
    <w:rsid w:val="004F5D02"/>
    <w:rsid w:val="0050500C"/>
    <w:rsid w:val="00512E81"/>
    <w:rsid w:val="00514A23"/>
    <w:rsid w:val="00517C3E"/>
    <w:rsid w:val="00521D99"/>
    <w:rsid w:val="005237B8"/>
    <w:rsid w:val="005243B6"/>
    <w:rsid w:val="00534EA0"/>
    <w:rsid w:val="00535564"/>
    <w:rsid w:val="0054136D"/>
    <w:rsid w:val="00544CFA"/>
    <w:rsid w:val="005515C4"/>
    <w:rsid w:val="00551910"/>
    <w:rsid w:val="00551B0D"/>
    <w:rsid w:val="00552AD3"/>
    <w:rsid w:val="00563C52"/>
    <w:rsid w:val="005656CE"/>
    <w:rsid w:val="005737F7"/>
    <w:rsid w:val="00582F04"/>
    <w:rsid w:val="0058511C"/>
    <w:rsid w:val="00591939"/>
    <w:rsid w:val="00595C8C"/>
    <w:rsid w:val="00596DD6"/>
    <w:rsid w:val="005A61B5"/>
    <w:rsid w:val="005A695D"/>
    <w:rsid w:val="005A6C78"/>
    <w:rsid w:val="005B5B5D"/>
    <w:rsid w:val="005C0FE5"/>
    <w:rsid w:val="005C38DB"/>
    <w:rsid w:val="005D1806"/>
    <w:rsid w:val="005E3C4E"/>
    <w:rsid w:val="005F4721"/>
    <w:rsid w:val="005F52B8"/>
    <w:rsid w:val="005F6E4F"/>
    <w:rsid w:val="006035C1"/>
    <w:rsid w:val="00603C05"/>
    <w:rsid w:val="006058AE"/>
    <w:rsid w:val="006068AA"/>
    <w:rsid w:val="00612FB3"/>
    <w:rsid w:val="006164FC"/>
    <w:rsid w:val="006367A2"/>
    <w:rsid w:val="006456B7"/>
    <w:rsid w:val="00663C3A"/>
    <w:rsid w:val="006877E8"/>
    <w:rsid w:val="0069116F"/>
    <w:rsid w:val="006965CA"/>
    <w:rsid w:val="006A0CC6"/>
    <w:rsid w:val="006A2252"/>
    <w:rsid w:val="006A7C56"/>
    <w:rsid w:val="006B6EC4"/>
    <w:rsid w:val="006C2746"/>
    <w:rsid w:val="006E0953"/>
    <w:rsid w:val="006E19F4"/>
    <w:rsid w:val="006E5F74"/>
    <w:rsid w:val="006E653E"/>
    <w:rsid w:val="006F5E03"/>
    <w:rsid w:val="007069E7"/>
    <w:rsid w:val="00707204"/>
    <w:rsid w:val="0070724A"/>
    <w:rsid w:val="007112E9"/>
    <w:rsid w:val="007150F1"/>
    <w:rsid w:val="00715561"/>
    <w:rsid w:val="007173D8"/>
    <w:rsid w:val="007237F5"/>
    <w:rsid w:val="00732248"/>
    <w:rsid w:val="00737A54"/>
    <w:rsid w:val="0074730C"/>
    <w:rsid w:val="0075427E"/>
    <w:rsid w:val="0076316E"/>
    <w:rsid w:val="00764302"/>
    <w:rsid w:val="00774AA6"/>
    <w:rsid w:val="00775A73"/>
    <w:rsid w:val="00775CB5"/>
    <w:rsid w:val="007765F8"/>
    <w:rsid w:val="00784FC7"/>
    <w:rsid w:val="00795467"/>
    <w:rsid w:val="007A14E4"/>
    <w:rsid w:val="007A4722"/>
    <w:rsid w:val="007A6354"/>
    <w:rsid w:val="007A77C5"/>
    <w:rsid w:val="007B3BA5"/>
    <w:rsid w:val="007B4CF7"/>
    <w:rsid w:val="007B7E14"/>
    <w:rsid w:val="007C0298"/>
    <w:rsid w:val="007D3DAA"/>
    <w:rsid w:val="007D4F77"/>
    <w:rsid w:val="007D53F5"/>
    <w:rsid w:val="007E4D1F"/>
    <w:rsid w:val="007E54FC"/>
    <w:rsid w:val="007F0D34"/>
    <w:rsid w:val="008002B9"/>
    <w:rsid w:val="0080046C"/>
    <w:rsid w:val="0080787E"/>
    <w:rsid w:val="008079FA"/>
    <w:rsid w:val="00815277"/>
    <w:rsid w:val="008223BD"/>
    <w:rsid w:val="008243C0"/>
    <w:rsid w:val="008271F1"/>
    <w:rsid w:val="0082787D"/>
    <w:rsid w:val="008347E4"/>
    <w:rsid w:val="008412C2"/>
    <w:rsid w:val="0084746E"/>
    <w:rsid w:val="00862C31"/>
    <w:rsid w:val="00864039"/>
    <w:rsid w:val="00864597"/>
    <w:rsid w:val="00865324"/>
    <w:rsid w:val="00867C37"/>
    <w:rsid w:val="00872D95"/>
    <w:rsid w:val="00874AE1"/>
    <w:rsid w:val="00876C21"/>
    <w:rsid w:val="00880136"/>
    <w:rsid w:val="00883B7C"/>
    <w:rsid w:val="008962EF"/>
    <w:rsid w:val="008B2051"/>
    <w:rsid w:val="008B7FF1"/>
    <w:rsid w:val="008C3D52"/>
    <w:rsid w:val="008E2D88"/>
    <w:rsid w:val="00902924"/>
    <w:rsid w:val="00916255"/>
    <w:rsid w:val="00917A4D"/>
    <w:rsid w:val="00922593"/>
    <w:rsid w:val="00924F17"/>
    <w:rsid w:val="00930216"/>
    <w:rsid w:val="00932DC3"/>
    <w:rsid w:val="00940677"/>
    <w:rsid w:val="00945973"/>
    <w:rsid w:val="00952CD2"/>
    <w:rsid w:val="00953942"/>
    <w:rsid w:val="00961031"/>
    <w:rsid w:val="009615C6"/>
    <w:rsid w:val="009629D4"/>
    <w:rsid w:val="00963EB8"/>
    <w:rsid w:val="00967F76"/>
    <w:rsid w:val="00982380"/>
    <w:rsid w:val="009851AB"/>
    <w:rsid w:val="009863D5"/>
    <w:rsid w:val="00990A11"/>
    <w:rsid w:val="009A1ED8"/>
    <w:rsid w:val="009B3A35"/>
    <w:rsid w:val="009B4D54"/>
    <w:rsid w:val="009B7084"/>
    <w:rsid w:val="009C4082"/>
    <w:rsid w:val="009C49C4"/>
    <w:rsid w:val="009D0E29"/>
    <w:rsid w:val="009D3FE4"/>
    <w:rsid w:val="009D686D"/>
    <w:rsid w:val="009F6A76"/>
    <w:rsid w:val="00A07955"/>
    <w:rsid w:val="00A21225"/>
    <w:rsid w:val="00A2759B"/>
    <w:rsid w:val="00A34987"/>
    <w:rsid w:val="00A3728F"/>
    <w:rsid w:val="00A37CAD"/>
    <w:rsid w:val="00A460D9"/>
    <w:rsid w:val="00A51F4C"/>
    <w:rsid w:val="00A54D72"/>
    <w:rsid w:val="00A57583"/>
    <w:rsid w:val="00A61FA0"/>
    <w:rsid w:val="00A6559A"/>
    <w:rsid w:val="00A66B08"/>
    <w:rsid w:val="00A82ACB"/>
    <w:rsid w:val="00A83ABB"/>
    <w:rsid w:val="00A84310"/>
    <w:rsid w:val="00A94670"/>
    <w:rsid w:val="00A94C16"/>
    <w:rsid w:val="00A95BEA"/>
    <w:rsid w:val="00A969CC"/>
    <w:rsid w:val="00A9793C"/>
    <w:rsid w:val="00AA506B"/>
    <w:rsid w:val="00AA561E"/>
    <w:rsid w:val="00AA7F6E"/>
    <w:rsid w:val="00AB7AE7"/>
    <w:rsid w:val="00AC3043"/>
    <w:rsid w:val="00AD147F"/>
    <w:rsid w:val="00AD61DF"/>
    <w:rsid w:val="00AF411B"/>
    <w:rsid w:val="00B02035"/>
    <w:rsid w:val="00B03312"/>
    <w:rsid w:val="00B10639"/>
    <w:rsid w:val="00B15FF7"/>
    <w:rsid w:val="00B37864"/>
    <w:rsid w:val="00B43E5E"/>
    <w:rsid w:val="00B44D66"/>
    <w:rsid w:val="00B468FF"/>
    <w:rsid w:val="00B55BFD"/>
    <w:rsid w:val="00B606FD"/>
    <w:rsid w:val="00B70E15"/>
    <w:rsid w:val="00B75959"/>
    <w:rsid w:val="00B7738A"/>
    <w:rsid w:val="00B90115"/>
    <w:rsid w:val="00B9418E"/>
    <w:rsid w:val="00BA2321"/>
    <w:rsid w:val="00BA4E95"/>
    <w:rsid w:val="00BA5E6B"/>
    <w:rsid w:val="00BA7891"/>
    <w:rsid w:val="00BB3D45"/>
    <w:rsid w:val="00BB5453"/>
    <w:rsid w:val="00BC39F6"/>
    <w:rsid w:val="00BC40CB"/>
    <w:rsid w:val="00BD361B"/>
    <w:rsid w:val="00BE0D4D"/>
    <w:rsid w:val="00BE2BE9"/>
    <w:rsid w:val="00BE55B5"/>
    <w:rsid w:val="00BF18D1"/>
    <w:rsid w:val="00BF5869"/>
    <w:rsid w:val="00C04630"/>
    <w:rsid w:val="00C07C89"/>
    <w:rsid w:val="00C14592"/>
    <w:rsid w:val="00C17432"/>
    <w:rsid w:val="00C21DDD"/>
    <w:rsid w:val="00C2214B"/>
    <w:rsid w:val="00C225F4"/>
    <w:rsid w:val="00C32FEE"/>
    <w:rsid w:val="00C36F8C"/>
    <w:rsid w:val="00C40E61"/>
    <w:rsid w:val="00C47CC2"/>
    <w:rsid w:val="00C47F57"/>
    <w:rsid w:val="00C6438B"/>
    <w:rsid w:val="00C65DF1"/>
    <w:rsid w:val="00C67FA0"/>
    <w:rsid w:val="00C87D32"/>
    <w:rsid w:val="00C90972"/>
    <w:rsid w:val="00C90C7A"/>
    <w:rsid w:val="00C9168E"/>
    <w:rsid w:val="00C919E2"/>
    <w:rsid w:val="00C97BCC"/>
    <w:rsid w:val="00CA0C2F"/>
    <w:rsid w:val="00CA446F"/>
    <w:rsid w:val="00CB09FA"/>
    <w:rsid w:val="00CC60E9"/>
    <w:rsid w:val="00CD22C6"/>
    <w:rsid w:val="00CE5DD9"/>
    <w:rsid w:val="00CF26CB"/>
    <w:rsid w:val="00CF4BA9"/>
    <w:rsid w:val="00CF54A6"/>
    <w:rsid w:val="00CF57E6"/>
    <w:rsid w:val="00D0474C"/>
    <w:rsid w:val="00D04CC5"/>
    <w:rsid w:val="00D058AF"/>
    <w:rsid w:val="00D16EAA"/>
    <w:rsid w:val="00D21FA6"/>
    <w:rsid w:val="00D25C53"/>
    <w:rsid w:val="00D27900"/>
    <w:rsid w:val="00D42A58"/>
    <w:rsid w:val="00D571EC"/>
    <w:rsid w:val="00D57E8C"/>
    <w:rsid w:val="00D7192C"/>
    <w:rsid w:val="00D7621A"/>
    <w:rsid w:val="00D839B1"/>
    <w:rsid w:val="00DA7F57"/>
    <w:rsid w:val="00DB356D"/>
    <w:rsid w:val="00DC196B"/>
    <w:rsid w:val="00DC5AB4"/>
    <w:rsid w:val="00DD0499"/>
    <w:rsid w:val="00DD24D0"/>
    <w:rsid w:val="00DD2F8E"/>
    <w:rsid w:val="00DF07D6"/>
    <w:rsid w:val="00DF4EE9"/>
    <w:rsid w:val="00E0079A"/>
    <w:rsid w:val="00E075E8"/>
    <w:rsid w:val="00E10D9E"/>
    <w:rsid w:val="00E1317C"/>
    <w:rsid w:val="00E16FA9"/>
    <w:rsid w:val="00E20059"/>
    <w:rsid w:val="00E27B55"/>
    <w:rsid w:val="00E31083"/>
    <w:rsid w:val="00E31AA8"/>
    <w:rsid w:val="00E3423C"/>
    <w:rsid w:val="00E34692"/>
    <w:rsid w:val="00E365CE"/>
    <w:rsid w:val="00E43D08"/>
    <w:rsid w:val="00E51FEB"/>
    <w:rsid w:val="00E53DDF"/>
    <w:rsid w:val="00E57C33"/>
    <w:rsid w:val="00E60E73"/>
    <w:rsid w:val="00E63825"/>
    <w:rsid w:val="00E638C6"/>
    <w:rsid w:val="00E643BC"/>
    <w:rsid w:val="00E652A7"/>
    <w:rsid w:val="00E7353C"/>
    <w:rsid w:val="00E801D8"/>
    <w:rsid w:val="00E82CD4"/>
    <w:rsid w:val="00E8568F"/>
    <w:rsid w:val="00E90ACC"/>
    <w:rsid w:val="00E9405B"/>
    <w:rsid w:val="00EA49F5"/>
    <w:rsid w:val="00EC2C44"/>
    <w:rsid w:val="00ED0405"/>
    <w:rsid w:val="00ED0D05"/>
    <w:rsid w:val="00ED20C8"/>
    <w:rsid w:val="00ED7BFC"/>
    <w:rsid w:val="00EE35D0"/>
    <w:rsid w:val="00EF165D"/>
    <w:rsid w:val="00F00572"/>
    <w:rsid w:val="00F017FD"/>
    <w:rsid w:val="00F146B6"/>
    <w:rsid w:val="00F1681E"/>
    <w:rsid w:val="00F3541E"/>
    <w:rsid w:val="00F40D0D"/>
    <w:rsid w:val="00F46871"/>
    <w:rsid w:val="00F50C13"/>
    <w:rsid w:val="00F52303"/>
    <w:rsid w:val="00F61AB1"/>
    <w:rsid w:val="00F621F7"/>
    <w:rsid w:val="00F62F2A"/>
    <w:rsid w:val="00F713DB"/>
    <w:rsid w:val="00F716E5"/>
    <w:rsid w:val="00F7538C"/>
    <w:rsid w:val="00F80A51"/>
    <w:rsid w:val="00F80D37"/>
    <w:rsid w:val="00F90962"/>
    <w:rsid w:val="00F9323A"/>
    <w:rsid w:val="00FA165F"/>
    <w:rsid w:val="00FA26DB"/>
    <w:rsid w:val="00FA42BA"/>
    <w:rsid w:val="00FA57EE"/>
    <w:rsid w:val="00FA5D90"/>
    <w:rsid w:val="00FA6F66"/>
    <w:rsid w:val="00FB075C"/>
    <w:rsid w:val="00FB207C"/>
    <w:rsid w:val="00FB47DD"/>
    <w:rsid w:val="00FB5AF5"/>
    <w:rsid w:val="00FC1CE3"/>
    <w:rsid w:val="00FC3D35"/>
    <w:rsid w:val="00FC4224"/>
    <w:rsid w:val="00FC6565"/>
    <w:rsid w:val="00FD36D7"/>
    <w:rsid w:val="00FD445E"/>
    <w:rsid w:val="00FD6F23"/>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4097"/>
    <o:shapelayout v:ext="edit">
      <o:idmap v:ext="edit" data="1"/>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semiHidden/>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semiHidden/>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customStyle="1" w:styleId="UnresolvedMention1">
    <w:name w:val="Unresolved Mention1"/>
    <w:basedOn w:val="DefaultParagraphFont"/>
    <w:uiPriority w:val="99"/>
    <w:semiHidden/>
    <w:unhideWhenUsed/>
    <w:rsid w:val="00097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5E0E2-66F3-4A85-9031-09802B07B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449</Words>
  <Characters>2952</Characters>
  <Application>Microsoft Office Word</Application>
  <DocSecurity>0</DocSecurity>
  <Lines>56</Lines>
  <Paragraphs>21</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3380</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Arnita Lūse-Grīnberga</dc:creator>
  <cp:lastModifiedBy>Inta Bērante-Sukaruka</cp:lastModifiedBy>
  <cp:revision>2</cp:revision>
  <cp:lastPrinted>2021-12-06T11:50:00Z</cp:lastPrinted>
  <dcterms:created xsi:type="dcterms:W3CDTF">2026-03-26T08:40:00Z</dcterms:created>
  <dcterms:modified xsi:type="dcterms:W3CDTF">2026-03-26T08:40:00Z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