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09F7" w14:textId="7BDE9A1A" w:rsidR="000979D1" w:rsidRDefault="00AE35AB" w:rsidP="0081464D">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patērētājs</w:t>
      </w:r>
    </w:p>
    <w:p w14:paraId="7FBF95B1" w14:textId="77777777" w:rsidR="000979D1" w:rsidRPr="000979D1" w:rsidRDefault="000979D1" w:rsidP="000979D1">
      <w:pPr>
        <w:widowControl/>
        <w:spacing w:after="0" w:line="300" w:lineRule="atLeast"/>
        <w:ind w:left="5103"/>
        <w:rPr>
          <w:rFonts w:ascii="Times New Roman" w:eastAsia="Times New Roman" w:hAnsi="Times New Roman"/>
          <w:b/>
          <w:bCs/>
          <w:sz w:val="24"/>
          <w:szCs w:val="24"/>
          <w:lang w:val="lv-LV" w:eastAsia="lv-LV"/>
        </w:rPr>
      </w:pPr>
    </w:p>
    <w:p w14:paraId="0D3F2618" w14:textId="4FC1761C" w:rsidR="000979D1" w:rsidRPr="000979D1" w:rsidRDefault="00AE35AB" w:rsidP="0081464D">
      <w:pPr>
        <w:widowControl/>
        <w:spacing w:after="0" w:line="300" w:lineRule="atLeast"/>
        <w:ind w:left="5103"/>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sabiedrība</w:t>
      </w:r>
      <w:r w:rsidR="000979D1" w:rsidRPr="000979D1">
        <w:rPr>
          <w:rFonts w:ascii="Times New Roman" w:eastAsia="Times New Roman" w:hAnsi="Times New Roman"/>
          <w:b/>
          <w:bCs/>
          <w:sz w:val="24"/>
          <w:szCs w:val="24"/>
          <w:lang w:val="lv-LV" w:eastAsia="lv-LV"/>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5D0BF6E1"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0F3BD7">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gada 19.</w:t>
      </w:r>
      <w:r w:rsidR="000F3BD7">
        <w:rPr>
          <w:rFonts w:ascii="Times New Roman" w:eastAsia="Times New Roman" w:hAnsi="Times New Roman"/>
          <w:sz w:val="24"/>
          <w:szCs w:val="24"/>
          <w:lang w:val="lv-LV" w:eastAsia="lv-LV"/>
        </w:rPr>
        <w:t xml:space="preserve"> </w:t>
      </w:r>
      <w:r w:rsidR="0081464D">
        <w:rPr>
          <w:rFonts w:ascii="Times New Roman" w:eastAsia="Times New Roman" w:hAnsi="Times New Roman"/>
          <w:sz w:val="24"/>
          <w:szCs w:val="24"/>
          <w:lang w:val="lv-LV" w:eastAsia="lv-LV"/>
        </w:rPr>
        <w:t>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81464D">
        <w:rPr>
          <w:rFonts w:ascii="Times New Roman" w:eastAsia="Times New Roman" w:hAnsi="Times New Roman"/>
          <w:sz w:val="24"/>
          <w:szCs w:val="24"/>
          <w:lang w:val="lv-LV" w:eastAsia="lv-LV"/>
        </w:rPr>
        <w:t>39</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61124A">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7777777" w:rsidR="000979D1" w:rsidRDefault="000979D1" w:rsidP="0061124A">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Liene Neimane, </w:t>
      </w:r>
    </w:p>
    <w:p w14:paraId="5CC3B1FB" w14:textId="37C55F5D" w:rsidR="000979D1" w:rsidRDefault="000979D1" w:rsidP="0061124A">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81464D">
        <w:rPr>
          <w:rFonts w:ascii="Times New Roman" w:eastAsia="Times New Roman" w:hAnsi="Times New Roman"/>
          <w:sz w:val="24"/>
          <w:szCs w:val="24"/>
          <w:lang w:val="lv-LV" w:eastAsia="lv-LV"/>
        </w:rPr>
        <w:t>Gints Kļaviņš</w:t>
      </w:r>
      <w:r w:rsidRPr="000979D1">
        <w:rPr>
          <w:rFonts w:ascii="Times New Roman" w:eastAsia="Times New Roman" w:hAnsi="Times New Roman"/>
          <w:sz w:val="24"/>
          <w:szCs w:val="24"/>
          <w:lang w:val="lv-LV" w:eastAsia="lv-LV"/>
        </w:rPr>
        <w:t xml:space="preserve"> kā patērētāju interešu pārstāvis un </w:t>
      </w:r>
      <w:r w:rsidR="0081464D">
        <w:rPr>
          <w:rFonts w:ascii="Times New Roman" w:eastAsia="Times New Roman" w:hAnsi="Times New Roman"/>
          <w:sz w:val="24"/>
          <w:szCs w:val="24"/>
          <w:lang w:val="lv-LV" w:eastAsia="lv-LV"/>
        </w:rPr>
        <w:t xml:space="preserve">Gints </w:t>
      </w:r>
      <w:proofErr w:type="spellStart"/>
      <w:r w:rsidR="0081464D">
        <w:rPr>
          <w:rFonts w:ascii="Times New Roman" w:eastAsia="Times New Roman" w:hAnsi="Times New Roman"/>
          <w:sz w:val="24"/>
          <w:szCs w:val="24"/>
          <w:lang w:val="lv-LV" w:eastAsia="lv-LV"/>
        </w:rPr>
        <w:t>Peičs</w:t>
      </w:r>
      <w:proofErr w:type="spellEnd"/>
      <w:r w:rsidRPr="000979D1">
        <w:rPr>
          <w:rFonts w:ascii="Times New Roman" w:eastAsia="Times New Roman" w:hAnsi="Times New Roman"/>
          <w:sz w:val="24"/>
          <w:szCs w:val="24"/>
          <w:lang w:val="lv-LV" w:eastAsia="lv-LV"/>
        </w:rPr>
        <w:t xml:space="preserve"> kā komersantu interešu pārstāve, izskatīja rakstveida procesā strīdu starp patērētāj</w:t>
      </w:r>
      <w:r w:rsidR="00AE35AB">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xml:space="preserve"> un</w:t>
      </w:r>
      <w:r>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sabiedrīb</w:t>
      </w:r>
      <w:r w:rsidR="00AE35AB">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xml:space="preserve">, saistībā </w:t>
      </w:r>
      <w:r>
        <w:rPr>
          <w:rFonts w:ascii="Times New Roman" w:eastAsia="Times New Roman" w:hAnsi="Times New Roman"/>
          <w:sz w:val="24"/>
          <w:szCs w:val="24"/>
          <w:lang w:val="lv-LV" w:eastAsia="lv-LV"/>
        </w:rPr>
        <w:t xml:space="preserve">neatbilstošu </w:t>
      </w:r>
      <w:r w:rsidR="00870A34">
        <w:rPr>
          <w:rFonts w:ascii="Times New Roman" w:eastAsia="Times New Roman" w:hAnsi="Times New Roman"/>
          <w:sz w:val="24"/>
          <w:szCs w:val="24"/>
          <w:lang w:val="lv-LV" w:eastAsia="lv-LV"/>
        </w:rPr>
        <w:t>klaviatūru.</w:t>
      </w:r>
    </w:p>
    <w:p w14:paraId="122977D0" w14:textId="7A625199" w:rsidR="000F3BD7" w:rsidRDefault="000F3BD7" w:rsidP="000F3BD7">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0F3BD7">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s</w:t>
      </w:r>
      <w:r w:rsidRPr="000F3BD7">
        <w:rPr>
          <w:rFonts w:ascii="Times New Roman" w:eastAsia="Times New Roman" w:hAnsi="Times New Roman"/>
          <w:sz w:val="24"/>
          <w:szCs w:val="24"/>
          <w:lang w:val="lv-LV" w:eastAsia="lv-LV"/>
        </w:rPr>
        <w:t xml:space="preserve"> 2025. gada 30. jūnijā sabiedrības interneta veikalā iegādājās klaviatūru </w:t>
      </w:r>
      <w:proofErr w:type="spellStart"/>
      <w:r w:rsidRPr="000F3BD7">
        <w:rPr>
          <w:rFonts w:ascii="Times New Roman" w:eastAsia="Times New Roman" w:hAnsi="Times New Roman"/>
          <w:i/>
          <w:iCs/>
          <w:sz w:val="24"/>
          <w:szCs w:val="24"/>
          <w:lang w:val="lv-LV" w:eastAsia="lv-LV"/>
        </w:rPr>
        <w:t>Logitech</w:t>
      </w:r>
      <w:proofErr w:type="spellEnd"/>
      <w:r w:rsidRPr="000F3BD7">
        <w:rPr>
          <w:rFonts w:ascii="Times New Roman" w:eastAsia="Times New Roman" w:hAnsi="Times New Roman"/>
          <w:i/>
          <w:iCs/>
          <w:sz w:val="24"/>
          <w:szCs w:val="24"/>
          <w:lang w:val="lv-LV" w:eastAsia="lv-LV"/>
        </w:rPr>
        <w:t xml:space="preserve"> </w:t>
      </w:r>
      <w:proofErr w:type="spellStart"/>
      <w:r w:rsidRPr="000F3BD7">
        <w:rPr>
          <w:rFonts w:ascii="Times New Roman" w:eastAsia="Times New Roman" w:hAnsi="Times New Roman"/>
          <w:i/>
          <w:iCs/>
          <w:sz w:val="24"/>
          <w:szCs w:val="24"/>
          <w:lang w:val="lv-LV" w:eastAsia="lv-LV"/>
        </w:rPr>
        <w:t>Signature</w:t>
      </w:r>
      <w:proofErr w:type="spellEnd"/>
      <w:r w:rsidRPr="000F3BD7">
        <w:rPr>
          <w:rFonts w:ascii="Times New Roman" w:eastAsia="Times New Roman" w:hAnsi="Times New Roman"/>
          <w:i/>
          <w:iCs/>
          <w:sz w:val="24"/>
          <w:szCs w:val="24"/>
          <w:lang w:val="lv-LV" w:eastAsia="lv-LV"/>
        </w:rPr>
        <w:t xml:space="preserve"> K650</w:t>
      </w:r>
      <w:r w:rsidRPr="000F3BD7">
        <w:rPr>
          <w:rFonts w:ascii="Times New Roman" w:eastAsia="Times New Roman" w:hAnsi="Times New Roman"/>
          <w:sz w:val="24"/>
          <w:szCs w:val="24"/>
          <w:lang w:val="lv-LV" w:eastAsia="lv-LV"/>
        </w:rPr>
        <w:t xml:space="preserve"> par </w:t>
      </w:r>
      <w:r>
        <w:rPr>
          <w:rFonts w:ascii="Times New Roman" w:eastAsia="Times New Roman" w:hAnsi="Times New Roman"/>
          <w:sz w:val="24"/>
          <w:szCs w:val="24"/>
          <w:lang w:val="lv-LV" w:eastAsia="lv-LV"/>
        </w:rPr>
        <w:t xml:space="preserve">kuru samaksāja </w:t>
      </w:r>
      <w:r w:rsidRPr="000F3BD7">
        <w:rPr>
          <w:rFonts w:ascii="Times New Roman" w:eastAsia="Times New Roman" w:hAnsi="Times New Roman"/>
          <w:sz w:val="24"/>
          <w:szCs w:val="24"/>
          <w:lang w:val="lv-LV" w:eastAsia="lv-LV"/>
        </w:rPr>
        <w:t>44,00 EUR.</w:t>
      </w:r>
      <w:r>
        <w:rPr>
          <w:rFonts w:ascii="Times New Roman" w:eastAsia="Times New Roman" w:hAnsi="Times New Roman"/>
          <w:sz w:val="24"/>
          <w:szCs w:val="24"/>
          <w:lang w:val="lv-LV" w:eastAsia="lv-LV"/>
        </w:rPr>
        <w:t xml:space="preserve"> </w:t>
      </w:r>
      <w:r w:rsidRPr="000F3BD7">
        <w:rPr>
          <w:rFonts w:ascii="Times New Roman" w:eastAsia="Times New Roman" w:hAnsi="Times New Roman"/>
          <w:sz w:val="24"/>
          <w:szCs w:val="24"/>
          <w:lang w:val="lv-LV" w:eastAsia="lv-LV"/>
        </w:rPr>
        <w:t xml:space="preserve">Pēc aptuveni nedēļas lietošanas patērētājs konstatēja, ka klaviatūru vairs nav iespējams savienot ar datoru, izmantojot </w:t>
      </w:r>
      <w:proofErr w:type="spellStart"/>
      <w:r w:rsidRPr="000F3BD7">
        <w:rPr>
          <w:rFonts w:ascii="Times New Roman" w:eastAsia="Times New Roman" w:hAnsi="Times New Roman"/>
          <w:sz w:val="24"/>
          <w:szCs w:val="24"/>
          <w:lang w:val="lv-LV" w:eastAsia="lv-LV"/>
        </w:rPr>
        <w:t>Bluetooth</w:t>
      </w:r>
      <w:proofErr w:type="spellEnd"/>
      <w:r w:rsidRPr="000F3BD7">
        <w:rPr>
          <w:rFonts w:ascii="Times New Roman" w:eastAsia="Times New Roman" w:hAnsi="Times New Roman"/>
          <w:sz w:val="24"/>
          <w:szCs w:val="24"/>
          <w:lang w:val="lv-LV" w:eastAsia="lv-LV"/>
        </w:rPr>
        <w:t xml:space="preserve">, jo pārstāja darboties klaviatūras komplektā esošais </w:t>
      </w:r>
      <w:proofErr w:type="spellStart"/>
      <w:r w:rsidRPr="000F3BD7">
        <w:rPr>
          <w:rFonts w:ascii="Times New Roman" w:eastAsia="Times New Roman" w:hAnsi="Times New Roman"/>
          <w:sz w:val="24"/>
          <w:szCs w:val="24"/>
          <w:lang w:val="lv-LV" w:eastAsia="lv-LV"/>
        </w:rPr>
        <w:t>Bluetooth</w:t>
      </w:r>
      <w:proofErr w:type="spellEnd"/>
      <w:r w:rsidRPr="000F3BD7">
        <w:rPr>
          <w:rFonts w:ascii="Times New Roman" w:eastAsia="Times New Roman" w:hAnsi="Times New Roman"/>
          <w:sz w:val="24"/>
          <w:szCs w:val="24"/>
          <w:lang w:val="lv-LV" w:eastAsia="lv-LV"/>
        </w:rPr>
        <w:t xml:space="preserve"> adapteris.</w:t>
      </w:r>
      <w:r>
        <w:rPr>
          <w:rFonts w:ascii="Times New Roman" w:eastAsia="Times New Roman" w:hAnsi="Times New Roman"/>
          <w:sz w:val="24"/>
          <w:szCs w:val="24"/>
          <w:lang w:val="lv-LV" w:eastAsia="lv-LV"/>
        </w:rPr>
        <w:t xml:space="preserve"> 2025. </w:t>
      </w:r>
      <w:r w:rsidRPr="000F3BD7">
        <w:rPr>
          <w:rFonts w:ascii="Times New Roman" w:eastAsia="Times New Roman" w:hAnsi="Times New Roman"/>
          <w:sz w:val="24"/>
          <w:szCs w:val="24"/>
          <w:lang w:val="lv-LV" w:eastAsia="lv-LV"/>
        </w:rPr>
        <w:t xml:space="preserve">gada 14. jūlijā patērētājs sazinājās ar sabiedrību un vienojās par preces nosūtīšanu pārbaudei. 2025. gada 22. jūlijā patērētājs saņēma no sabiedrības informāciju, ka ir veikta pārbaude un defekts nav konstatēts. Sabiedrība norādīja, ka klaviatūra darbojas gan ar adapteri, gan </w:t>
      </w:r>
      <w:proofErr w:type="spellStart"/>
      <w:r w:rsidRPr="000F3BD7">
        <w:rPr>
          <w:rFonts w:ascii="Times New Roman" w:eastAsia="Times New Roman" w:hAnsi="Times New Roman"/>
          <w:sz w:val="24"/>
          <w:szCs w:val="24"/>
          <w:lang w:val="lv-LV" w:eastAsia="lv-LV"/>
        </w:rPr>
        <w:t>Bluetooth</w:t>
      </w:r>
      <w:proofErr w:type="spellEnd"/>
      <w:r w:rsidRPr="000F3BD7">
        <w:rPr>
          <w:rFonts w:ascii="Times New Roman" w:eastAsia="Times New Roman" w:hAnsi="Times New Roman"/>
          <w:sz w:val="24"/>
          <w:szCs w:val="24"/>
          <w:lang w:val="lv-LV" w:eastAsia="lv-LV"/>
        </w:rPr>
        <w:t xml:space="preserve"> režīmā, kā arī pieļāva, ka problēma varētu būt radusies, vienlaikus izmantojot gan adapteri, gan </w:t>
      </w:r>
      <w:proofErr w:type="spellStart"/>
      <w:r w:rsidRPr="000F3BD7">
        <w:rPr>
          <w:rFonts w:ascii="Times New Roman" w:eastAsia="Times New Roman" w:hAnsi="Times New Roman"/>
          <w:sz w:val="24"/>
          <w:szCs w:val="24"/>
          <w:lang w:val="lv-LV" w:eastAsia="lv-LV"/>
        </w:rPr>
        <w:t>Bluetooth</w:t>
      </w:r>
      <w:proofErr w:type="spellEnd"/>
      <w:r w:rsidRPr="000F3BD7">
        <w:rPr>
          <w:rFonts w:ascii="Times New Roman" w:eastAsia="Times New Roman" w:hAnsi="Times New Roman"/>
          <w:sz w:val="24"/>
          <w:szCs w:val="24"/>
          <w:lang w:val="lv-LV" w:eastAsia="lv-LV"/>
        </w:rPr>
        <w:t xml:space="preserve"> savienojumu.</w:t>
      </w:r>
      <w:r>
        <w:rPr>
          <w:rFonts w:ascii="Times New Roman" w:eastAsia="Times New Roman" w:hAnsi="Times New Roman"/>
          <w:sz w:val="24"/>
          <w:szCs w:val="24"/>
          <w:lang w:val="lv-LV" w:eastAsia="lv-LV"/>
        </w:rPr>
        <w:t xml:space="preserve"> 2025. </w:t>
      </w:r>
      <w:r w:rsidRPr="000F3BD7">
        <w:rPr>
          <w:rFonts w:ascii="Times New Roman" w:eastAsia="Times New Roman" w:hAnsi="Times New Roman"/>
          <w:sz w:val="24"/>
          <w:szCs w:val="24"/>
          <w:lang w:val="lv-LV" w:eastAsia="lv-LV"/>
        </w:rPr>
        <w:t>gada 22. jūlijā patērētājs pieprasīja atmaksāt par preci samaksāto naudu. Sabiedrība informēja, ka klaviatūra ir atgriezta bez oriģinālā iepakojuma un dokumentācijas, tādēļ precei ir samazināta tirgus vērtība, un piedāvāja atmaksāt 35,20 EUR, piemērojot 20% vērtības samazinājumu. Patērētājs šādam risinājumam nepiekrita.</w:t>
      </w:r>
    </w:p>
    <w:p w14:paraId="468AA10B" w14:textId="287CDA4F" w:rsidR="000F3BD7" w:rsidRDefault="000F3BD7" w:rsidP="000F3BD7">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0F3BD7">
        <w:rPr>
          <w:rFonts w:ascii="Times New Roman" w:eastAsia="Times New Roman" w:hAnsi="Times New Roman"/>
          <w:sz w:val="24"/>
          <w:szCs w:val="24"/>
          <w:lang w:val="lv-LV" w:eastAsia="lv-LV"/>
        </w:rPr>
        <w:t xml:space="preserve">Sabiedrība lietā ir sniegusi skaidrojumu, kurā norāda, ka, veicot pārbaudi, klaviatūrai defekts nav konstatēts un tā darbojas atbilstoši. Savukārt iespējamais neatbilstības iemesls varētu būt preces neatbilstoša lietošana, vienlaikus izmantojot adapteri un </w:t>
      </w:r>
      <w:proofErr w:type="spellStart"/>
      <w:r w:rsidRPr="000F3BD7">
        <w:rPr>
          <w:rFonts w:ascii="Times New Roman" w:eastAsia="Times New Roman" w:hAnsi="Times New Roman"/>
          <w:sz w:val="24"/>
          <w:szCs w:val="24"/>
          <w:lang w:val="lv-LV" w:eastAsia="lv-LV"/>
        </w:rPr>
        <w:t>Bluetooth</w:t>
      </w:r>
      <w:proofErr w:type="spellEnd"/>
      <w:r w:rsidRPr="000F3BD7">
        <w:rPr>
          <w:rFonts w:ascii="Times New Roman" w:eastAsia="Times New Roman" w:hAnsi="Times New Roman"/>
          <w:sz w:val="24"/>
          <w:szCs w:val="24"/>
          <w:lang w:val="lv-LV" w:eastAsia="lv-LV"/>
        </w:rPr>
        <w:t xml:space="preserve"> savienojumu.</w:t>
      </w:r>
      <w:r>
        <w:rPr>
          <w:rFonts w:ascii="Times New Roman" w:eastAsia="Times New Roman" w:hAnsi="Times New Roman"/>
          <w:sz w:val="24"/>
          <w:szCs w:val="24"/>
          <w:lang w:val="lv-LV" w:eastAsia="lv-LV"/>
        </w:rPr>
        <w:t xml:space="preserve"> </w:t>
      </w:r>
      <w:r w:rsidRPr="000F3BD7">
        <w:rPr>
          <w:rFonts w:ascii="Times New Roman" w:eastAsia="Times New Roman" w:hAnsi="Times New Roman"/>
          <w:sz w:val="24"/>
          <w:szCs w:val="24"/>
          <w:lang w:val="lv-LV" w:eastAsia="lv-LV"/>
        </w:rPr>
        <w:t>Sabiedrība arī norāda, ka patērētājs preci ir atgriezis bez oriģinālā iepakojuma un dokumentācijas, un saskaņā ar ražotāja noteikumiem iepakojums ir nepieciešams preces pilnīgai identifikācijai un garantijas procesa nodrošināšanai. Līdz ar to sabiedrība uzskata, ka pilna pirkuma summas atmaksa nav pamatota, un piedāvā atmaksāt 35,20 EUR.</w:t>
      </w:r>
    </w:p>
    <w:p w14:paraId="43AF1432" w14:textId="77777777" w:rsidR="000F3BD7" w:rsidRPr="000F3BD7" w:rsidRDefault="000F3BD7" w:rsidP="000F3BD7">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0F3BD7">
        <w:rPr>
          <w:rFonts w:ascii="Times New Roman" w:eastAsia="Times New Roman" w:hAnsi="Times New Roman"/>
          <w:sz w:val="24"/>
          <w:szCs w:val="24"/>
          <w:lang w:val="lv-LV" w:eastAsia="lv-LV"/>
        </w:rPr>
        <w:t xml:space="preserve">Komisija, izvērtējot lietā esošos apstākļus, secina, ka nav pierādījumu, kas apliecinātu, ka klaviatūra nedarbojas. Komisija piekrīt sabiedrības secinājumam, ka klaviatūras darbības traucējumi, visticamāk, bija saistīti ar tās neatbilstošu lietošanu, piemēram, vienlaicīgu abiem </w:t>
      </w:r>
      <w:proofErr w:type="spellStart"/>
      <w:r w:rsidRPr="000F3BD7">
        <w:rPr>
          <w:rFonts w:ascii="Times New Roman" w:eastAsia="Times New Roman" w:hAnsi="Times New Roman"/>
          <w:sz w:val="24"/>
          <w:szCs w:val="24"/>
          <w:lang w:val="lv-LV" w:eastAsia="lv-LV"/>
        </w:rPr>
        <w:t>pieslēguma</w:t>
      </w:r>
      <w:proofErr w:type="spellEnd"/>
      <w:r w:rsidRPr="000F3BD7">
        <w:rPr>
          <w:rFonts w:ascii="Times New Roman" w:eastAsia="Times New Roman" w:hAnsi="Times New Roman"/>
          <w:sz w:val="24"/>
          <w:szCs w:val="24"/>
          <w:lang w:val="lv-LV" w:eastAsia="lv-LV"/>
        </w:rPr>
        <w:t xml:space="preserve"> veidiem (adapteris un </w:t>
      </w:r>
      <w:proofErr w:type="spellStart"/>
      <w:r w:rsidRPr="000F3BD7">
        <w:rPr>
          <w:rFonts w:ascii="Times New Roman" w:eastAsia="Times New Roman" w:hAnsi="Times New Roman"/>
          <w:sz w:val="24"/>
          <w:szCs w:val="24"/>
          <w:lang w:val="lv-LV" w:eastAsia="lv-LV"/>
        </w:rPr>
        <w:t>Bluetooth</w:t>
      </w:r>
      <w:proofErr w:type="spellEnd"/>
      <w:r w:rsidRPr="000F3BD7">
        <w:rPr>
          <w:rFonts w:ascii="Times New Roman" w:eastAsia="Times New Roman" w:hAnsi="Times New Roman"/>
          <w:sz w:val="24"/>
          <w:szCs w:val="24"/>
          <w:lang w:val="lv-LV" w:eastAsia="lv-LV"/>
        </w:rPr>
        <w:t>) izmantošanu. Komisija norāda, ka informācija par preces lietošanu ir pieejama tās instrukcijā, un prece būtu jālieto saskaņā ar instrukcijā noteikto.</w:t>
      </w:r>
    </w:p>
    <w:p w14:paraId="38B69669" w14:textId="77777777" w:rsidR="000F3BD7" w:rsidRPr="000F3BD7" w:rsidRDefault="000F3BD7" w:rsidP="000F3BD7">
      <w:pPr>
        <w:widowControl/>
        <w:tabs>
          <w:tab w:val="num" w:pos="720"/>
        </w:tabs>
        <w:spacing w:after="0" w:line="240" w:lineRule="auto"/>
        <w:ind w:firstLine="709"/>
        <w:jc w:val="both"/>
        <w:rPr>
          <w:rFonts w:ascii="Times New Roman" w:eastAsia="Times New Roman" w:hAnsi="Times New Roman"/>
          <w:sz w:val="24"/>
          <w:szCs w:val="24"/>
          <w:lang w:val="lv-LV" w:eastAsia="lv-LV"/>
        </w:rPr>
      </w:pPr>
    </w:p>
    <w:p w14:paraId="34C91824" w14:textId="77777777" w:rsidR="000F3BD7" w:rsidRDefault="000F3BD7" w:rsidP="0061124A">
      <w:pPr>
        <w:widowControl/>
        <w:spacing w:after="0" w:line="240" w:lineRule="auto"/>
        <w:ind w:firstLine="709"/>
        <w:jc w:val="both"/>
        <w:rPr>
          <w:rFonts w:ascii="Times New Roman" w:eastAsia="Times New Roman" w:hAnsi="Times New Roman"/>
          <w:sz w:val="24"/>
          <w:szCs w:val="24"/>
          <w:lang w:val="lv-LV" w:eastAsia="lv-LV"/>
        </w:rPr>
      </w:pPr>
    </w:p>
    <w:p w14:paraId="29074B47" w14:textId="12EF4CB3" w:rsidR="000F3BD7" w:rsidRPr="000F3BD7" w:rsidRDefault="0081464D" w:rsidP="0061124A">
      <w:pPr>
        <w:widowControl/>
        <w:spacing w:after="0" w:line="240" w:lineRule="auto"/>
        <w:ind w:firstLine="709"/>
        <w:jc w:val="both"/>
        <w:rPr>
          <w:rFonts w:ascii="Times New Roman" w:eastAsia="Times New Roman" w:hAnsi="Times New Roman"/>
          <w:sz w:val="24"/>
          <w:szCs w:val="24"/>
          <w:lang w:val="lv-LV" w:eastAsia="lv-LV"/>
        </w:rPr>
      </w:pPr>
      <w:r w:rsidRPr="0081464D">
        <w:rPr>
          <w:rFonts w:ascii="Times New Roman" w:eastAsia="Times New Roman" w:hAnsi="Times New Roman"/>
          <w:sz w:val="24"/>
          <w:szCs w:val="24"/>
          <w:lang w:val="lv-LV" w:eastAsia="lv-LV"/>
        </w:rPr>
        <w:lastRenderedPageBreak/>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preces piegādes dienas.</w:t>
      </w:r>
      <w:r w:rsidR="000F3BD7">
        <w:rPr>
          <w:rFonts w:ascii="Times New Roman" w:eastAsia="Times New Roman" w:hAnsi="Times New Roman"/>
          <w:sz w:val="24"/>
          <w:szCs w:val="24"/>
          <w:lang w:val="lv-LV" w:eastAsia="lv-LV"/>
        </w:rPr>
        <w:t xml:space="preserve"> </w:t>
      </w:r>
      <w:r w:rsidR="000F3BD7" w:rsidRPr="000F3BD7">
        <w:rPr>
          <w:rFonts w:ascii="Times New Roman" w:eastAsia="Times New Roman" w:hAnsi="Times New Roman"/>
          <w:sz w:val="24"/>
          <w:szCs w:val="24"/>
          <w:lang w:val="lv-LV" w:eastAsia="lv-LV"/>
        </w:rPr>
        <w:t>No minētā izriet, ka pārdevējs ir atbildīgs par ražošanas defektiem. Savukārt, ja neatbilstība nav konstatēta un prece darbojas atbilstoši, vai ja neatbilstība radusies preces neatbilstošas lietošanas rezultātā, pārdevējam nav pienākuma izpildīt patērētāja prasību.</w:t>
      </w:r>
      <w:r w:rsidR="000F3BD7">
        <w:rPr>
          <w:rFonts w:ascii="Times New Roman" w:eastAsia="Times New Roman" w:hAnsi="Times New Roman"/>
          <w:sz w:val="24"/>
          <w:szCs w:val="24"/>
          <w:lang w:val="lv-LV" w:eastAsia="lv-LV"/>
        </w:rPr>
        <w:t xml:space="preserve"> </w:t>
      </w:r>
    </w:p>
    <w:p w14:paraId="23997050" w14:textId="7D1A546F" w:rsidR="000979D1" w:rsidRPr="000979D1" w:rsidRDefault="000979D1" w:rsidP="0061124A">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p>
    <w:p w14:paraId="5076660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16E5C853" w14:textId="30781387" w:rsidR="0081464D" w:rsidRPr="0081464D" w:rsidRDefault="0061124A" w:rsidP="0081464D">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81464D" w:rsidRPr="0081464D">
        <w:rPr>
          <w:rFonts w:ascii="Times New Roman" w:eastAsia="Times New Roman" w:hAnsi="Times New Roman"/>
          <w:sz w:val="24"/>
          <w:szCs w:val="24"/>
          <w:lang w:val="lv-LV" w:eastAsia="lv-LV"/>
        </w:rPr>
        <w:t xml:space="preserve"> </w:t>
      </w:r>
      <w:r w:rsidR="00AE35AB">
        <w:rPr>
          <w:rFonts w:ascii="Times New Roman" w:eastAsia="Times New Roman" w:hAnsi="Times New Roman"/>
          <w:sz w:val="24"/>
          <w:szCs w:val="24"/>
          <w:lang w:val="lv-LV" w:eastAsia="lv-LV"/>
        </w:rPr>
        <w:t>patērētāja</w:t>
      </w:r>
      <w:r w:rsidR="0081464D" w:rsidRPr="0081464D">
        <w:rPr>
          <w:rFonts w:ascii="Times New Roman" w:eastAsia="Times New Roman" w:hAnsi="Times New Roman"/>
          <w:sz w:val="24"/>
          <w:szCs w:val="24"/>
          <w:lang w:val="lv-LV" w:eastAsia="lv-LV"/>
        </w:rPr>
        <w:t xml:space="preserve"> prasību.</w:t>
      </w:r>
    </w:p>
    <w:p w14:paraId="6BCEF1AC" w14:textId="77777777" w:rsidR="0081464D" w:rsidRPr="000979D1" w:rsidRDefault="0081464D" w:rsidP="0081464D">
      <w:pPr>
        <w:widowControl/>
        <w:spacing w:after="0" w:line="300" w:lineRule="atLeast"/>
        <w:rPr>
          <w:rFonts w:ascii="Times New Roman" w:eastAsia="Times New Roman" w:hAnsi="Times New Roman"/>
          <w:sz w:val="24"/>
          <w:szCs w:val="24"/>
          <w:lang w:val="lv-LV" w:eastAsia="lv-LV"/>
        </w:rPr>
      </w:pPr>
    </w:p>
    <w:p w14:paraId="5E69CD19" w14:textId="77777777"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6FBDC01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Liene Neimane</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C68F" w14:textId="77777777" w:rsidR="00312E79" w:rsidRDefault="00312E79">
      <w:pPr>
        <w:spacing w:after="0" w:line="240" w:lineRule="auto"/>
      </w:pPr>
      <w:r>
        <w:separator/>
      </w:r>
    </w:p>
  </w:endnote>
  <w:endnote w:type="continuationSeparator" w:id="0">
    <w:p w14:paraId="6DF3C942" w14:textId="77777777" w:rsidR="00312E79" w:rsidRDefault="0031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1A03" w14:textId="77777777" w:rsidR="00312E79" w:rsidRDefault="00312E79">
      <w:pPr>
        <w:spacing w:after="0" w:line="240" w:lineRule="auto"/>
      </w:pPr>
      <w:r>
        <w:separator/>
      </w:r>
    </w:p>
  </w:footnote>
  <w:footnote w:type="continuationSeparator" w:id="0">
    <w:p w14:paraId="4CD8D4F5" w14:textId="77777777" w:rsidR="00312E79" w:rsidRDefault="00312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99979A1"/>
    <w:multiLevelType w:val="multilevel"/>
    <w:tmpl w:val="CC9E417E"/>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6"/>
  </w:num>
  <w:num w:numId="14" w16cid:durableId="2125801384">
    <w:abstractNumId w:val="13"/>
  </w:num>
  <w:num w:numId="15" w16cid:durableId="826895981">
    <w:abstractNumId w:val="14"/>
  </w:num>
  <w:num w:numId="16" w16cid:durableId="773284139">
    <w:abstractNumId w:val="12"/>
  </w:num>
  <w:num w:numId="17" w16cid:durableId="2034066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0F3BD7"/>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B646E"/>
    <w:rsid w:val="001C048F"/>
    <w:rsid w:val="001C372D"/>
    <w:rsid w:val="001C6EAC"/>
    <w:rsid w:val="001D1536"/>
    <w:rsid w:val="001D35C7"/>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2E79"/>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171E"/>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124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464D"/>
    <w:rsid w:val="00815277"/>
    <w:rsid w:val="008223BD"/>
    <w:rsid w:val="008243C0"/>
    <w:rsid w:val="008271F1"/>
    <w:rsid w:val="0082787D"/>
    <w:rsid w:val="008347E4"/>
    <w:rsid w:val="008412C2"/>
    <w:rsid w:val="0084746E"/>
    <w:rsid w:val="00862C31"/>
    <w:rsid w:val="00864039"/>
    <w:rsid w:val="00864597"/>
    <w:rsid w:val="00865324"/>
    <w:rsid w:val="00867C37"/>
    <w:rsid w:val="00870A34"/>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E35AB"/>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484A"/>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3270</Characters>
  <Application>Microsoft Office Word</Application>
  <DocSecurity>0</DocSecurity>
  <Lines>62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3735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2026-03-26T09:35:00Z</dcterms:created>
  <dcterms:modified xsi:type="dcterms:W3CDTF">2026-03-26T09:35:00Z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