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6983" w14:textId="274284E0" w:rsidR="003C1D97" w:rsidRPr="003C1D97" w:rsidRDefault="00AE2392" w:rsidP="003C1D97">
      <w:pPr>
        <w:widowControl/>
        <w:spacing w:after="0" w:line="240" w:lineRule="auto"/>
        <w:ind w:left="5103"/>
        <w:rPr>
          <w:rFonts w:ascii="Times New Roman" w:eastAsia="Times New Roman" w:hAnsi="Times New Roman"/>
          <w:bCs/>
          <w:sz w:val="24"/>
          <w:szCs w:val="24"/>
          <w:lang w:val="lv-LV"/>
        </w:rPr>
      </w:pPr>
      <w:bookmarkStart w:id="0" w:name="_Hlk68767604"/>
      <w:bookmarkStart w:id="1" w:name="_Hlk99706303"/>
      <w:r>
        <w:rPr>
          <w:rFonts w:ascii="Times New Roman" w:eastAsia="Times New Roman" w:hAnsi="Times New Roman"/>
          <w:b/>
          <w:sz w:val="24"/>
          <w:szCs w:val="24"/>
          <w:lang w:val="lv-LV"/>
        </w:rPr>
        <w:t>patērētājs</w:t>
      </w:r>
    </w:p>
    <w:p w14:paraId="34CD89E0" w14:textId="77777777" w:rsidR="003C1D97" w:rsidRPr="003C1D97" w:rsidRDefault="003C1D97" w:rsidP="003C1D97">
      <w:pPr>
        <w:widowControl/>
        <w:spacing w:after="0" w:line="240" w:lineRule="auto"/>
        <w:ind w:left="5103"/>
        <w:rPr>
          <w:rFonts w:ascii="Times New Roman" w:eastAsia="Times New Roman" w:hAnsi="Times New Roman"/>
          <w:b/>
          <w:sz w:val="24"/>
          <w:szCs w:val="24"/>
          <w:lang w:val="lv-LV"/>
        </w:rPr>
      </w:pPr>
    </w:p>
    <w:p w14:paraId="3001247F" w14:textId="18851A00" w:rsidR="003C1D97" w:rsidRPr="003C1D97" w:rsidRDefault="00AE2392" w:rsidP="003C1D97">
      <w:pPr>
        <w:widowControl/>
        <w:spacing w:after="0" w:line="240" w:lineRule="auto"/>
        <w:ind w:left="5103"/>
        <w:rPr>
          <w:rFonts w:ascii="Times New Roman" w:eastAsia="Times New Roman" w:hAnsi="Times New Roman"/>
          <w:bCs/>
          <w:sz w:val="24"/>
          <w:szCs w:val="24"/>
          <w:lang w:val="lv-LV"/>
        </w:rPr>
      </w:pPr>
      <w:r>
        <w:rPr>
          <w:rFonts w:ascii="Times New Roman" w:eastAsia="Times New Roman" w:hAnsi="Times New Roman"/>
          <w:b/>
          <w:sz w:val="24"/>
          <w:szCs w:val="24"/>
          <w:lang w:val="lv-LV"/>
        </w:rPr>
        <w:t>sabiedrība</w:t>
      </w:r>
    </w:p>
    <w:p w14:paraId="15BD4876" w14:textId="77777777" w:rsidR="003C1D97" w:rsidRDefault="003C1D97" w:rsidP="003C1D97">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7B473D47" w:rsidR="00963C58" w:rsidRDefault="007B299E"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23.03.2026.</w:t>
      </w:r>
      <w:r w:rsidR="00963C58">
        <w:rPr>
          <w:rFonts w:ascii="Times New Roman" w:eastAsia="Times New Roman" w:hAnsi="Times New Roman"/>
          <w:sz w:val="24"/>
          <w:lang w:val="lv-LV" w:eastAsia="lv-LV"/>
        </w:rPr>
        <w:tab/>
      </w:r>
      <w:r>
        <w:rPr>
          <w:rFonts w:ascii="Times New Roman" w:eastAsia="Times New Roman" w:hAnsi="Times New Roman"/>
          <w:sz w:val="24"/>
          <w:lang w:val="lv-LV" w:eastAsia="lv-LV"/>
        </w:rPr>
        <w:t xml:space="preserve">                  </w:t>
      </w:r>
      <w:r w:rsidR="00963C58">
        <w:rPr>
          <w:rFonts w:ascii="Times New Roman" w:eastAsia="Times New Roman" w:hAnsi="Times New Roman"/>
          <w:sz w:val="24"/>
          <w:lang w:val="lv-LV" w:eastAsia="lv-LV"/>
        </w:rPr>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3C1D97">
        <w:rPr>
          <w:rFonts w:ascii="Times New Roman" w:eastAsia="Times New Roman" w:hAnsi="Times New Roman"/>
          <w:sz w:val="24"/>
          <w:lang w:val="lv-LV" w:eastAsia="lv-LV"/>
        </w:rPr>
        <w:t>47</w:t>
      </w:r>
      <w:r w:rsidR="00963C58">
        <w:rPr>
          <w:rFonts w:ascii="Times New Roman" w:eastAsia="Times New Roman" w:hAnsi="Times New Roman"/>
          <w:sz w:val="24"/>
          <w:lang w:val="lv-LV" w:eastAsia="lv-LV"/>
        </w:rPr>
        <w:t>-psrk</w:t>
      </w:r>
    </w:p>
    <w:p w14:paraId="76471E21" w14:textId="77777777" w:rsidR="007B299E" w:rsidRPr="007B299E" w:rsidRDefault="007B299E" w:rsidP="007B299E">
      <w:pPr>
        <w:widowControl/>
        <w:spacing w:after="0" w:line="240" w:lineRule="auto"/>
        <w:ind w:firstLine="720"/>
        <w:jc w:val="both"/>
        <w:rPr>
          <w:rFonts w:ascii="Times New Roman" w:eastAsia="Times New Roman" w:hAnsi="Times New Roman"/>
          <w:sz w:val="24"/>
          <w:lang w:val="lv-LV" w:eastAsia="lv-LV"/>
        </w:rPr>
      </w:pPr>
      <w:r w:rsidRPr="007B299E">
        <w:rPr>
          <w:rFonts w:ascii="Times New Roman" w:eastAsia="Times New Roman" w:hAnsi="Times New Roman"/>
          <w:sz w:val="24"/>
          <w:lang w:val="lv-LV" w:eastAsia="lv-LV"/>
        </w:rPr>
        <w:t>Patērētāju strīdu risināšanas komisija (turpmāk – Komisija) šādā sastāvā:</w:t>
      </w:r>
    </w:p>
    <w:p w14:paraId="215BC3AA" w14:textId="77777777" w:rsidR="007B299E" w:rsidRPr="007B299E" w:rsidRDefault="007B299E" w:rsidP="007B299E">
      <w:pPr>
        <w:widowControl/>
        <w:spacing w:after="0" w:line="240" w:lineRule="auto"/>
        <w:ind w:firstLine="720"/>
        <w:jc w:val="both"/>
        <w:rPr>
          <w:rFonts w:ascii="Times New Roman" w:eastAsia="Times New Roman" w:hAnsi="Times New Roman"/>
          <w:sz w:val="24"/>
          <w:lang w:val="lv-LV" w:eastAsia="lv-LV"/>
        </w:rPr>
      </w:pPr>
    </w:p>
    <w:p w14:paraId="586E04FB" w14:textId="11E85498" w:rsidR="007B299E" w:rsidRPr="007B299E" w:rsidRDefault="007B299E" w:rsidP="007B299E">
      <w:pPr>
        <w:widowControl/>
        <w:spacing w:after="0" w:line="240" w:lineRule="auto"/>
        <w:ind w:firstLine="720"/>
        <w:jc w:val="both"/>
        <w:rPr>
          <w:rFonts w:ascii="Times New Roman" w:eastAsia="Times New Roman" w:hAnsi="Times New Roman"/>
          <w:sz w:val="24"/>
          <w:lang w:val="lv-LV" w:eastAsia="lv-LV"/>
        </w:rPr>
      </w:pPr>
      <w:r w:rsidRPr="007B299E">
        <w:rPr>
          <w:rFonts w:ascii="Times New Roman" w:eastAsia="Times New Roman" w:hAnsi="Times New Roman"/>
          <w:sz w:val="24"/>
          <w:lang w:val="lv-LV" w:eastAsia="lv-LV"/>
        </w:rPr>
        <w:t>Komisijas priekšsēdētājs</w:t>
      </w:r>
      <w:r>
        <w:rPr>
          <w:rFonts w:ascii="Times New Roman" w:eastAsia="Times New Roman" w:hAnsi="Times New Roman"/>
          <w:sz w:val="24"/>
          <w:lang w:val="lv-LV" w:eastAsia="lv-LV"/>
        </w:rPr>
        <w:t xml:space="preserve"> Edgars Puriņš</w:t>
      </w:r>
    </w:p>
    <w:p w14:paraId="721152CC" w14:textId="33CE3E1D" w:rsidR="007B299E" w:rsidRPr="007B299E" w:rsidRDefault="007B299E" w:rsidP="007B299E">
      <w:pPr>
        <w:widowControl/>
        <w:spacing w:after="0" w:line="240" w:lineRule="auto"/>
        <w:ind w:firstLine="720"/>
        <w:jc w:val="both"/>
        <w:rPr>
          <w:rFonts w:ascii="Times New Roman" w:eastAsia="Times New Roman" w:hAnsi="Times New Roman"/>
          <w:sz w:val="24"/>
          <w:lang w:val="lv-LV" w:eastAsia="lv-LV"/>
        </w:rPr>
      </w:pPr>
      <w:r w:rsidRPr="007B299E">
        <w:rPr>
          <w:rFonts w:ascii="Times New Roman" w:eastAsia="Times New Roman" w:hAnsi="Times New Roman"/>
          <w:sz w:val="24"/>
          <w:lang w:val="lv-LV" w:eastAsia="lv-LV"/>
        </w:rPr>
        <w:t xml:space="preserve">Komisijas locekļi </w:t>
      </w:r>
      <w:r w:rsidR="004F38FE" w:rsidRPr="004F38FE">
        <w:rPr>
          <w:rFonts w:ascii="Times New Roman" w:eastAsia="Times New Roman" w:hAnsi="Times New Roman"/>
          <w:sz w:val="24"/>
          <w:lang w:val="lv-LV" w:eastAsia="lv-LV"/>
        </w:rPr>
        <w:t xml:space="preserve">Mārtiņš Kokars </w:t>
      </w:r>
      <w:r w:rsidRPr="007B299E">
        <w:rPr>
          <w:rFonts w:ascii="Times New Roman" w:eastAsia="Times New Roman" w:hAnsi="Times New Roman"/>
          <w:sz w:val="24"/>
          <w:lang w:val="lv-LV" w:eastAsia="lv-LV"/>
        </w:rPr>
        <w:t>kā patērētāju interešu pārstāvis un</w:t>
      </w:r>
      <w:r w:rsidR="004F38FE" w:rsidRPr="00AE2392">
        <w:rPr>
          <w:lang w:val="lv-LV"/>
        </w:rPr>
        <w:t xml:space="preserve"> </w:t>
      </w:r>
      <w:r w:rsidR="004F38FE" w:rsidRPr="004F38FE">
        <w:rPr>
          <w:rFonts w:ascii="Times New Roman" w:eastAsia="Times New Roman" w:hAnsi="Times New Roman"/>
          <w:sz w:val="24"/>
          <w:lang w:val="lv-LV" w:eastAsia="lv-LV"/>
        </w:rPr>
        <w:t>Māris Vovks</w:t>
      </w:r>
      <w:r w:rsidRPr="007B299E">
        <w:rPr>
          <w:rFonts w:ascii="Times New Roman" w:eastAsia="Times New Roman" w:hAnsi="Times New Roman"/>
          <w:sz w:val="24"/>
          <w:lang w:val="lv-LV" w:eastAsia="lv-LV"/>
        </w:rPr>
        <w:t xml:space="preserve"> kā komersantu interešu pārstāvis</w:t>
      </w:r>
      <w:r w:rsidR="003C1D97">
        <w:rPr>
          <w:rFonts w:ascii="Times New Roman" w:eastAsia="Times New Roman" w:hAnsi="Times New Roman"/>
          <w:sz w:val="24"/>
          <w:lang w:val="lv-LV" w:eastAsia="lv-LV"/>
        </w:rPr>
        <w:t xml:space="preserve"> </w:t>
      </w:r>
      <w:r w:rsidRPr="007B299E">
        <w:rPr>
          <w:rFonts w:ascii="Times New Roman" w:eastAsia="Times New Roman" w:hAnsi="Times New Roman"/>
          <w:sz w:val="24"/>
          <w:lang w:val="lv-LV" w:eastAsia="lv-LV"/>
        </w:rPr>
        <w:t>izskatīja strīdu starp patērētāju un sabiedrīb</w:t>
      </w:r>
      <w:r w:rsidR="00AE2392">
        <w:rPr>
          <w:rFonts w:ascii="Times New Roman" w:eastAsia="Times New Roman" w:hAnsi="Times New Roman"/>
          <w:sz w:val="24"/>
          <w:lang w:val="lv-LV" w:eastAsia="lv-LV"/>
        </w:rPr>
        <w:t>u</w:t>
      </w:r>
      <w:r w:rsidRPr="007B299E">
        <w:rPr>
          <w:rFonts w:ascii="Times New Roman" w:eastAsia="Times New Roman" w:hAnsi="Times New Roman"/>
          <w:sz w:val="24"/>
          <w:lang w:val="lv-LV" w:eastAsia="lv-LV"/>
        </w:rPr>
        <w:t xml:space="preserve"> saistībā ar preces kvalitāti.</w:t>
      </w:r>
    </w:p>
    <w:p w14:paraId="1DA25160" w14:textId="77777777" w:rsidR="007B299E" w:rsidRPr="007B299E" w:rsidRDefault="007B299E" w:rsidP="007B299E">
      <w:pPr>
        <w:widowControl/>
        <w:spacing w:after="0" w:line="240" w:lineRule="auto"/>
        <w:ind w:firstLine="720"/>
        <w:jc w:val="both"/>
        <w:rPr>
          <w:rFonts w:ascii="Times New Roman" w:eastAsia="Times New Roman" w:hAnsi="Times New Roman"/>
          <w:sz w:val="24"/>
          <w:lang w:val="lv-LV" w:eastAsia="lv-LV"/>
        </w:rPr>
      </w:pPr>
    </w:p>
    <w:p w14:paraId="77188DB0" w14:textId="77777777" w:rsidR="007B299E" w:rsidRPr="007B299E" w:rsidRDefault="007B299E" w:rsidP="007B299E">
      <w:pPr>
        <w:widowControl/>
        <w:spacing w:after="0" w:line="240" w:lineRule="auto"/>
        <w:ind w:firstLine="720"/>
        <w:jc w:val="both"/>
        <w:rPr>
          <w:rFonts w:ascii="Times New Roman" w:eastAsia="Times New Roman" w:hAnsi="Times New Roman"/>
          <w:sz w:val="24"/>
          <w:lang w:val="lv-LV" w:eastAsia="lv-LV"/>
        </w:rPr>
      </w:pPr>
      <w:r w:rsidRPr="007B299E">
        <w:rPr>
          <w:rFonts w:ascii="Times New Roman" w:eastAsia="Times New Roman" w:hAnsi="Times New Roman"/>
          <w:sz w:val="24"/>
          <w:lang w:val="lv-LV" w:eastAsia="lv-LV"/>
        </w:rPr>
        <w:t xml:space="preserve">No lietas materiāliem izriet, ka patērētājs 2025. gada 27. augustā sabiedrības veikalā iegādājās zāles pļāvēju SHCHEPASH TS 25‑56E, veicot par to samaksu 423,50 EUR apmērā. </w:t>
      </w:r>
      <w:r w:rsidRPr="003C1D97">
        <w:rPr>
          <w:rFonts w:ascii="Times New Roman" w:eastAsia="Times New Roman" w:hAnsi="Times New Roman"/>
          <w:sz w:val="24"/>
          <w:lang w:val="lv-LV" w:eastAsia="lv-LV"/>
        </w:rPr>
        <w:t>Divu nedēļu laikā pēc iegādes patērētājs konstatēja vairākus defektus – nedarbojās spiedpogas starteris un mehāniskais starteris.</w:t>
      </w:r>
      <w:r w:rsidRPr="007B299E">
        <w:rPr>
          <w:rFonts w:ascii="Times New Roman" w:eastAsia="Times New Roman" w:hAnsi="Times New Roman"/>
          <w:sz w:val="24"/>
          <w:lang w:val="lv-LV" w:eastAsia="lv-LV"/>
        </w:rPr>
        <w:t xml:space="preserve"> 2025. gada 10. septembrī patērētājs nodeva preci sabiedrībai, izvirzot prasību par preces maiņu vai naudas atmaksu.</w:t>
      </w:r>
    </w:p>
    <w:p w14:paraId="04009386" w14:textId="77777777" w:rsidR="007B299E" w:rsidRPr="007B299E" w:rsidRDefault="007B299E" w:rsidP="007B299E">
      <w:pPr>
        <w:widowControl/>
        <w:spacing w:after="0" w:line="240" w:lineRule="auto"/>
        <w:ind w:firstLine="720"/>
        <w:jc w:val="both"/>
        <w:rPr>
          <w:rFonts w:ascii="Times New Roman" w:eastAsia="Times New Roman" w:hAnsi="Times New Roman"/>
          <w:sz w:val="24"/>
          <w:lang w:val="lv-LV" w:eastAsia="lv-LV"/>
        </w:rPr>
      </w:pPr>
    </w:p>
    <w:p w14:paraId="25283574" w14:textId="77777777" w:rsidR="007B299E" w:rsidRPr="007B299E" w:rsidRDefault="007B299E" w:rsidP="007B299E">
      <w:pPr>
        <w:widowControl/>
        <w:spacing w:after="0" w:line="240" w:lineRule="auto"/>
        <w:ind w:firstLine="720"/>
        <w:jc w:val="both"/>
        <w:rPr>
          <w:rFonts w:ascii="Times New Roman" w:eastAsia="Times New Roman" w:hAnsi="Times New Roman"/>
          <w:sz w:val="24"/>
          <w:lang w:val="lv-LV" w:eastAsia="lv-LV"/>
        </w:rPr>
      </w:pPr>
      <w:r w:rsidRPr="007B299E">
        <w:rPr>
          <w:rFonts w:ascii="Times New Roman" w:eastAsia="Times New Roman" w:hAnsi="Times New Roman"/>
          <w:sz w:val="24"/>
          <w:lang w:val="lv-LV" w:eastAsia="lv-LV"/>
        </w:rPr>
        <w:t>Patērētājs norāda, ka pēc preces nodošanas sabiedrība ilgstoši nesniedza informāciju par preces stāvokli. Pēc aptuveni divām nedēļām patērētājs saņēma telefona zvanu, kurā tika paziņots, ka servisa centrs konstatējis mehāniskus bojājumus un piedāvā maksas remontu 120 EUR apmērā, nesniedzot detalizētu remonta pārskatu. Patērētājs maksas remontam nepiekrita. 2025. gada 14. oktobrī, ierodoties veikalā, patērētājs konstatēja, ka prece ir izjauktā stāvoklī un to nav iespējams saņemt neatkarīgai ekspertīzei. Patērētājs iesniedza rakstisku atteikumu pieņemt preci šādā stāvoklī. Patērētājs lūdz Komisiju atrisināt strīdu un izskatīt prasību par naudas atmaksu vai preces maiņu.</w:t>
      </w:r>
    </w:p>
    <w:p w14:paraId="12975858" w14:textId="77777777" w:rsidR="007B299E" w:rsidRPr="007B299E" w:rsidRDefault="007B299E" w:rsidP="007B299E">
      <w:pPr>
        <w:widowControl/>
        <w:spacing w:after="0" w:line="240" w:lineRule="auto"/>
        <w:ind w:firstLine="720"/>
        <w:jc w:val="both"/>
        <w:rPr>
          <w:rFonts w:ascii="Times New Roman" w:eastAsia="Times New Roman" w:hAnsi="Times New Roman"/>
          <w:sz w:val="24"/>
          <w:lang w:val="lv-LV" w:eastAsia="lv-LV"/>
        </w:rPr>
      </w:pPr>
    </w:p>
    <w:p w14:paraId="5324DA18" w14:textId="77777777" w:rsidR="007B299E" w:rsidRPr="007B299E" w:rsidRDefault="007B299E" w:rsidP="007B299E">
      <w:pPr>
        <w:widowControl/>
        <w:spacing w:after="0" w:line="240" w:lineRule="auto"/>
        <w:ind w:firstLine="720"/>
        <w:jc w:val="both"/>
        <w:rPr>
          <w:rFonts w:ascii="Times New Roman" w:eastAsia="Times New Roman" w:hAnsi="Times New Roman"/>
          <w:sz w:val="24"/>
          <w:lang w:val="lv-LV" w:eastAsia="lv-LV"/>
        </w:rPr>
      </w:pPr>
      <w:r w:rsidRPr="007B299E">
        <w:rPr>
          <w:rFonts w:ascii="Times New Roman" w:eastAsia="Times New Roman" w:hAnsi="Times New Roman"/>
          <w:sz w:val="24"/>
          <w:lang w:val="lv-LV" w:eastAsia="lv-LV"/>
        </w:rPr>
        <w:t>Sabiedrība lietā ir sniegusi skaidrojumu, kurā norāda, ka autorizētais servisa centrs diagnostikas laikā konstatējis mehāniskus bojājumus – uzsistu un saliektu asmeni, saliektu kloķvārpstu, izsistu ķīli spararatam un bojātu asmens adapteri. Sabiedrība uzskata, ka šie bojājumi radušies neatbilstošas ekspluatācijas rezultātā, nevis ražošanas defekta dēļ, un tādēļ garantijas remonts pamatoti atteikts. Sabiedrība norāda, ka diagnostika veikta bez maksas un patērētājam piedāvāts maksas remonts, no kura viņš atteicies. Sabiedrība noraida patērētāja prasību.</w:t>
      </w:r>
    </w:p>
    <w:p w14:paraId="47CFB86A" w14:textId="77777777" w:rsidR="007B299E" w:rsidRPr="007B299E" w:rsidRDefault="007B299E" w:rsidP="007B299E">
      <w:pPr>
        <w:widowControl/>
        <w:spacing w:after="0" w:line="240" w:lineRule="auto"/>
        <w:ind w:firstLine="720"/>
        <w:jc w:val="both"/>
        <w:rPr>
          <w:rFonts w:ascii="Times New Roman" w:eastAsia="Times New Roman" w:hAnsi="Times New Roman"/>
          <w:sz w:val="24"/>
          <w:lang w:val="lv-LV" w:eastAsia="lv-LV"/>
        </w:rPr>
      </w:pPr>
    </w:p>
    <w:p w14:paraId="06E2915A" w14:textId="77777777" w:rsidR="007B299E" w:rsidRPr="007B299E" w:rsidRDefault="007B299E" w:rsidP="007B299E">
      <w:pPr>
        <w:widowControl/>
        <w:spacing w:after="0" w:line="240" w:lineRule="auto"/>
        <w:ind w:firstLine="720"/>
        <w:jc w:val="both"/>
        <w:rPr>
          <w:rFonts w:ascii="Times New Roman" w:eastAsia="Times New Roman" w:hAnsi="Times New Roman"/>
          <w:sz w:val="24"/>
          <w:lang w:val="lv-LV" w:eastAsia="lv-LV"/>
        </w:rPr>
      </w:pPr>
      <w:r w:rsidRPr="007B299E">
        <w:rPr>
          <w:rFonts w:ascii="Times New Roman" w:eastAsia="Times New Roman" w:hAnsi="Times New Roman"/>
          <w:sz w:val="24"/>
          <w:lang w:val="lv-LV" w:eastAsia="lv-LV"/>
        </w:rPr>
        <w:t xml:space="preserve">Komisija, izvērtējot lietā esošos apstākļus, secina, ka preces neatbilstība atklājusies divu nedēļu laikā pēc iegādes. No PTAC 2025. gada 7. novembra vēstules izriet, ka sabiedrība nav iesniegusi pierādījumus par cēlonisko sakarību starp patērētāja norādītajiem defektiem (startera darbības traucējumiem) un servisa konstatētajiem mehāniskajiem bojājumiem. Sabiedrība nav </w:t>
      </w:r>
      <w:r w:rsidRPr="007B299E">
        <w:rPr>
          <w:rFonts w:ascii="Times New Roman" w:eastAsia="Times New Roman" w:hAnsi="Times New Roman"/>
          <w:sz w:val="24"/>
          <w:lang w:val="lv-LV" w:eastAsia="lv-LV"/>
        </w:rPr>
        <w:lastRenderedPageBreak/>
        <w:t>pierādījusi, ka prece iegādes brīdī bija līguma noteikumiem atbilstoša. Tāpat sabiedrība nav sniegusi patērētājam pilnvērtīgu rakstveida atbildi 15 darbdienu laikā, kā to nosaka likums, un prece patērētājam tika atdota izjauktā stāvoklī, kas liedza veikt neatkarīgu ekspertīzi.</w:t>
      </w:r>
    </w:p>
    <w:p w14:paraId="3CEEF12D" w14:textId="77777777" w:rsidR="007B299E" w:rsidRPr="007B299E" w:rsidRDefault="007B299E" w:rsidP="007B299E">
      <w:pPr>
        <w:widowControl/>
        <w:spacing w:after="0" w:line="240" w:lineRule="auto"/>
        <w:ind w:firstLine="720"/>
        <w:jc w:val="both"/>
        <w:rPr>
          <w:rFonts w:ascii="Times New Roman" w:eastAsia="Times New Roman" w:hAnsi="Times New Roman"/>
          <w:sz w:val="24"/>
          <w:lang w:val="lv-LV" w:eastAsia="lv-LV"/>
        </w:rPr>
      </w:pPr>
    </w:p>
    <w:p w14:paraId="35A73021" w14:textId="77777777" w:rsidR="007B299E" w:rsidRPr="007B299E" w:rsidRDefault="007B299E" w:rsidP="007B299E">
      <w:pPr>
        <w:widowControl/>
        <w:spacing w:after="0" w:line="240" w:lineRule="auto"/>
        <w:ind w:firstLine="720"/>
        <w:jc w:val="both"/>
        <w:rPr>
          <w:rFonts w:ascii="Times New Roman" w:eastAsia="Times New Roman" w:hAnsi="Times New Roman"/>
          <w:sz w:val="24"/>
          <w:lang w:val="lv-LV" w:eastAsia="lv-LV"/>
        </w:rPr>
      </w:pPr>
      <w:r w:rsidRPr="007B299E">
        <w:rPr>
          <w:rFonts w:ascii="Times New Roman" w:eastAsia="Times New Roman" w:hAnsi="Times New Roman"/>
          <w:sz w:val="24"/>
          <w:lang w:val="lv-LV" w:eastAsia="lv-LV"/>
        </w:rPr>
        <w:t>Komisija skaidro,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Saskaņā ar PTAL 13. panta trešo daļu, ja neatbilstība atklājas gada laikā, uzskatāms, ka tā pastāvēja jau piegādes brīdī, ja vien pārdevējs nepierāda pretējo.</w:t>
      </w:r>
    </w:p>
    <w:p w14:paraId="69EE213A" w14:textId="77777777" w:rsidR="007B299E" w:rsidRPr="007B299E" w:rsidRDefault="007B299E" w:rsidP="007B299E">
      <w:pPr>
        <w:widowControl/>
        <w:spacing w:after="0" w:line="240" w:lineRule="auto"/>
        <w:ind w:firstLine="720"/>
        <w:jc w:val="both"/>
        <w:rPr>
          <w:rFonts w:ascii="Times New Roman" w:eastAsia="Times New Roman" w:hAnsi="Times New Roman"/>
          <w:sz w:val="24"/>
          <w:lang w:val="lv-LV" w:eastAsia="lv-LV"/>
        </w:rPr>
      </w:pPr>
    </w:p>
    <w:p w14:paraId="6F7D9398" w14:textId="77777777" w:rsidR="007B299E" w:rsidRPr="007B299E" w:rsidRDefault="007B299E" w:rsidP="007B299E">
      <w:pPr>
        <w:widowControl/>
        <w:spacing w:after="0" w:line="240" w:lineRule="auto"/>
        <w:ind w:firstLine="720"/>
        <w:jc w:val="both"/>
        <w:rPr>
          <w:rFonts w:ascii="Times New Roman" w:eastAsia="Times New Roman" w:hAnsi="Times New Roman"/>
          <w:sz w:val="24"/>
          <w:lang w:val="lv-LV" w:eastAsia="lv-LV"/>
        </w:rPr>
      </w:pPr>
      <w:r w:rsidRPr="007B299E">
        <w:rPr>
          <w:rFonts w:ascii="Times New Roman" w:eastAsia="Times New Roman" w:hAnsi="Times New Roman"/>
          <w:sz w:val="24"/>
          <w:lang w:val="lv-LV" w:eastAsia="lv-LV"/>
        </w:rPr>
        <w:t>No minētā izriet, ka sabiedrība nav pierādījusi, ka konstatētie defekti nav saistīti ar preces neatbilstību līguma noteikumiem, un nav pierādījusi neatbilstības neesamību piegādes brīdī.</w:t>
      </w:r>
    </w:p>
    <w:p w14:paraId="3F943324" w14:textId="77777777" w:rsidR="007B299E" w:rsidRPr="007B299E" w:rsidRDefault="007B299E" w:rsidP="007B299E">
      <w:pPr>
        <w:widowControl/>
        <w:spacing w:after="0" w:line="240" w:lineRule="auto"/>
        <w:ind w:firstLine="720"/>
        <w:jc w:val="both"/>
        <w:rPr>
          <w:rFonts w:ascii="Times New Roman" w:eastAsia="Times New Roman" w:hAnsi="Times New Roman"/>
          <w:sz w:val="24"/>
          <w:lang w:val="lv-LV" w:eastAsia="lv-LV"/>
        </w:rPr>
      </w:pPr>
    </w:p>
    <w:p w14:paraId="337ACEE9" w14:textId="77777777" w:rsidR="007B299E" w:rsidRPr="007B299E" w:rsidRDefault="007B299E" w:rsidP="007B299E">
      <w:pPr>
        <w:widowControl/>
        <w:spacing w:after="0" w:line="240" w:lineRule="auto"/>
        <w:ind w:firstLine="720"/>
        <w:jc w:val="both"/>
        <w:rPr>
          <w:rFonts w:ascii="Times New Roman" w:eastAsia="Times New Roman" w:hAnsi="Times New Roman"/>
          <w:sz w:val="24"/>
          <w:lang w:val="lv-LV" w:eastAsia="lv-LV"/>
        </w:rPr>
      </w:pPr>
      <w:r w:rsidRPr="007B299E">
        <w:rPr>
          <w:rFonts w:ascii="Times New Roman" w:eastAsia="Times New Roman" w:hAnsi="Times New Roman"/>
          <w:sz w:val="24"/>
          <w:lang w:val="lv-LV" w:eastAsia="lv-LV"/>
        </w:rPr>
        <w:t>Komisija norāda, ka patērētājam ir tiesības izvirzīt prasību par preces maiņu vai naudas atmaksu, ja neatbilstība atklājas gada laikā un pārdevējs nespēj pierādīt pretējo.</w:t>
      </w:r>
    </w:p>
    <w:p w14:paraId="09608A87" w14:textId="77777777" w:rsidR="007B299E" w:rsidRPr="007B299E" w:rsidRDefault="007B299E" w:rsidP="007B299E">
      <w:pPr>
        <w:widowControl/>
        <w:spacing w:after="0" w:line="240" w:lineRule="auto"/>
        <w:ind w:firstLine="720"/>
        <w:jc w:val="both"/>
        <w:rPr>
          <w:rFonts w:ascii="Times New Roman" w:eastAsia="Times New Roman" w:hAnsi="Times New Roman"/>
          <w:sz w:val="24"/>
          <w:lang w:val="lv-LV" w:eastAsia="lv-LV"/>
        </w:rPr>
      </w:pPr>
    </w:p>
    <w:bookmarkEnd w:id="0"/>
    <w:bookmarkEnd w:id="1"/>
    <w:bookmarkEnd w:id="2"/>
    <w:bookmarkEnd w:id="3"/>
    <w:bookmarkEnd w:id="4"/>
    <w:bookmarkEnd w:id="5"/>
    <w:p w14:paraId="118C8F74" w14:textId="6FABA9EA" w:rsidR="00963C58" w:rsidRDefault="00963C58" w:rsidP="00963C58">
      <w:pPr>
        <w:widowControl/>
        <w:spacing w:before="240"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77777777" w:rsidR="00963C58" w:rsidRDefault="00963C58" w:rsidP="00963C58">
      <w:pPr>
        <w:widowControl/>
        <w:spacing w:before="240" w:after="240" w:line="240" w:lineRule="auto"/>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1194F6B4" w14:textId="54958D8B" w:rsidR="007B299E" w:rsidRPr="007B299E" w:rsidRDefault="007B299E" w:rsidP="007B299E">
      <w:pPr>
        <w:widowControl/>
        <w:spacing w:after="0" w:line="240" w:lineRule="auto"/>
        <w:jc w:val="both"/>
        <w:rPr>
          <w:rFonts w:ascii="Times New Roman" w:eastAsia="Times New Roman" w:hAnsi="Times New Roman"/>
          <w:b/>
          <w:bCs/>
          <w:sz w:val="24"/>
          <w:lang w:val="lv-LV" w:eastAsia="lv-LV"/>
        </w:rPr>
      </w:pPr>
      <w:r w:rsidRPr="007B299E">
        <w:rPr>
          <w:rFonts w:ascii="Times New Roman" w:eastAsia="Times New Roman" w:hAnsi="Times New Roman"/>
          <w:b/>
          <w:bCs/>
          <w:sz w:val="24"/>
          <w:lang w:val="lv-LV" w:eastAsia="lv-LV"/>
        </w:rPr>
        <w:t xml:space="preserve">apmierināt </w:t>
      </w:r>
      <w:r w:rsidR="00AE2392">
        <w:rPr>
          <w:rFonts w:ascii="Times New Roman" w:eastAsia="Times New Roman" w:hAnsi="Times New Roman"/>
          <w:b/>
          <w:bCs/>
          <w:sz w:val="24"/>
          <w:lang w:val="lv-LV" w:eastAsia="lv-LV"/>
        </w:rPr>
        <w:t>patērētāja</w:t>
      </w:r>
      <w:r w:rsidRPr="007B299E">
        <w:rPr>
          <w:rFonts w:ascii="Times New Roman" w:eastAsia="Times New Roman" w:hAnsi="Times New Roman"/>
          <w:b/>
          <w:bCs/>
          <w:sz w:val="24"/>
          <w:lang w:val="lv-LV" w:eastAsia="lv-LV"/>
        </w:rPr>
        <w:t xml:space="preserve"> prasību.</w:t>
      </w:r>
    </w:p>
    <w:p w14:paraId="1AC90819" w14:textId="77777777" w:rsidR="007B299E" w:rsidRPr="007B299E" w:rsidRDefault="007B299E" w:rsidP="007B299E">
      <w:pPr>
        <w:widowControl/>
        <w:spacing w:after="0" w:line="240" w:lineRule="auto"/>
        <w:jc w:val="both"/>
        <w:rPr>
          <w:rFonts w:ascii="Times New Roman" w:eastAsia="Times New Roman" w:hAnsi="Times New Roman"/>
          <w:b/>
          <w:bCs/>
          <w:sz w:val="24"/>
          <w:lang w:val="lv-LV" w:eastAsia="lv-LV"/>
        </w:rPr>
      </w:pPr>
    </w:p>
    <w:p w14:paraId="2D485D1B" w14:textId="0863F773" w:rsidR="007B299E" w:rsidRPr="003C1D97" w:rsidRDefault="007B299E" w:rsidP="007B299E">
      <w:pPr>
        <w:widowControl/>
        <w:spacing w:after="0" w:line="240" w:lineRule="auto"/>
        <w:jc w:val="both"/>
        <w:rPr>
          <w:rFonts w:ascii="Times New Roman" w:eastAsia="Times New Roman" w:hAnsi="Times New Roman"/>
          <w:b/>
          <w:bCs/>
          <w:sz w:val="24"/>
          <w:lang w:val="lv-LV" w:eastAsia="lv-LV"/>
        </w:rPr>
      </w:pPr>
      <w:r w:rsidRPr="007B299E">
        <w:rPr>
          <w:rFonts w:ascii="Times New Roman" w:eastAsia="Times New Roman" w:hAnsi="Times New Roman"/>
          <w:b/>
          <w:bCs/>
          <w:sz w:val="24"/>
          <w:lang w:val="lv-LV" w:eastAsia="lv-LV"/>
        </w:rPr>
        <w:t xml:space="preserve">Sabiedrībai </w:t>
      </w:r>
      <w:r w:rsidR="003C1D97" w:rsidRPr="003C1D97">
        <w:rPr>
          <w:rFonts w:ascii="Times New Roman" w:eastAsia="Times New Roman" w:hAnsi="Times New Roman"/>
          <w:b/>
          <w:bCs/>
          <w:sz w:val="24"/>
          <w:lang w:val="lv-LV" w:eastAsia="lv-LV"/>
        </w:rPr>
        <w:t>apmainīt</w:t>
      </w:r>
      <w:r w:rsidR="00F52707" w:rsidRPr="003C1D97">
        <w:rPr>
          <w:rFonts w:ascii="Times New Roman" w:eastAsia="Times New Roman" w:hAnsi="Times New Roman"/>
          <w:b/>
          <w:bCs/>
          <w:sz w:val="24"/>
          <w:lang w:val="lv-LV" w:eastAsia="lv-LV"/>
        </w:rPr>
        <w:t xml:space="preserve"> </w:t>
      </w:r>
      <w:r w:rsidR="003C1D97" w:rsidRPr="003C1D97">
        <w:rPr>
          <w:rFonts w:ascii="Times New Roman" w:eastAsia="Times New Roman" w:hAnsi="Times New Roman"/>
          <w:b/>
          <w:bCs/>
          <w:sz w:val="24"/>
          <w:lang w:val="lv-LV" w:eastAsia="lv-LV"/>
        </w:rPr>
        <w:t>patērētājam preci pret līguma noteikumiem atbilstošu preci</w:t>
      </w:r>
      <w:r w:rsidR="003C1D97">
        <w:rPr>
          <w:rFonts w:ascii="Times New Roman" w:eastAsia="Times New Roman" w:hAnsi="Times New Roman"/>
          <w:b/>
          <w:bCs/>
          <w:sz w:val="24"/>
          <w:lang w:val="lv-LV" w:eastAsia="lv-LV"/>
        </w:rPr>
        <w:t>.</w:t>
      </w:r>
      <w:r w:rsidRPr="003C1D97">
        <w:rPr>
          <w:rFonts w:ascii="Times New Roman" w:eastAsia="Times New Roman" w:hAnsi="Times New Roman"/>
          <w:b/>
          <w:bCs/>
          <w:sz w:val="24"/>
          <w:lang w:val="lv-LV" w:eastAsia="lv-LV"/>
        </w:rPr>
        <w:t xml:space="preserve"> </w:t>
      </w:r>
    </w:p>
    <w:p w14:paraId="22A3C8C8" w14:textId="77777777" w:rsidR="00963C58" w:rsidRDefault="00963C58" w:rsidP="00963C58">
      <w:pPr>
        <w:widowControl/>
        <w:spacing w:before="24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3F8E2C37" w14:textId="5DA2EEA9" w:rsidR="00AA676D" w:rsidRDefault="00AA676D" w:rsidP="00963C58">
      <w:pPr>
        <w:widowControl/>
        <w:spacing w:before="240" w:after="0" w:line="240" w:lineRule="auto"/>
        <w:jc w:val="both"/>
        <w:rPr>
          <w:rFonts w:ascii="Times New Roman" w:eastAsia="Times New Roman" w:hAnsi="Times New Roman"/>
          <w:sz w:val="24"/>
          <w:lang w:val="lv-LV" w:eastAsia="lv-LV"/>
        </w:rPr>
      </w:pPr>
      <w:r w:rsidRPr="00AA676D">
        <w:rPr>
          <w:rFonts w:ascii="Times New Roman" w:eastAsia="Times New Roman" w:hAnsi="Times New Roman"/>
          <w:sz w:val="24"/>
          <w:lang w:val="lv-LV" w:eastAsia="lv-LV"/>
        </w:rPr>
        <w:t>Saskaņā ar Patērētāju tiesību aizsardzības likuma 26.</w:t>
      </w:r>
      <w:r w:rsidRPr="006C5C28">
        <w:rPr>
          <w:rFonts w:ascii="Times New Roman" w:eastAsia="Times New Roman" w:hAnsi="Times New Roman"/>
          <w:sz w:val="24"/>
          <w:vertAlign w:val="superscript"/>
          <w:lang w:val="lv-LV" w:eastAsia="lv-LV"/>
        </w:rPr>
        <w:t>12</w:t>
      </w:r>
      <w:r w:rsidRPr="00AA676D">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005A690B" w14:textId="2A9B09FE" w:rsidR="00963C58" w:rsidRDefault="00963C58" w:rsidP="00963C58">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7B299E" w:rsidRPr="007B299E">
        <w:rPr>
          <w:rFonts w:ascii="Times New Roman" w:eastAsia="Times New Roman" w:hAnsi="Times New Roman"/>
          <w:sz w:val="24"/>
          <w:lang w:val="lv-LV" w:eastAsia="lv-LV"/>
        </w:rPr>
        <w:t>Edgars Puriņš</w:t>
      </w:r>
    </w:p>
    <w:p w14:paraId="0B66B386" w14:textId="77777777" w:rsidR="007B299E" w:rsidRDefault="007B299E" w:rsidP="00963C58">
      <w:pPr>
        <w:widowControl/>
        <w:tabs>
          <w:tab w:val="left" w:pos="6804"/>
        </w:tabs>
        <w:spacing w:before="360" w:after="0" w:line="240" w:lineRule="auto"/>
        <w:jc w:val="both"/>
        <w:rPr>
          <w:rFonts w:ascii="Times New Roman" w:eastAsia="Times New Roman" w:hAnsi="Times New Roman"/>
          <w:sz w:val="24"/>
          <w:lang w:val="lv-LV" w:eastAsia="lv-LV"/>
        </w:rPr>
      </w:pPr>
    </w:p>
    <w:p w14:paraId="29CD9CAA" w14:textId="6409B98D" w:rsidR="007B299E" w:rsidRPr="007B299E" w:rsidRDefault="007B299E" w:rsidP="007B299E">
      <w:pPr>
        <w:widowControl/>
        <w:tabs>
          <w:tab w:val="left" w:pos="6804"/>
        </w:tabs>
        <w:spacing w:before="360" w:after="0" w:line="240" w:lineRule="auto"/>
        <w:jc w:val="center"/>
        <w:rPr>
          <w:i/>
          <w:iCs/>
          <w:lang w:val="lv-LV"/>
        </w:rPr>
      </w:pPr>
      <w:r w:rsidRPr="007B299E">
        <w:rPr>
          <w:i/>
          <w:iCs/>
          <w:lang w:val="lv-LV"/>
        </w:rPr>
        <w:t>Šis dokuments ir parakstīts ar drošu elektronisko parakstu un satur laika zīmogu.</w:t>
      </w:r>
    </w:p>
    <w:sectPr w:rsidR="007B299E" w:rsidRPr="007B299E"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A9969" w14:textId="77777777" w:rsidR="0002079C" w:rsidRDefault="0002079C">
      <w:pPr>
        <w:spacing w:after="0" w:line="240" w:lineRule="auto"/>
      </w:pPr>
      <w:r>
        <w:separator/>
      </w:r>
    </w:p>
  </w:endnote>
  <w:endnote w:type="continuationSeparator" w:id="0">
    <w:p w14:paraId="41FD3378" w14:textId="77777777" w:rsidR="0002079C" w:rsidRDefault="00020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645C6" w14:textId="77777777" w:rsidR="0002079C" w:rsidRDefault="0002079C">
      <w:pPr>
        <w:spacing w:after="0" w:line="240" w:lineRule="auto"/>
      </w:pPr>
      <w:r>
        <w:separator/>
      </w:r>
    </w:p>
  </w:footnote>
  <w:footnote w:type="continuationSeparator" w:id="0">
    <w:p w14:paraId="3141E5BD" w14:textId="77777777" w:rsidR="0002079C" w:rsidRDefault="000207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2079C"/>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1AC0"/>
    <w:rsid w:val="003B2670"/>
    <w:rsid w:val="003C1D97"/>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66C1A"/>
    <w:rsid w:val="00484A17"/>
    <w:rsid w:val="00495CCD"/>
    <w:rsid w:val="004A1E34"/>
    <w:rsid w:val="004B2741"/>
    <w:rsid w:val="004B29C1"/>
    <w:rsid w:val="004D01D3"/>
    <w:rsid w:val="004D450D"/>
    <w:rsid w:val="004E3710"/>
    <w:rsid w:val="004F38FE"/>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67A2"/>
    <w:rsid w:val="006456B7"/>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299E"/>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3C58"/>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676D"/>
    <w:rsid w:val="00AA7F6E"/>
    <w:rsid w:val="00AB7AE7"/>
    <w:rsid w:val="00AC3043"/>
    <w:rsid w:val="00AD147F"/>
    <w:rsid w:val="00AD61DF"/>
    <w:rsid w:val="00AE2392"/>
    <w:rsid w:val="00AF411B"/>
    <w:rsid w:val="00B02035"/>
    <w:rsid w:val="00B03312"/>
    <w:rsid w:val="00B10639"/>
    <w:rsid w:val="00B15FF7"/>
    <w:rsid w:val="00B349D0"/>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4CBC"/>
    <w:rsid w:val="00BE55B5"/>
    <w:rsid w:val="00BF18D1"/>
    <w:rsid w:val="00BF5869"/>
    <w:rsid w:val="00C07C89"/>
    <w:rsid w:val="00C14592"/>
    <w:rsid w:val="00C17432"/>
    <w:rsid w:val="00C21DDD"/>
    <w:rsid w:val="00C2214B"/>
    <w:rsid w:val="00C225F4"/>
    <w:rsid w:val="00C32FEE"/>
    <w:rsid w:val="00C36F8C"/>
    <w:rsid w:val="00C40E61"/>
    <w:rsid w:val="00C47CC2"/>
    <w:rsid w:val="00C47F57"/>
    <w:rsid w:val="00C57976"/>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E77A4"/>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50C13"/>
    <w:rsid w:val="00F52303"/>
    <w:rsid w:val="00F52707"/>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3749</Characters>
  <Application>Microsoft Office Word</Application>
  <DocSecurity>0</DocSecurity>
  <Lines>76</Lines>
  <Paragraphs>27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4285</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2024-06-07T07:24:00Z</cp:lastPrinted>
  <dcterms:created xsi:type="dcterms:W3CDTF">2026-04-02T11:05:00Z</dcterms:created>
  <dcterms:modified xsi:type="dcterms:W3CDTF">2026-04-02T11:05:00Z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