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3D06" w14:textId="639F9CC8" w:rsidR="00582445" w:rsidRPr="00582445" w:rsidRDefault="00607C4F" w:rsidP="00582445">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6FBCF6F4" w14:textId="77777777" w:rsidR="00582445" w:rsidRPr="00582445" w:rsidRDefault="00582445" w:rsidP="00582445">
      <w:pPr>
        <w:widowControl/>
        <w:spacing w:after="0" w:line="240" w:lineRule="auto"/>
        <w:ind w:left="5103"/>
        <w:rPr>
          <w:rFonts w:ascii="Times New Roman" w:eastAsia="Times New Roman" w:hAnsi="Times New Roman"/>
          <w:b/>
          <w:sz w:val="24"/>
          <w:szCs w:val="24"/>
          <w:lang w:val="lv-LV"/>
        </w:rPr>
      </w:pPr>
    </w:p>
    <w:p w14:paraId="57054A84" w14:textId="17375084" w:rsidR="00582445" w:rsidRPr="00582445" w:rsidRDefault="00607C4F" w:rsidP="00582445">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p>
    <w:p w14:paraId="4124985B" w14:textId="77777777" w:rsidR="00582445" w:rsidRDefault="00582445" w:rsidP="00582445">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A69878E" w:rsidR="00963C58" w:rsidRDefault="00F7574B"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23.03.2026.</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582445">
        <w:rPr>
          <w:rFonts w:ascii="Times New Roman" w:eastAsia="Times New Roman" w:hAnsi="Times New Roman"/>
          <w:sz w:val="24"/>
          <w:lang w:val="lv-LV" w:eastAsia="lv-LV"/>
        </w:rPr>
        <w:t>48</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7991F8A3"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4E4E8D">
        <w:rPr>
          <w:rFonts w:ascii="Times New Roman" w:eastAsia="Times New Roman" w:hAnsi="Times New Roman"/>
          <w:sz w:val="24"/>
          <w:lang w:val="lv-LV" w:eastAsia="lv-LV"/>
        </w:rPr>
        <w:t>Edgars Puriņš</w:t>
      </w:r>
    </w:p>
    <w:p w14:paraId="6F8D52D8" w14:textId="31738E01" w:rsidR="004E4E8D" w:rsidRPr="004E4E8D" w:rsidRDefault="00963C58" w:rsidP="0058244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524471">
        <w:rPr>
          <w:rFonts w:ascii="Times New Roman" w:eastAsia="Times New Roman" w:hAnsi="Times New Roman"/>
          <w:sz w:val="24"/>
          <w:lang w:val="lv-LV" w:eastAsia="lv-LV"/>
        </w:rPr>
        <w:t xml:space="preserve">Mārtiņš Kokars </w:t>
      </w:r>
      <w:r>
        <w:rPr>
          <w:rFonts w:ascii="Times New Roman" w:eastAsia="Times New Roman" w:hAnsi="Times New Roman"/>
          <w:sz w:val="24"/>
          <w:lang w:val="lv-LV" w:eastAsia="lv-LV"/>
        </w:rPr>
        <w:t xml:space="preserve">kā patērētāju interešu pārstāvis un </w:t>
      </w:r>
      <w:r w:rsidR="00524471">
        <w:rPr>
          <w:rFonts w:ascii="Times New Roman" w:eastAsia="Times New Roman" w:hAnsi="Times New Roman"/>
          <w:sz w:val="24"/>
          <w:lang w:val="lv-LV" w:eastAsia="lv-LV"/>
        </w:rPr>
        <w:t xml:space="preserve">Māris Vovks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582445">
        <w:rPr>
          <w:rFonts w:ascii="Times New Roman" w:eastAsia="Times New Roman" w:hAnsi="Times New Roman"/>
          <w:sz w:val="24"/>
          <w:lang w:val="lv-LV" w:eastAsia="lv-LV"/>
        </w:rPr>
        <w:t xml:space="preserve"> </w:t>
      </w:r>
      <w:r w:rsidR="004E4E8D" w:rsidRPr="004E4E8D">
        <w:rPr>
          <w:rFonts w:ascii="Times New Roman" w:eastAsia="Times New Roman" w:hAnsi="Times New Roman"/>
          <w:sz w:val="24"/>
          <w:lang w:val="lv-LV" w:eastAsia="lv-LV"/>
        </w:rPr>
        <w:t>izskatīja strīdu starp patērētāju un sabiedrīb</w:t>
      </w:r>
      <w:r w:rsidR="00607C4F">
        <w:rPr>
          <w:rFonts w:ascii="Times New Roman" w:eastAsia="Times New Roman" w:hAnsi="Times New Roman"/>
          <w:sz w:val="24"/>
          <w:lang w:val="lv-LV" w:eastAsia="lv-LV"/>
        </w:rPr>
        <w:t>u</w:t>
      </w:r>
      <w:r w:rsidR="004E4E8D" w:rsidRPr="004E4E8D">
        <w:rPr>
          <w:rFonts w:ascii="Times New Roman" w:eastAsia="Times New Roman" w:hAnsi="Times New Roman"/>
          <w:sz w:val="24"/>
          <w:lang w:val="lv-LV" w:eastAsia="lv-LV"/>
        </w:rPr>
        <w:t xml:space="preserve"> </w:t>
      </w:r>
      <w:r w:rsidR="00607C4F">
        <w:rPr>
          <w:rFonts w:ascii="Times New Roman" w:eastAsia="Times New Roman" w:hAnsi="Times New Roman"/>
          <w:sz w:val="24"/>
          <w:lang w:val="lv-LV" w:eastAsia="lv-LV"/>
        </w:rPr>
        <w:t>p</w:t>
      </w:r>
      <w:r w:rsidR="004E4E8D" w:rsidRPr="004E4E8D">
        <w:rPr>
          <w:rFonts w:ascii="Times New Roman" w:eastAsia="Times New Roman" w:hAnsi="Times New Roman"/>
          <w:sz w:val="24"/>
          <w:lang w:val="lv-LV" w:eastAsia="lv-LV"/>
        </w:rPr>
        <w:t>ar preces kvalitāti.</w:t>
      </w:r>
    </w:p>
    <w:p w14:paraId="1BB02214"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4F182B9C"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No lietas materiāliem izriet, ka patērētājs 2025. gada 20. maijā sabiedrības tīmekļa vietnē iegādājās veļas mašīnu WHIRLPOOL BI WDWG 751482 EU N par 425,00 EUR, papildus samaksājot 20,00 EUR par piegādi. Prece tika piegādāta 2025. gada 23. maijā. Preces ārējais iepakojums nebija bojāts, taču pēc izpakošanas patērētājs konstatēja vairākus defektus – deformētas metāliskās korpusa daļas, mitrumu cilindra iekšpusē un veļas mašīnas apakšpusē, kā arī ūdeni drenāžas filtrā. Patērētājs norādīja, ka oriģinālais iepakojums bijis atvērts un no jauna aizlīmēts.</w:t>
      </w:r>
    </w:p>
    <w:p w14:paraId="6D4DF169"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62333F01" w14:textId="391B7C34"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 xml:space="preserve">2025. gada 24. maijā patērētājs vērsās pie sabiedrības ar iesniegumu par bojātas preces atgriešanu un naudas atmaksu. Sabiedrība atbildēja, ka no tās puses prece nav bojāta, un norādīja, ka noliktava preci pārbaudījusi pirms nosūtīšanas. Sabiedrība arī atsaucās uz </w:t>
      </w:r>
      <w:proofErr w:type="spellStart"/>
      <w:r w:rsidRPr="004E4E8D">
        <w:rPr>
          <w:rFonts w:ascii="Times New Roman" w:eastAsia="Times New Roman" w:hAnsi="Times New Roman"/>
          <w:sz w:val="24"/>
          <w:lang w:val="lv-LV" w:eastAsia="lv-LV"/>
        </w:rPr>
        <w:t>kurjerdienesta</w:t>
      </w:r>
      <w:proofErr w:type="spellEnd"/>
      <w:r w:rsidRPr="004E4E8D">
        <w:rPr>
          <w:rFonts w:ascii="Times New Roman" w:eastAsia="Times New Roman" w:hAnsi="Times New Roman"/>
          <w:sz w:val="24"/>
          <w:lang w:val="lv-LV" w:eastAsia="lv-LV"/>
        </w:rPr>
        <w:t xml:space="preserve"> informāciju, ka ārējais iepakojums piegādes brīdī bijis nebojāts. Sabiedrība noraidīja patērētāja prasību.</w:t>
      </w:r>
    </w:p>
    <w:p w14:paraId="6304FEED"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51B4A3B6"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Patērētājs atkārtoti vērsās pie sabiedrības, taču risinājums netika panākts, un sabiedrība kopš 2025. gada 18. jūnija uz patērētāja e‑pastiem nav atbildējusi. Patērētājs lūdz Komisiju atcelt līgumu un atmaksāt par preci un piegādi samaksāto summu 445,00 EUR apmērā.</w:t>
      </w:r>
    </w:p>
    <w:p w14:paraId="19F96040"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0EEE36A5"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 xml:space="preserve">Sabiedrība lietā ir sniegusi skaidrojumu PTAC, norādot, ka patērētājs pieņēmis preci un uz pieņemšanas brīdi bojājumus nav konstatējis. Sabiedrība atsaucas uz </w:t>
      </w:r>
      <w:proofErr w:type="spellStart"/>
      <w:r w:rsidRPr="004E4E8D">
        <w:rPr>
          <w:rFonts w:ascii="Times New Roman" w:eastAsia="Times New Roman" w:hAnsi="Times New Roman"/>
          <w:sz w:val="24"/>
          <w:lang w:val="lv-LV" w:eastAsia="lv-LV"/>
        </w:rPr>
        <w:t>kurjerdienesta</w:t>
      </w:r>
      <w:proofErr w:type="spellEnd"/>
      <w:r w:rsidRPr="004E4E8D">
        <w:rPr>
          <w:rFonts w:ascii="Times New Roman" w:eastAsia="Times New Roman" w:hAnsi="Times New Roman"/>
          <w:sz w:val="24"/>
          <w:lang w:val="lv-LV" w:eastAsia="lv-LV"/>
        </w:rPr>
        <w:t xml:space="preserve"> informāciju par nebojātu iepakojumu un uzskata, ka prece bojāta patērētāja darbības rezultātā pēc piegādes. Sabiedrība noraida patērētāja prasību.</w:t>
      </w:r>
    </w:p>
    <w:p w14:paraId="63B2FEAD"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64E12F87"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 xml:space="preserve">Komisija, izvērtējot lietā esošos apstākļus, secina, ka preces neatbilstība atklājusies nākamajā dienā pēc piegādes, un sabiedrība nav iesniegusi pierādījumus, kas apliecinātu preces atbilstību līguma noteikumiem piegādes brīdī. No PTAC 2025. gada 28. oktobra vēstules izriet, ka sabiedrības sniegtā informācija un </w:t>
      </w:r>
      <w:proofErr w:type="spellStart"/>
      <w:r w:rsidRPr="004E4E8D">
        <w:rPr>
          <w:rFonts w:ascii="Times New Roman" w:eastAsia="Times New Roman" w:hAnsi="Times New Roman"/>
          <w:sz w:val="24"/>
          <w:lang w:val="lv-LV" w:eastAsia="lv-LV"/>
        </w:rPr>
        <w:t>kurjerdienesta</w:t>
      </w:r>
      <w:proofErr w:type="spellEnd"/>
      <w:r w:rsidRPr="004E4E8D">
        <w:rPr>
          <w:rFonts w:ascii="Times New Roman" w:eastAsia="Times New Roman" w:hAnsi="Times New Roman"/>
          <w:sz w:val="24"/>
          <w:lang w:val="lv-LV" w:eastAsia="lv-LV"/>
        </w:rPr>
        <w:t xml:space="preserve"> paziņojums par nebojātu iepakojumu nepierāda preces tehnisko stāvokli piegādes brīdī, jo defekti var būt radušies pirms piegādes, </w:t>
      </w:r>
      <w:r w:rsidRPr="004E4E8D">
        <w:rPr>
          <w:rFonts w:ascii="Times New Roman" w:eastAsia="Times New Roman" w:hAnsi="Times New Roman"/>
          <w:sz w:val="24"/>
          <w:lang w:val="lv-LV" w:eastAsia="lv-LV"/>
        </w:rPr>
        <w:lastRenderedPageBreak/>
        <w:t>piemēram, nepareizas uzglabāšanas dēļ. Sabiedrība nav iesniegusi pārbaudes protokolus, videoierakstus, preces stāvokļa aktus vai citus pierādījumus, kas apliecinātu preces atbilstību.</w:t>
      </w:r>
    </w:p>
    <w:p w14:paraId="2DE93179"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661BCA38"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Saskaņā ar PTAL 13. panta trešo daļu, ja neatbilstība atklājas gada laikā, uzskatāms, ka tā pastāvēja jau piegādes brīdī, ja vien pārdevējs nepierāda pretējo.</w:t>
      </w:r>
    </w:p>
    <w:p w14:paraId="5329A953"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0051ACF9"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No minētā izriet, ka sabiedrībai bija pienākums pierādīt, ka prece piegādes brīdī bija līguma noteikumiem atbilstoša. Sabiedrība šādus pierādījumus nav iesniegusi.</w:t>
      </w:r>
    </w:p>
    <w:p w14:paraId="58657B70"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483D4D42" w14:textId="77777777" w:rsid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Komisija norāda, ka patērētājam ir tiesības izvirzīt prasību par līguma atcelšanu un naudas atmaksu, jo prece piegādāta ar būtiskiem defektiem, kas atklājušies nekavējoties pēc piegādes, un sabiedrība nav pierādījusi pretējo.</w:t>
      </w:r>
    </w:p>
    <w:p w14:paraId="009886B9" w14:textId="77777777" w:rsidR="00F7574B" w:rsidRDefault="00F7574B" w:rsidP="004E4E8D">
      <w:pPr>
        <w:widowControl/>
        <w:suppressAutoHyphens/>
        <w:spacing w:after="0" w:line="240" w:lineRule="auto"/>
        <w:jc w:val="both"/>
        <w:rPr>
          <w:rFonts w:ascii="Times New Roman" w:eastAsia="Times New Roman" w:hAnsi="Times New Roman"/>
          <w:sz w:val="24"/>
          <w:lang w:val="lv-LV" w:eastAsia="lv-LV"/>
        </w:rPr>
      </w:pPr>
    </w:p>
    <w:p w14:paraId="2DC7D993" w14:textId="78BB4A68" w:rsidR="00F7574B" w:rsidRPr="004E4E8D" w:rsidRDefault="00F7574B" w:rsidP="004E4E8D">
      <w:pPr>
        <w:widowControl/>
        <w:suppressAutoHyphens/>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Papildus tam, </w:t>
      </w:r>
      <w:r w:rsidR="006051B9">
        <w:rPr>
          <w:rFonts w:ascii="Times New Roman" w:eastAsia="Times New Roman" w:hAnsi="Times New Roman"/>
          <w:sz w:val="24"/>
          <w:lang w:val="lv-LV" w:eastAsia="lv-LV"/>
        </w:rPr>
        <w:t xml:space="preserve">Komisija konstatē, ka prece tika iegādāta </w:t>
      </w:r>
      <w:r w:rsidR="006051B9" w:rsidRPr="006051B9">
        <w:rPr>
          <w:rFonts w:ascii="Times New Roman" w:eastAsia="Times New Roman" w:hAnsi="Times New Roman"/>
          <w:sz w:val="24"/>
          <w:lang w:val="lv-LV" w:eastAsia="lv-LV"/>
        </w:rPr>
        <w:t>tīmekļa vietnē</w:t>
      </w:r>
      <w:r w:rsidR="006051B9">
        <w:rPr>
          <w:rFonts w:ascii="Times New Roman" w:eastAsia="Times New Roman" w:hAnsi="Times New Roman"/>
          <w:sz w:val="24"/>
          <w:lang w:val="lv-LV" w:eastAsia="lv-LV"/>
        </w:rPr>
        <w:t xml:space="preserve"> uz distances līguma pamata. Tas nozīmē, ka saskaņā ar PTAL 12.panta pirmo daļu, p</w:t>
      </w:r>
      <w:r w:rsidR="006051B9" w:rsidRPr="006051B9">
        <w:rPr>
          <w:rFonts w:ascii="Times New Roman" w:eastAsia="Times New Roman" w:hAnsi="Times New Roman"/>
          <w:sz w:val="24"/>
          <w:lang w:val="lv-LV" w:eastAsia="lv-LV"/>
        </w:rPr>
        <w:t>atērētāj</w:t>
      </w:r>
      <w:r w:rsidR="006051B9">
        <w:rPr>
          <w:rFonts w:ascii="Times New Roman" w:eastAsia="Times New Roman" w:hAnsi="Times New Roman"/>
          <w:sz w:val="24"/>
          <w:lang w:val="lv-LV" w:eastAsia="lv-LV"/>
        </w:rPr>
        <w:t xml:space="preserve">am ir tiesības </w:t>
      </w:r>
      <w:r w:rsidR="006051B9" w:rsidRPr="006051B9">
        <w:rPr>
          <w:rFonts w:ascii="Times New Roman" w:eastAsia="Times New Roman" w:hAnsi="Times New Roman"/>
          <w:sz w:val="24"/>
          <w:lang w:val="lv-LV" w:eastAsia="lv-LV"/>
        </w:rPr>
        <w:t>izmantot atteikuma tiesības un, nesniedzot nekādu pamatojumu, atkāpties no distances līguma</w:t>
      </w:r>
      <w:r w:rsidR="006051B9">
        <w:rPr>
          <w:rFonts w:ascii="Times New Roman" w:eastAsia="Times New Roman" w:hAnsi="Times New Roman"/>
          <w:sz w:val="24"/>
          <w:lang w:val="lv-LV" w:eastAsia="lv-LV"/>
        </w:rPr>
        <w:t xml:space="preserve">. Savukārt, </w:t>
      </w:r>
      <w:r w:rsidR="006051B9" w:rsidRPr="006051B9">
        <w:rPr>
          <w:rFonts w:ascii="Times New Roman" w:eastAsia="Times New Roman" w:hAnsi="Times New Roman"/>
          <w:sz w:val="24"/>
          <w:lang w:val="lv-LV" w:eastAsia="lv-LV"/>
        </w:rPr>
        <w:t xml:space="preserve">saskaņā ar PTAL 12.panta </w:t>
      </w:r>
      <w:r w:rsidR="006051B9">
        <w:rPr>
          <w:rFonts w:ascii="Times New Roman" w:eastAsia="Times New Roman" w:hAnsi="Times New Roman"/>
          <w:sz w:val="24"/>
          <w:lang w:val="lv-LV" w:eastAsia="lv-LV"/>
        </w:rPr>
        <w:t xml:space="preserve">sesto </w:t>
      </w:r>
      <w:r w:rsidR="006051B9" w:rsidRPr="006051B9">
        <w:rPr>
          <w:rFonts w:ascii="Times New Roman" w:eastAsia="Times New Roman" w:hAnsi="Times New Roman"/>
          <w:sz w:val="24"/>
          <w:lang w:val="lv-LV" w:eastAsia="lv-LV"/>
        </w:rPr>
        <w:t xml:space="preserve">daļu, </w:t>
      </w:r>
      <w:r w:rsidR="006051B9">
        <w:rPr>
          <w:rFonts w:ascii="Times New Roman" w:eastAsia="Times New Roman" w:hAnsi="Times New Roman"/>
          <w:sz w:val="24"/>
          <w:lang w:val="lv-LV" w:eastAsia="lv-LV"/>
        </w:rPr>
        <w:t>p</w:t>
      </w:r>
      <w:r w:rsidR="006051B9" w:rsidRPr="006051B9">
        <w:rPr>
          <w:rFonts w:ascii="Times New Roman" w:eastAsia="Times New Roman" w:hAnsi="Times New Roman"/>
          <w:sz w:val="24"/>
          <w:lang w:val="lv-LV" w:eastAsia="lv-LV"/>
        </w:rPr>
        <w:t>ārdevēj</w:t>
      </w:r>
      <w:r w:rsidR="006051B9">
        <w:rPr>
          <w:rFonts w:ascii="Times New Roman" w:eastAsia="Times New Roman" w:hAnsi="Times New Roman"/>
          <w:sz w:val="24"/>
          <w:lang w:val="lv-LV" w:eastAsia="lv-LV"/>
        </w:rPr>
        <w:t xml:space="preserve">am atteikuma tiesību izmantošanas gadījumā </w:t>
      </w:r>
      <w:r w:rsidR="006051B9" w:rsidRPr="006051B9">
        <w:rPr>
          <w:rFonts w:ascii="Times New Roman" w:eastAsia="Times New Roman" w:hAnsi="Times New Roman"/>
          <w:sz w:val="24"/>
          <w:lang w:val="lv-LV" w:eastAsia="lv-LV"/>
        </w:rPr>
        <w:t>bez nepamatotas kavēšanās, bet ne vēlāk kā 14 dienu laikā no dienas, kad sa</w:t>
      </w:r>
      <w:r w:rsidR="006051B9">
        <w:rPr>
          <w:rFonts w:ascii="Times New Roman" w:eastAsia="Times New Roman" w:hAnsi="Times New Roman"/>
          <w:sz w:val="24"/>
          <w:lang w:val="lv-LV" w:eastAsia="lv-LV"/>
        </w:rPr>
        <w:t xml:space="preserve">ņemta </w:t>
      </w:r>
      <w:r w:rsidR="006051B9" w:rsidRPr="006051B9">
        <w:rPr>
          <w:rFonts w:ascii="Times New Roman" w:eastAsia="Times New Roman" w:hAnsi="Times New Roman"/>
          <w:sz w:val="24"/>
          <w:lang w:val="lv-LV" w:eastAsia="lv-LV"/>
        </w:rPr>
        <w:t>informācij</w:t>
      </w:r>
      <w:r w:rsidR="006051B9">
        <w:rPr>
          <w:rFonts w:ascii="Times New Roman" w:eastAsia="Times New Roman" w:hAnsi="Times New Roman"/>
          <w:sz w:val="24"/>
          <w:lang w:val="lv-LV" w:eastAsia="lv-LV"/>
        </w:rPr>
        <w:t>a</w:t>
      </w:r>
      <w:r w:rsidR="006051B9" w:rsidRPr="006051B9">
        <w:rPr>
          <w:rFonts w:ascii="Times New Roman" w:eastAsia="Times New Roman" w:hAnsi="Times New Roman"/>
          <w:sz w:val="24"/>
          <w:lang w:val="lv-LV" w:eastAsia="lv-LV"/>
        </w:rPr>
        <w:t xml:space="preserve"> par patērētāja lēmumu atkāpties no līguma, </w:t>
      </w:r>
      <w:r w:rsidR="006051B9">
        <w:rPr>
          <w:rFonts w:ascii="Times New Roman" w:eastAsia="Times New Roman" w:hAnsi="Times New Roman"/>
          <w:sz w:val="24"/>
          <w:lang w:val="lv-LV" w:eastAsia="lv-LV"/>
        </w:rPr>
        <w:t xml:space="preserve">ir pienākums </w:t>
      </w:r>
      <w:r w:rsidR="006051B9" w:rsidRPr="006051B9">
        <w:rPr>
          <w:rFonts w:ascii="Times New Roman" w:eastAsia="Times New Roman" w:hAnsi="Times New Roman"/>
          <w:sz w:val="24"/>
          <w:lang w:val="lv-LV" w:eastAsia="lv-LV"/>
        </w:rPr>
        <w:t>atmaksā</w:t>
      </w:r>
      <w:r w:rsidR="006051B9">
        <w:rPr>
          <w:rFonts w:ascii="Times New Roman" w:eastAsia="Times New Roman" w:hAnsi="Times New Roman"/>
          <w:sz w:val="24"/>
          <w:lang w:val="lv-LV" w:eastAsia="lv-LV"/>
        </w:rPr>
        <w:t>t</w:t>
      </w:r>
      <w:r w:rsidR="006051B9" w:rsidRPr="006051B9">
        <w:rPr>
          <w:rFonts w:ascii="Times New Roman" w:eastAsia="Times New Roman" w:hAnsi="Times New Roman"/>
          <w:sz w:val="24"/>
          <w:lang w:val="lv-LV" w:eastAsia="lv-LV"/>
        </w:rPr>
        <w:t xml:space="preserve"> patērētājam viņa samaksāto naudas summu, tajā skaitā patērētāja samaksātos piegādes izdevumus.</w:t>
      </w:r>
    </w:p>
    <w:bookmarkEnd w:id="0"/>
    <w:bookmarkEnd w:id="1"/>
    <w:bookmarkEnd w:id="2"/>
    <w:bookmarkEnd w:id="3"/>
    <w:bookmarkEnd w:id="4"/>
    <w:bookmarkEnd w:id="5"/>
    <w:p w14:paraId="118C8F74" w14:textId="233B2B87" w:rsidR="00963C58" w:rsidRDefault="00963C58" w:rsidP="00963C58">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Ņemot vērā minēto, Komisija, pamatojoties uz Patērētāju tiesību aizsardzības likuma </w:t>
      </w:r>
      <w:r w:rsidR="00582445">
        <w:rPr>
          <w:rFonts w:ascii="Times New Roman" w:eastAsia="Times New Roman" w:hAnsi="Times New Roman"/>
          <w:sz w:val="24"/>
          <w:lang w:val="lv-LV" w:eastAsia="lv-LV"/>
        </w:rPr>
        <w:t xml:space="preserve">12.panta pirmo un sesto daļu, </w:t>
      </w:r>
      <w:r>
        <w:rPr>
          <w:rFonts w:ascii="Times New Roman" w:eastAsia="Times New Roman" w:hAnsi="Times New Roman"/>
          <w:sz w:val="24"/>
          <w:lang w:val="lv-LV" w:eastAsia="lv-LV"/>
        </w:rPr>
        <w:t>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3CB41A3D" w14:textId="0BC7F760" w:rsidR="004E4E8D" w:rsidRPr="004E4E8D" w:rsidRDefault="004E4E8D" w:rsidP="004E4E8D">
      <w:pPr>
        <w:widowControl/>
        <w:spacing w:after="0" w:line="240" w:lineRule="auto"/>
        <w:jc w:val="both"/>
        <w:rPr>
          <w:rFonts w:ascii="Times New Roman" w:eastAsia="Times New Roman" w:hAnsi="Times New Roman"/>
          <w:b/>
          <w:bCs/>
          <w:sz w:val="24"/>
          <w:lang w:val="lv-LV" w:eastAsia="lv-LV"/>
        </w:rPr>
      </w:pPr>
      <w:r w:rsidRPr="004E4E8D">
        <w:rPr>
          <w:rFonts w:ascii="Times New Roman" w:eastAsia="Times New Roman" w:hAnsi="Times New Roman"/>
          <w:b/>
          <w:bCs/>
          <w:sz w:val="24"/>
          <w:lang w:val="lv-LV" w:eastAsia="lv-LV"/>
        </w:rPr>
        <w:t xml:space="preserve">apmierināt </w:t>
      </w:r>
      <w:r w:rsidR="00607C4F">
        <w:rPr>
          <w:rFonts w:ascii="Times New Roman" w:eastAsia="Times New Roman" w:hAnsi="Times New Roman"/>
          <w:b/>
          <w:bCs/>
          <w:sz w:val="24"/>
          <w:lang w:val="lv-LV" w:eastAsia="lv-LV"/>
        </w:rPr>
        <w:t>patērētāja</w:t>
      </w:r>
      <w:r w:rsidRPr="004E4E8D">
        <w:rPr>
          <w:rFonts w:ascii="Times New Roman" w:eastAsia="Times New Roman" w:hAnsi="Times New Roman"/>
          <w:b/>
          <w:bCs/>
          <w:sz w:val="24"/>
          <w:lang w:val="lv-LV" w:eastAsia="lv-LV"/>
        </w:rPr>
        <w:t xml:space="preserve"> prasību.</w:t>
      </w:r>
    </w:p>
    <w:p w14:paraId="645F5E50" w14:textId="77777777" w:rsidR="004E4E8D" w:rsidRPr="004E4E8D" w:rsidRDefault="004E4E8D" w:rsidP="004E4E8D">
      <w:pPr>
        <w:widowControl/>
        <w:spacing w:after="0" w:line="240" w:lineRule="auto"/>
        <w:jc w:val="both"/>
        <w:rPr>
          <w:rFonts w:ascii="Times New Roman" w:eastAsia="Times New Roman" w:hAnsi="Times New Roman"/>
          <w:b/>
          <w:bCs/>
          <w:sz w:val="24"/>
          <w:lang w:val="lv-LV" w:eastAsia="lv-LV"/>
        </w:rPr>
      </w:pPr>
    </w:p>
    <w:p w14:paraId="21307BC0" w14:textId="21B6F0B5" w:rsidR="004E4E8D" w:rsidRPr="004E4E8D" w:rsidRDefault="004E4E8D" w:rsidP="004E4E8D">
      <w:pPr>
        <w:widowControl/>
        <w:spacing w:after="0" w:line="240" w:lineRule="auto"/>
        <w:jc w:val="both"/>
        <w:rPr>
          <w:rFonts w:ascii="Times New Roman" w:eastAsia="Times New Roman" w:hAnsi="Times New Roman"/>
          <w:b/>
          <w:bCs/>
          <w:sz w:val="24"/>
          <w:lang w:val="lv-LV" w:eastAsia="lv-LV"/>
        </w:rPr>
      </w:pPr>
      <w:r w:rsidRPr="004E4E8D">
        <w:rPr>
          <w:rFonts w:ascii="Times New Roman" w:eastAsia="Times New Roman" w:hAnsi="Times New Roman"/>
          <w:b/>
          <w:bCs/>
          <w:sz w:val="24"/>
          <w:lang w:val="lv-LV" w:eastAsia="lv-LV"/>
        </w:rPr>
        <w:t xml:space="preserve">Sabiedrībai atmaksāt patērētājam par preci un piegādi samaksāto naudas summu 445,00 EUR apmērā. </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3069C2C7"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4E4E8D" w:rsidRPr="004E4E8D">
        <w:rPr>
          <w:rFonts w:ascii="Times New Roman" w:eastAsia="Times New Roman" w:hAnsi="Times New Roman"/>
          <w:sz w:val="24"/>
          <w:lang w:val="lv-LV" w:eastAsia="lv-LV"/>
        </w:rPr>
        <w:t>Edgars Puriņš</w:t>
      </w:r>
    </w:p>
    <w:p w14:paraId="120B3E52" w14:textId="365B3114" w:rsidR="004E4E8D" w:rsidRPr="004E4E8D" w:rsidRDefault="004E4E8D" w:rsidP="004E4E8D">
      <w:pPr>
        <w:widowControl/>
        <w:tabs>
          <w:tab w:val="left" w:pos="6804"/>
        </w:tabs>
        <w:spacing w:before="360" w:after="0" w:line="240" w:lineRule="auto"/>
        <w:jc w:val="center"/>
        <w:rPr>
          <w:i/>
          <w:iCs/>
          <w:lang w:val="lv-LV"/>
        </w:rPr>
      </w:pPr>
      <w:r w:rsidRPr="004E4E8D">
        <w:rPr>
          <w:i/>
          <w:iCs/>
          <w:lang w:val="lv-LV"/>
        </w:rPr>
        <w:t>Šis dokuments ir parakstīts ar drošu elektronisko parakstu un satur laika zīmogu.</w:t>
      </w:r>
    </w:p>
    <w:sectPr w:rsidR="004E4E8D" w:rsidRPr="004E4E8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4DB0" w14:textId="77777777" w:rsidR="00496CE7" w:rsidRDefault="00496CE7">
      <w:pPr>
        <w:spacing w:after="0" w:line="240" w:lineRule="auto"/>
      </w:pPr>
      <w:r>
        <w:separator/>
      </w:r>
    </w:p>
  </w:endnote>
  <w:endnote w:type="continuationSeparator" w:id="0">
    <w:p w14:paraId="2748E6CC" w14:textId="77777777" w:rsidR="00496CE7" w:rsidRDefault="00496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4FD1" w14:textId="77777777" w:rsidR="00496CE7" w:rsidRDefault="00496CE7">
      <w:pPr>
        <w:spacing w:after="0" w:line="240" w:lineRule="auto"/>
      </w:pPr>
      <w:r>
        <w:separator/>
      </w:r>
    </w:p>
  </w:footnote>
  <w:footnote w:type="continuationSeparator" w:id="0">
    <w:p w14:paraId="17B5703A" w14:textId="77777777" w:rsidR="00496CE7" w:rsidRDefault="00496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96CE7"/>
    <w:rsid w:val="004A1E34"/>
    <w:rsid w:val="004B2741"/>
    <w:rsid w:val="004B29C1"/>
    <w:rsid w:val="004D01D3"/>
    <w:rsid w:val="004D450D"/>
    <w:rsid w:val="004E3710"/>
    <w:rsid w:val="004E4E8D"/>
    <w:rsid w:val="004F4395"/>
    <w:rsid w:val="004F5BFF"/>
    <w:rsid w:val="004F5D02"/>
    <w:rsid w:val="0050500C"/>
    <w:rsid w:val="00512E81"/>
    <w:rsid w:val="00514A23"/>
    <w:rsid w:val="00517C3E"/>
    <w:rsid w:val="00521D99"/>
    <w:rsid w:val="005237B8"/>
    <w:rsid w:val="005243B6"/>
    <w:rsid w:val="00524471"/>
    <w:rsid w:val="00534EA0"/>
    <w:rsid w:val="00535564"/>
    <w:rsid w:val="0054136D"/>
    <w:rsid w:val="00544CFA"/>
    <w:rsid w:val="005515C4"/>
    <w:rsid w:val="00551910"/>
    <w:rsid w:val="00551B0D"/>
    <w:rsid w:val="00552AD3"/>
    <w:rsid w:val="00563C52"/>
    <w:rsid w:val="005656CE"/>
    <w:rsid w:val="005737F7"/>
    <w:rsid w:val="00582445"/>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1B9"/>
    <w:rsid w:val="006058AE"/>
    <w:rsid w:val="006068AA"/>
    <w:rsid w:val="00607C4F"/>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349D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E77A4"/>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7574B"/>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4206</Characters>
  <Application>Microsoft Office Word</Application>
  <DocSecurity>0</DocSecurity>
  <Lines>80</Lines>
  <Paragraphs>29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4823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2026-04-02T11:17:00Z</dcterms:created>
  <dcterms:modified xsi:type="dcterms:W3CDTF">2026-04-02T11:17:00Z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