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2523" w14:textId="6A3F55F8" w:rsidR="00BA3067" w:rsidRPr="00BA3067" w:rsidRDefault="00056F10" w:rsidP="00BA3067">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0A1DAE1F" w14:textId="77777777" w:rsidR="00BA3067" w:rsidRPr="00BA3067" w:rsidRDefault="00BA3067" w:rsidP="00BA3067">
      <w:pPr>
        <w:widowControl/>
        <w:spacing w:after="0" w:line="240" w:lineRule="auto"/>
        <w:ind w:left="5103"/>
        <w:rPr>
          <w:rFonts w:ascii="Times New Roman" w:eastAsia="Times New Roman" w:hAnsi="Times New Roman"/>
          <w:b/>
          <w:sz w:val="24"/>
          <w:szCs w:val="24"/>
          <w:lang w:val="lv-LV"/>
        </w:rPr>
      </w:pPr>
    </w:p>
    <w:p w14:paraId="01CCF72F" w14:textId="678CF989" w:rsidR="00BA3067" w:rsidRDefault="00056F10" w:rsidP="00BA3067">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5999175C" w14:textId="77777777" w:rsidR="00BA3067" w:rsidRDefault="00BA3067" w:rsidP="00BA3067">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064D1201" w:rsidR="00963C58" w:rsidRDefault="00CF2A7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BA3067">
        <w:rPr>
          <w:rFonts w:ascii="Times New Roman" w:eastAsia="Times New Roman" w:hAnsi="Times New Roman"/>
          <w:sz w:val="24"/>
          <w:lang w:val="lv-LV" w:eastAsia="lv-LV"/>
        </w:rPr>
        <w:t>59</w:t>
      </w:r>
      <w:r w:rsidR="00963C58">
        <w:rPr>
          <w:rFonts w:ascii="Times New Roman" w:eastAsia="Times New Roman" w:hAnsi="Times New Roman"/>
          <w:sz w:val="24"/>
          <w:lang w:val="lv-LV" w:eastAsia="lv-LV"/>
        </w:rPr>
        <w:t>-psrk</w:t>
      </w:r>
    </w:p>
    <w:p w14:paraId="1D42A41D" w14:textId="77777777" w:rsidR="00963C58" w:rsidRDefault="00963C58" w:rsidP="00BA3067">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7AB5B7AB" w14:textId="77777777" w:rsidR="00CF2A72" w:rsidRDefault="00963C58" w:rsidP="00BA3067">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CF2A72">
        <w:rPr>
          <w:rFonts w:ascii="Times New Roman" w:eastAsia="Times New Roman" w:hAnsi="Times New Roman"/>
          <w:sz w:val="24"/>
          <w:lang w:val="lv-LV" w:eastAsia="lv-LV"/>
        </w:rPr>
        <w:t>Edgars Puriņš</w:t>
      </w:r>
    </w:p>
    <w:p w14:paraId="52F0EED3" w14:textId="13F2678D" w:rsidR="00CF2A72" w:rsidRPr="00CF2A72" w:rsidRDefault="00CF2A72" w:rsidP="00BA3067">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w:t>
      </w:r>
      <w:r w:rsidR="00963C58">
        <w:rPr>
          <w:rFonts w:ascii="Times New Roman" w:eastAsia="Times New Roman" w:hAnsi="Times New Roman"/>
          <w:sz w:val="24"/>
          <w:lang w:val="lv-LV" w:eastAsia="lv-LV"/>
        </w:rPr>
        <w:t xml:space="preserve">isijas locekļi </w:t>
      </w:r>
      <w:r w:rsidR="00BA3067">
        <w:rPr>
          <w:rFonts w:ascii="Times New Roman" w:eastAsia="Times New Roman" w:hAnsi="Times New Roman"/>
          <w:sz w:val="24"/>
          <w:lang w:val="lv-LV" w:eastAsia="lv-LV"/>
        </w:rPr>
        <w:t>Andrejs Vanags</w:t>
      </w:r>
      <w:r w:rsidR="00963C58">
        <w:rPr>
          <w:rFonts w:ascii="Times New Roman" w:eastAsia="Times New Roman" w:hAnsi="Times New Roman"/>
          <w:sz w:val="24"/>
          <w:lang w:val="lv-LV" w:eastAsia="lv-LV"/>
        </w:rPr>
        <w:t xml:space="preserve"> kā patērētāju interešu pārstāvis un </w:t>
      </w:r>
      <w:r w:rsidR="00BA3067">
        <w:rPr>
          <w:rFonts w:ascii="Times New Roman" w:eastAsia="Times New Roman" w:hAnsi="Times New Roman"/>
          <w:sz w:val="24"/>
          <w:lang w:val="lv-LV" w:eastAsia="lv-LV"/>
        </w:rPr>
        <w:t xml:space="preserve">Inga Kursīte </w:t>
      </w:r>
      <w:r w:rsidR="00963C58">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BA3067">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izskatīja strīdu starp</w:t>
      </w:r>
      <w:r w:rsidRPr="00056F10">
        <w:rPr>
          <w:lang w:val="lv-LV"/>
        </w:rPr>
        <w:t xml:space="preserve"> </w:t>
      </w:r>
      <w:r w:rsidRPr="00CF2A72">
        <w:rPr>
          <w:rFonts w:ascii="Times New Roman" w:eastAsia="Times New Roman" w:hAnsi="Times New Roman"/>
          <w:sz w:val="24"/>
          <w:lang w:val="lv-LV" w:eastAsia="lv-LV"/>
        </w:rPr>
        <w:t>patērētāju un sabiedrību saistībā ar termiņā nepiegādātu preci un samaksātās naudas neatmaksāšanu.</w:t>
      </w:r>
    </w:p>
    <w:p w14:paraId="0007002E" w14:textId="77777777" w:rsidR="00CF2A72" w:rsidRPr="00CF2A72" w:rsidRDefault="00CF2A72" w:rsidP="00CF2A72">
      <w:pPr>
        <w:widowControl/>
        <w:suppressAutoHyphens/>
        <w:spacing w:after="0" w:line="240" w:lineRule="auto"/>
        <w:jc w:val="both"/>
        <w:rPr>
          <w:rFonts w:ascii="Times New Roman" w:eastAsia="Times New Roman" w:hAnsi="Times New Roman"/>
          <w:sz w:val="24"/>
          <w:lang w:val="lv-LV" w:eastAsia="lv-LV"/>
        </w:rPr>
      </w:pPr>
    </w:p>
    <w:p w14:paraId="279E8AED" w14:textId="557B59EC"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No lietas materiāliem izriet, ka patērētāja 2024. gada 29. novembrī pasūtīja gultas matraci sabiedrības interneta vietnē. 2024. gada 30. novembrī patērētāja saņēma rēķinu, kurā norādīts, ka pasūtījuma izgatavošanas laiks ir 20–30 dienas. 2024. gada 1. decembrī patērētāja apmaksāja rēķinu 271,00 EUR apmērā un nosūtīja maksājuma uzdevumu sabiedrībai. 2024. gada 2. decembrī sabiedrība informēja, ka maksājums ir saņemts un pasūtījums nodots ražošanā. 2025. gada 26. februārī patērētāja informēja sabiedrību, ka prece nav saņemta, un pieprasīja atmaksāt 271,00 EUR. 2025. gada 27. februārī sabiedrība atbildēja, ka kavēšanās iemesls ir ražošanas problēmas, un lūdza pagaidīt līdz 5. martam. 2025. gada 7. martā patērētāja atkārtoti pieprasīja naudas atmaksu, taču atbildi nesaņēma. Patērētāja norāda, ka sabiedrība vairākkārt solījusi naudas atmaksu telefoniski, taču solījumi nav izpildīti. Patērētāja lūdz Komisiju nodrošināt samaksātās summas atmaksu.</w:t>
      </w:r>
    </w:p>
    <w:p w14:paraId="08447201"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44D6518D"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Sabiedrība lietā ir sniegusi skaidrojumu PTAC, norādot, ka patērētājas prasība par 271,00 EUR atmaksu ir iekļauta atmaksas kārtībā un tiks izpildīta, taču naudas atmaksa nav veikta. Vēlāk sabiedrība informēja, ka pasūtījumu nav bijis iespējams izpildīt noteiktajā termiņā un ka nepieciešams papildu laiks naudas atmaksai.</w:t>
      </w:r>
    </w:p>
    <w:p w14:paraId="6D03691C"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36E43DAD"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Komisija, izvērtējot lietā esošos apstākļus, secina, ka starp pusēm ir noslēgts distances līgums par preces izgatavošanu un piegādi. No lietas materiāliem izriet, ka sabiedrība nav izpildījusi līgumā noteikto pienākumu piegādāt preci 20–30 dienu laikā, kā arī nav piegādājusi preci pat pēc papildu termiņa, kuru pati noteikusi. Patērētāja ir vairākkārt pieprasījusi naudas atmaksu, taču sabiedrība to nav veikusi.</w:t>
      </w:r>
    </w:p>
    <w:p w14:paraId="6D1EDBE7"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53E726C0"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lastRenderedPageBreak/>
        <w:t>Komisija norāda, ka saskaņā ar Patērētāju tiesību aizsardzības likuma (turpmāk – PTAL) 30. panta pirmo daļu, ja līgumslēdzējas puses nav vienojušās citādi, pārdevējs vai pakalpojuma sniedzējs piegādā preci, nododot to patērētāja valdījumā bez nepamatotas kavēšanās, bet ne vēlāk kā 30 dienu laikā pēc līguma noslēgšanas. Saskaņā ar PTAL 30. panta otro daļu, ja pārdevējs nav izpildījis pienākumu piegādāt preci noteiktajā termiņā, par kuru ir bijusi vienošanās ar patērētāju, vai šā panta pirmās daļas noteiktajā termiņā, patērētājs pieprasa, lai pārdevējs vai pakalpojuma sniedzējs piegādā preci apstākļiem atbilstošā papildu termiņā. Ja pārdevējs vai pakalpojuma sniedzējs preci papildu termiņā nepiegādā, patērētājs ir tiesīgs vienpusēji atkāpties no līguma. Savukārt saskaņā ar PTAL 30. panta septīto daļu, ja patērētājs vienpusēji atkāpjas no līguma saskaņā ar šajā pantā noteikto, pārdevējam bez nepamatotas kavēšanās, bet ne vēlāk kā 14 dienu laikā, ir pienākums atmaksāt patērētājam visas saskaņā ar līgumu samaksātās naudas summas.</w:t>
      </w:r>
    </w:p>
    <w:p w14:paraId="65C67B13"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0A6C7441"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No minētā izriet, ka patērētājai bija tiesības atkāpties no līguma un pieprasīt naudas atmaksu, jo sabiedrība nav piegādājusi preci ne līgumā noteiktajā termiņā, ne papildu termiņā. Sabiedrība nav veikusi naudas atmaksu un nav sniegusi pierādījumus, kas attaisnotu kavēšanos.</w:t>
      </w:r>
    </w:p>
    <w:bookmarkEnd w:id="0"/>
    <w:bookmarkEnd w:id="1"/>
    <w:bookmarkEnd w:id="2"/>
    <w:bookmarkEnd w:id="3"/>
    <w:bookmarkEnd w:id="4"/>
    <w:bookmarkEnd w:id="5"/>
    <w:p w14:paraId="118C8F74" w14:textId="6FABA9EA" w:rsidR="00963C58" w:rsidRDefault="00963C58" w:rsidP="00BA3067">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368F1D5C" w14:textId="100DADC5" w:rsidR="00CF2A72" w:rsidRPr="00BA3067" w:rsidRDefault="00CF2A72" w:rsidP="00CF2A72">
      <w:pPr>
        <w:widowControl/>
        <w:spacing w:after="0" w:line="240" w:lineRule="auto"/>
        <w:jc w:val="both"/>
        <w:rPr>
          <w:rFonts w:ascii="Times New Roman" w:eastAsia="Times New Roman" w:hAnsi="Times New Roman"/>
          <w:b/>
          <w:bCs/>
          <w:sz w:val="24"/>
          <w:lang w:val="lv-LV" w:eastAsia="lv-LV"/>
        </w:rPr>
      </w:pPr>
      <w:r w:rsidRPr="00BA3067">
        <w:rPr>
          <w:rFonts w:ascii="Times New Roman" w:eastAsia="Times New Roman" w:hAnsi="Times New Roman"/>
          <w:b/>
          <w:bCs/>
          <w:sz w:val="24"/>
          <w:lang w:val="lv-LV" w:eastAsia="lv-LV"/>
        </w:rPr>
        <w:t xml:space="preserve">apmierināt </w:t>
      </w:r>
      <w:r w:rsidR="00056F10">
        <w:rPr>
          <w:rFonts w:ascii="Times New Roman" w:eastAsia="Times New Roman" w:hAnsi="Times New Roman"/>
          <w:b/>
          <w:bCs/>
          <w:sz w:val="24"/>
          <w:lang w:val="lv-LV" w:eastAsia="lv-LV"/>
        </w:rPr>
        <w:t>patērētājas</w:t>
      </w:r>
      <w:r w:rsidRPr="00BA3067">
        <w:rPr>
          <w:rFonts w:ascii="Times New Roman" w:eastAsia="Times New Roman" w:hAnsi="Times New Roman"/>
          <w:b/>
          <w:bCs/>
          <w:sz w:val="24"/>
          <w:lang w:val="lv-LV" w:eastAsia="lv-LV"/>
        </w:rPr>
        <w:t xml:space="preserve"> prasību.</w:t>
      </w:r>
    </w:p>
    <w:p w14:paraId="2B6634CE" w14:textId="77777777" w:rsidR="00CF2A72" w:rsidRPr="00BA3067" w:rsidRDefault="00CF2A72" w:rsidP="00CF2A72">
      <w:pPr>
        <w:widowControl/>
        <w:spacing w:after="0" w:line="240" w:lineRule="auto"/>
        <w:jc w:val="both"/>
        <w:rPr>
          <w:rFonts w:ascii="Times New Roman" w:eastAsia="Times New Roman" w:hAnsi="Times New Roman"/>
          <w:b/>
          <w:bCs/>
          <w:sz w:val="24"/>
          <w:lang w:val="lv-LV" w:eastAsia="lv-LV"/>
        </w:rPr>
      </w:pPr>
    </w:p>
    <w:p w14:paraId="18F52807" w14:textId="061CECFB" w:rsidR="00CF2A72" w:rsidRPr="00BA3067" w:rsidRDefault="00CF2A72" w:rsidP="00CF2A72">
      <w:pPr>
        <w:widowControl/>
        <w:spacing w:after="0" w:line="240" w:lineRule="auto"/>
        <w:jc w:val="both"/>
        <w:rPr>
          <w:rFonts w:ascii="Times New Roman" w:eastAsia="Times New Roman" w:hAnsi="Times New Roman"/>
          <w:b/>
          <w:bCs/>
          <w:sz w:val="24"/>
          <w:lang w:val="lv-LV" w:eastAsia="lv-LV"/>
        </w:rPr>
      </w:pPr>
      <w:r w:rsidRPr="00BA3067">
        <w:rPr>
          <w:rFonts w:ascii="Times New Roman" w:eastAsia="Times New Roman" w:hAnsi="Times New Roman"/>
          <w:b/>
          <w:bCs/>
          <w:sz w:val="24"/>
          <w:lang w:val="lv-LV" w:eastAsia="lv-LV"/>
        </w:rPr>
        <w:t>Sabiedrībai atmaksāt patērētājai 271,00 EUR apmērā.</w:t>
      </w:r>
    </w:p>
    <w:p w14:paraId="6987EE5D" w14:textId="77777777" w:rsidR="00CF2A72" w:rsidRDefault="00CF2A72" w:rsidP="00CF2A72">
      <w:pPr>
        <w:widowControl/>
        <w:spacing w:after="0" w:line="240" w:lineRule="auto"/>
        <w:jc w:val="both"/>
        <w:rPr>
          <w:rFonts w:ascii="Times New Roman" w:eastAsia="Times New Roman" w:hAnsi="Times New Roman"/>
          <w:sz w:val="24"/>
          <w:lang w:val="lv-LV" w:eastAsia="lv-LV"/>
        </w:rPr>
      </w:pP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735B245D"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CF2A72">
        <w:rPr>
          <w:rFonts w:ascii="Times New Roman" w:eastAsia="Times New Roman" w:hAnsi="Times New Roman"/>
          <w:sz w:val="24"/>
          <w:lang w:val="lv-LV" w:eastAsia="lv-LV"/>
        </w:rPr>
        <w:t>Edgars Puriņš</w:t>
      </w:r>
    </w:p>
    <w:p w14:paraId="484E7783" w14:textId="77777777" w:rsidR="00CF2A72" w:rsidRDefault="00CF2A72"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4734AE04" w14:textId="5E082854" w:rsidR="00CF2A72" w:rsidRPr="00BA3067" w:rsidRDefault="00CF2A72" w:rsidP="00BA3067">
      <w:pPr>
        <w:widowControl/>
        <w:tabs>
          <w:tab w:val="left" w:pos="6804"/>
        </w:tabs>
        <w:spacing w:before="360" w:after="0" w:line="240" w:lineRule="auto"/>
        <w:jc w:val="center"/>
        <w:rPr>
          <w:rFonts w:ascii="Times New Roman" w:hAnsi="Times New Roman"/>
          <w:i/>
          <w:iCs/>
          <w:lang w:val="lv-LV"/>
        </w:rPr>
      </w:pPr>
      <w:r w:rsidRPr="00BA3067">
        <w:rPr>
          <w:rFonts w:ascii="Times New Roman" w:hAnsi="Times New Roman"/>
          <w:i/>
          <w:iCs/>
          <w:lang w:val="lv-LV"/>
        </w:rPr>
        <w:t>Šis dokuments ir parakstīts ar drošu elektronisko parakstu un satur laika zīmogu.</w:t>
      </w:r>
    </w:p>
    <w:sectPr w:rsidR="00CF2A72" w:rsidRPr="00BA3067"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92F6" w14:textId="77777777" w:rsidR="006345AF" w:rsidRDefault="006345AF">
      <w:pPr>
        <w:spacing w:after="0" w:line="240" w:lineRule="auto"/>
      </w:pPr>
      <w:r>
        <w:separator/>
      </w:r>
    </w:p>
  </w:endnote>
  <w:endnote w:type="continuationSeparator" w:id="0">
    <w:p w14:paraId="6D033809" w14:textId="77777777" w:rsidR="006345AF" w:rsidRDefault="0063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DBD6" w14:textId="77777777" w:rsidR="006345AF" w:rsidRDefault="006345AF">
      <w:pPr>
        <w:spacing w:after="0" w:line="240" w:lineRule="auto"/>
      </w:pPr>
      <w:r>
        <w:separator/>
      </w:r>
    </w:p>
  </w:footnote>
  <w:footnote w:type="continuationSeparator" w:id="0">
    <w:p w14:paraId="041F842A" w14:textId="77777777" w:rsidR="006345AF" w:rsidRDefault="0063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56F10"/>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4751"/>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A4488"/>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45AF"/>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0C0"/>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0C81"/>
    <w:rsid w:val="00B55BFD"/>
    <w:rsid w:val="00B606FD"/>
    <w:rsid w:val="00B70E15"/>
    <w:rsid w:val="00B75959"/>
    <w:rsid w:val="00B7738A"/>
    <w:rsid w:val="00B90115"/>
    <w:rsid w:val="00B9418E"/>
    <w:rsid w:val="00BA2321"/>
    <w:rsid w:val="00BA3067"/>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2A72"/>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CF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3595</Characters>
  <Application>Microsoft Office Word</Application>
  <DocSecurity>0</DocSecurity>
  <Lines>67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4135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2026-04-10T10:32:00Z</dcterms:created>
  <dcterms:modified xsi:type="dcterms:W3CDTF">2026-04-10T10:32:00Z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