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657B9" w14:textId="77777777" w:rsidR="00253FD0" w:rsidRDefault="00253FD0" w:rsidP="00AF3F03">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p>
    <w:p w14:paraId="699D9946" w14:textId="14A59335" w:rsidR="00253FD0" w:rsidRDefault="00CA3AF0" w:rsidP="00253FD0">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Patērētājs</w:t>
      </w:r>
    </w:p>
    <w:p w14:paraId="59D173F5" w14:textId="77777777" w:rsidR="00CA3AF0" w:rsidRPr="00253FD0" w:rsidRDefault="00CA3AF0" w:rsidP="00253FD0">
      <w:pPr>
        <w:widowControl/>
        <w:spacing w:after="0" w:line="240" w:lineRule="auto"/>
        <w:ind w:left="5103"/>
        <w:rPr>
          <w:rFonts w:ascii="Times New Roman" w:eastAsia="Times New Roman" w:hAnsi="Times New Roman"/>
          <w:b/>
          <w:sz w:val="24"/>
          <w:szCs w:val="24"/>
          <w:lang w:val="lv-LV"/>
        </w:rPr>
      </w:pPr>
    </w:p>
    <w:p w14:paraId="6DF39018" w14:textId="2380130C" w:rsidR="00253FD0" w:rsidRDefault="00CA3AF0" w:rsidP="00253FD0">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784B85D5" w14:textId="77777777" w:rsidR="00253FD0" w:rsidRDefault="00253FD0" w:rsidP="00AF3F03">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79F64150" w:rsidR="00963C58" w:rsidRDefault="00B420C8"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4D43C2">
        <w:rPr>
          <w:rFonts w:ascii="Times New Roman" w:eastAsia="Times New Roman" w:hAnsi="Times New Roman"/>
          <w:sz w:val="24"/>
          <w:lang w:val="lv-LV" w:eastAsia="lv-LV"/>
        </w:rPr>
        <w:t>74</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24E52AD8"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B420C8">
        <w:rPr>
          <w:rFonts w:ascii="Times New Roman" w:eastAsia="Times New Roman" w:hAnsi="Times New Roman"/>
          <w:sz w:val="24"/>
          <w:lang w:val="lv-LV" w:eastAsia="lv-LV"/>
        </w:rPr>
        <w:t>Edgars Puriņš</w:t>
      </w:r>
    </w:p>
    <w:p w14:paraId="1DBDC693" w14:textId="060E2EF9" w:rsidR="00AF3F03" w:rsidRPr="00AF3F03" w:rsidRDefault="00963C58" w:rsidP="00055A81">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055A81">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055A81">
        <w:rPr>
          <w:rFonts w:ascii="Times New Roman" w:eastAsia="Times New Roman" w:hAnsi="Times New Roman"/>
          <w:sz w:val="24"/>
          <w:lang w:val="lv-LV" w:eastAsia="lv-LV"/>
        </w:rPr>
        <w:t xml:space="preserve">Māris Vovks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055A81">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AF3F03" w:rsidRPr="00AF3F03">
        <w:rPr>
          <w:rFonts w:ascii="Times New Roman" w:eastAsia="Times New Roman" w:hAnsi="Times New Roman"/>
          <w:sz w:val="24"/>
          <w:lang w:val="lv-LV" w:eastAsia="lv-LV"/>
        </w:rPr>
        <w:t>patērētāju un sabiedrīb</w:t>
      </w:r>
      <w:r w:rsidR="00CA3AF0">
        <w:rPr>
          <w:rFonts w:ascii="Times New Roman" w:eastAsia="Times New Roman" w:hAnsi="Times New Roman"/>
          <w:sz w:val="24"/>
          <w:lang w:val="lv-LV" w:eastAsia="lv-LV"/>
        </w:rPr>
        <w:t xml:space="preserve">u </w:t>
      </w:r>
      <w:r w:rsidR="00AF3F03" w:rsidRPr="00AF3F03">
        <w:rPr>
          <w:rFonts w:ascii="Times New Roman" w:eastAsia="Times New Roman" w:hAnsi="Times New Roman"/>
          <w:sz w:val="24"/>
          <w:lang w:val="lv-LV" w:eastAsia="lv-LV"/>
        </w:rPr>
        <w:t>saistībā ar preces kvalitāti.</w:t>
      </w:r>
    </w:p>
    <w:p w14:paraId="1477ADC0"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4E516901" w14:textId="77777777" w:rsidR="00AF3F03" w:rsidRPr="00AF3F03" w:rsidRDefault="00AF3F03" w:rsidP="00AF3F03">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No lietas materiāliem izriet, ka patērētājs 2025. gada 6. septembrī sabiedrībā iegādājās bezvadu putekļu sūcēju Philips XC8055/01 par 459,99 EUR. Pēc aptuveni 10 lietošanas reizēm patērētājs konstatēja, ka iekārtai ir ievērojami samazināta iesūkšanas jauda, un 2026. gada 26. janvārī vērsās pie sabiedrības ar iesniegumu, prasot veikt remontu, apmaiņu vai naudas atmaksu. Sabiedrība nosūtīja iekārtu ražotāja autorizētajam servisa centram TSC, kas atteica garantijas remontu, norādot uz ļoti netīru filtru un secinot, ka defekts radies neatbilstošas ekspluatācijas rezultātā. Patērētājs nepiekrīt šim secinājumam, norāda, ka filtrs ir mazgājams un ticis iztīrīts, un ka pat bez filtra iesūkšanas jauda nav atjaunojusies, tādēļ lūdz Komisiju uzlikt par pienākumu sabiedrībai veikt bezmaksas remontu, apmaiņu vai naudas atmaksu.</w:t>
      </w:r>
    </w:p>
    <w:p w14:paraId="2436256E"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4C46AD2D" w14:textId="77777777" w:rsidR="00AF3F03" w:rsidRPr="00AF3F03" w:rsidRDefault="00AF3F03" w:rsidP="00AF3F03">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Sabiedrība lietā ir sniegusi skaidrojumu, norādot, ka servisa centrs konstatējis mehāniskus bojājumus, kas radušies neatbilstošas ekspluatācijas rezultātā, proti, ļoti netīrs filtrs, kas radījis motora pārslodzi. Sabiedrība uzskata, ka defekts nav ražošanas brāķis, un piedāvāja patērētājam maksas remontu – filtra nomaiņu par 99,23 EUR. Sabiedrība norāda, ka filtrs ir regulāri jātīra, un atsaucas uz lietošanas instrukciju.</w:t>
      </w:r>
    </w:p>
    <w:p w14:paraId="4E6E6460"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7C0D8639" w14:textId="77777777" w:rsidR="00AF3F03" w:rsidRPr="00AF3F03" w:rsidRDefault="00AF3F03" w:rsidP="00AF3F03">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Komisija, izvērtējot lietā esošos apstākļus, secina, ka:</w:t>
      </w:r>
    </w:p>
    <w:p w14:paraId="607F6B46" w14:textId="77777777" w:rsidR="00055A81" w:rsidRDefault="00055A81" w:rsidP="00AF3F03">
      <w:pPr>
        <w:widowControl/>
        <w:suppressAutoHyphens/>
        <w:spacing w:after="0" w:line="240" w:lineRule="auto"/>
        <w:ind w:firstLine="720"/>
        <w:jc w:val="both"/>
        <w:rPr>
          <w:rFonts w:ascii="Times New Roman" w:eastAsia="Times New Roman" w:hAnsi="Times New Roman"/>
          <w:sz w:val="24"/>
          <w:lang w:val="lv-LV" w:eastAsia="lv-LV"/>
        </w:rPr>
      </w:pPr>
    </w:p>
    <w:p w14:paraId="7D595F03" w14:textId="0783A5E1" w:rsidR="00AF3F03" w:rsidRPr="00AF3F03" w:rsidRDefault="00AF3F03" w:rsidP="00AF3F03">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Defekts atklājies 4 mēnešu laikā pēc iegādes, tādēļ saskaņā ar Patērētāju tiesību aizsardzības likuma (turpmāk – PTAL) 13. panta trešo daļu uzskatāms, ka neatbilstība pastāvēja preces piegādes brīdī, ja vien pārdevējs nepierāda pretējo.</w:t>
      </w:r>
    </w:p>
    <w:p w14:paraId="689EEA87"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3398215F" w14:textId="77777777"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Sabiedrības iesniegtais tehniskais atzinums nepierāda cēlonisko sakarību starp netīru filtru un pilnīgu iesūkšanas jaudas zudumu. Atzinumā nav veikta pilna diagnostika (motora, cikloniskā bloka, gaisa kanālu, hermētiskuma pārbaude), bet tikai konstatēts netīrs filtrs.</w:t>
      </w:r>
    </w:p>
    <w:p w14:paraId="6E451BAA"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6C434702" w14:textId="1896608F"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lastRenderedPageBreak/>
        <w:t>Patērētājs ir norādījis, ka filtrs ticis izmazgāts, un</w:t>
      </w:r>
      <w:r w:rsidR="00C51B66">
        <w:rPr>
          <w:rFonts w:ascii="Times New Roman" w:eastAsia="Times New Roman" w:hAnsi="Times New Roman"/>
          <w:sz w:val="24"/>
          <w:lang w:val="lv-LV" w:eastAsia="lv-LV"/>
        </w:rPr>
        <w:t>,</w:t>
      </w:r>
      <w:r w:rsidRPr="00AF3F03">
        <w:rPr>
          <w:rFonts w:ascii="Times New Roman" w:eastAsia="Times New Roman" w:hAnsi="Times New Roman"/>
          <w:sz w:val="24"/>
          <w:lang w:val="lv-LV" w:eastAsia="lv-LV"/>
        </w:rPr>
        <w:t xml:space="preserve"> ka pat bez filtra iesūkšanas jauda nav atjaunojusies, kas liecina par iespējamu iekšēju ražošanas defektu, nevis ekspluatācijas kļūdu.</w:t>
      </w:r>
    </w:p>
    <w:p w14:paraId="6C081A79"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0DEC92D0" w14:textId="77777777"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Servisa fotoattēli parāda tikai netīrumus, nevis bojājumus, kas varētu izraisīt neatgriezenisku motora darbības zudumu.</w:t>
      </w:r>
    </w:p>
    <w:p w14:paraId="47C8FCF8"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2BB2EEBC" w14:textId="77777777"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Sabiedrība nav iesniegusi pierādījumus, kas atspēkotu PTAL 13. panta trešajā daļā noteikto prezumpciju par neatbilstības pastāvēšanu piegādes brīdī.</w:t>
      </w:r>
    </w:p>
    <w:p w14:paraId="0A7D5E05"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068C9061" w14:textId="77777777"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Komisija skaidro, ka saskaņā ar PTAL 13. panta pirmo un otro daļu pārdevējam ir pienākums nodrošināt preces atbilstību līguma noteikumiem, un pārdevējs ir atbildīgs par jebkuru neatbilstību, kas pastāvējusi preces piegādes brīdī un atklājas divu gadu laikā. Tā kā neatbilstība atklājusies gada laikā, pārdevējam ir jāpierāda, ka prece piegādes brīdī bija atbilstoša.</w:t>
      </w:r>
    </w:p>
    <w:p w14:paraId="598B934E"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5A9F0EC5" w14:textId="77777777"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No minētā izriet, ka sabiedrība nav pierādījusi, ka konstatētais defekts radies neatbilstošas lietošanas rezultātā, un nav veikusi pilnvērtīgu diagnostiku, lai pamatotu atteikumu. Līdz ar to Komisija secina, ka prece ir līguma noteikumiem neatbilstoša.</w:t>
      </w:r>
    </w:p>
    <w:p w14:paraId="230689F0"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4CE68504" w14:textId="77777777"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Komisija norāda, ka saskaņā ar PTAL 28. panta otro daļu patērētājs vispirms ir tiesīgs prasīt bezmaksas remontu vai preces apmaiņu, un tikai tad – naudas atmaksu, ja remonts vai apmaiņa nav iespējama vai ir nesamērīga.</w:t>
      </w:r>
    </w:p>
    <w:p w14:paraId="4289D992"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3D6C9E31" w14:textId="77777777" w:rsidR="00AF3F03" w:rsidRPr="00AF3F03" w:rsidRDefault="00AF3F03" w:rsidP="00055A81">
      <w:pPr>
        <w:widowControl/>
        <w:suppressAutoHyphens/>
        <w:spacing w:after="0" w:line="240" w:lineRule="auto"/>
        <w:ind w:firstLine="720"/>
        <w:jc w:val="both"/>
        <w:rPr>
          <w:rFonts w:ascii="Times New Roman" w:eastAsia="Times New Roman" w:hAnsi="Times New Roman"/>
          <w:sz w:val="24"/>
          <w:lang w:val="lv-LV" w:eastAsia="lv-LV"/>
        </w:rPr>
      </w:pPr>
      <w:r w:rsidRPr="00AF3F03">
        <w:rPr>
          <w:rFonts w:ascii="Times New Roman" w:eastAsia="Times New Roman" w:hAnsi="Times New Roman"/>
          <w:sz w:val="24"/>
          <w:lang w:val="lv-LV" w:eastAsia="lv-LV"/>
        </w:rPr>
        <w:t>Ņemot vērā minēto, Komisija, pamatojoties uz Patērētāju tiesību aizsardzības likuma 26.</w:t>
      </w:r>
      <w:r w:rsidRPr="004D43C2">
        <w:rPr>
          <w:rFonts w:ascii="Times New Roman" w:eastAsia="Times New Roman" w:hAnsi="Times New Roman"/>
          <w:sz w:val="24"/>
          <w:vertAlign w:val="superscript"/>
          <w:lang w:val="lv-LV" w:eastAsia="lv-LV"/>
        </w:rPr>
        <w:t>3</w:t>
      </w:r>
      <w:r w:rsidRPr="00AF3F03">
        <w:rPr>
          <w:rFonts w:ascii="Times New Roman" w:eastAsia="Times New Roman" w:hAnsi="Times New Roman"/>
          <w:sz w:val="24"/>
          <w:lang w:val="lv-LV" w:eastAsia="lv-LV"/>
        </w:rPr>
        <w:t xml:space="preserve"> panta pirmo daļu, 26.</w:t>
      </w:r>
      <w:r w:rsidRPr="004D43C2">
        <w:rPr>
          <w:rFonts w:ascii="Times New Roman" w:eastAsia="Times New Roman" w:hAnsi="Times New Roman"/>
          <w:sz w:val="24"/>
          <w:vertAlign w:val="superscript"/>
          <w:lang w:val="lv-LV" w:eastAsia="lv-LV"/>
        </w:rPr>
        <w:t>4</w:t>
      </w:r>
      <w:r w:rsidRPr="00AF3F03">
        <w:rPr>
          <w:rFonts w:ascii="Times New Roman" w:eastAsia="Times New Roman" w:hAnsi="Times New Roman"/>
          <w:sz w:val="24"/>
          <w:lang w:val="lv-LV" w:eastAsia="lv-LV"/>
        </w:rPr>
        <w:t xml:space="preserve"> panta pirmo un otro daļu, 26.</w:t>
      </w:r>
      <w:r w:rsidRPr="004D43C2">
        <w:rPr>
          <w:rFonts w:ascii="Times New Roman" w:eastAsia="Times New Roman" w:hAnsi="Times New Roman"/>
          <w:sz w:val="24"/>
          <w:vertAlign w:val="superscript"/>
          <w:lang w:val="lv-LV" w:eastAsia="lv-LV"/>
        </w:rPr>
        <w:t>11</w:t>
      </w:r>
      <w:r w:rsidRPr="00AF3F03">
        <w:rPr>
          <w:rFonts w:ascii="Times New Roman" w:eastAsia="Times New Roman" w:hAnsi="Times New Roman"/>
          <w:sz w:val="24"/>
          <w:lang w:val="lv-LV" w:eastAsia="lv-LV"/>
        </w:rPr>
        <w:t xml:space="preserve"> panta pirmo daļu, 26.</w:t>
      </w:r>
      <w:r w:rsidRPr="004D43C2">
        <w:rPr>
          <w:rFonts w:ascii="Times New Roman" w:eastAsia="Times New Roman" w:hAnsi="Times New Roman"/>
          <w:sz w:val="24"/>
          <w:lang w:val="lv-LV" w:eastAsia="lv-LV"/>
        </w:rPr>
        <w:t>12</w:t>
      </w:r>
      <w:r w:rsidRPr="00AF3F03">
        <w:rPr>
          <w:rFonts w:ascii="Times New Roman" w:eastAsia="Times New Roman" w:hAnsi="Times New Roman"/>
          <w:sz w:val="24"/>
          <w:lang w:val="lv-LV" w:eastAsia="lv-LV"/>
        </w:rPr>
        <w:t xml:space="preserve"> panta pirmo un otro daļu,</w:t>
      </w:r>
    </w:p>
    <w:p w14:paraId="0AFD83B6"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3AB2A2A7" w14:textId="77777777" w:rsidR="00AF3F03" w:rsidRPr="00AF3F03" w:rsidRDefault="00AF3F03" w:rsidP="00AF3F03">
      <w:pPr>
        <w:widowControl/>
        <w:suppressAutoHyphens/>
        <w:spacing w:after="0" w:line="240" w:lineRule="auto"/>
        <w:jc w:val="center"/>
        <w:rPr>
          <w:rFonts w:ascii="Times New Roman" w:eastAsia="Times New Roman" w:hAnsi="Times New Roman"/>
          <w:b/>
          <w:bCs/>
          <w:sz w:val="24"/>
          <w:lang w:val="lv-LV" w:eastAsia="lv-LV"/>
        </w:rPr>
      </w:pPr>
      <w:r w:rsidRPr="00AF3F03">
        <w:rPr>
          <w:rFonts w:ascii="Times New Roman" w:eastAsia="Times New Roman" w:hAnsi="Times New Roman"/>
          <w:b/>
          <w:bCs/>
          <w:sz w:val="24"/>
          <w:lang w:val="lv-LV" w:eastAsia="lv-LV"/>
        </w:rPr>
        <w:t>nolemj:</w:t>
      </w:r>
    </w:p>
    <w:p w14:paraId="7216A9B8" w14:textId="77777777" w:rsidR="00AF3F03" w:rsidRPr="00AF3F03" w:rsidRDefault="00AF3F03" w:rsidP="00AF3F03">
      <w:pPr>
        <w:widowControl/>
        <w:suppressAutoHyphens/>
        <w:spacing w:after="0" w:line="240" w:lineRule="auto"/>
        <w:jc w:val="both"/>
        <w:rPr>
          <w:rFonts w:ascii="Times New Roman" w:eastAsia="Times New Roman" w:hAnsi="Times New Roman"/>
          <w:sz w:val="24"/>
          <w:lang w:val="lv-LV" w:eastAsia="lv-LV"/>
        </w:rPr>
      </w:pPr>
    </w:p>
    <w:p w14:paraId="6A79FBDD" w14:textId="1BCDD3E1" w:rsidR="00AF3F03" w:rsidRPr="00AF3F03" w:rsidRDefault="00156021" w:rsidP="00AF3F03">
      <w:pPr>
        <w:widowControl/>
        <w:suppressAutoHyphens/>
        <w:spacing w:after="0" w:line="240" w:lineRule="auto"/>
        <w:jc w:val="both"/>
        <w:rPr>
          <w:rFonts w:ascii="Times New Roman" w:eastAsia="Times New Roman" w:hAnsi="Times New Roman"/>
          <w:b/>
          <w:bCs/>
          <w:sz w:val="24"/>
          <w:lang w:val="lv-LV" w:eastAsia="lv-LV"/>
        </w:rPr>
      </w:pPr>
      <w:r w:rsidRPr="00253FD0">
        <w:rPr>
          <w:rFonts w:ascii="Times New Roman" w:eastAsia="Times New Roman" w:hAnsi="Times New Roman"/>
          <w:b/>
          <w:bCs/>
          <w:sz w:val="24"/>
          <w:lang w:val="lv-LV" w:eastAsia="lv-LV"/>
        </w:rPr>
        <w:t xml:space="preserve">daļēji </w:t>
      </w:r>
      <w:r w:rsidR="00AF3F03" w:rsidRPr="00AF3F03">
        <w:rPr>
          <w:rFonts w:ascii="Times New Roman" w:eastAsia="Times New Roman" w:hAnsi="Times New Roman"/>
          <w:b/>
          <w:bCs/>
          <w:sz w:val="24"/>
          <w:lang w:val="lv-LV" w:eastAsia="lv-LV"/>
        </w:rPr>
        <w:t xml:space="preserve">apmierināt </w:t>
      </w:r>
      <w:r w:rsidR="00CA3AF0">
        <w:rPr>
          <w:rFonts w:ascii="Times New Roman" w:eastAsia="Times New Roman" w:hAnsi="Times New Roman"/>
          <w:b/>
          <w:bCs/>
          <w:sz w:val="24"/>
          <w:lang w:val="lv-LV" w:eastAsia="lv-LV"/>
        </w:rPr>
        <w:t>patērētāja</w:t>
      </w:r>
      <w:r w:rsidR="00AF3F03" w:rsidRPr="00AF3F03">
        <w:rPr>
          <w:rFonts w:ascii="Times New Roman" w:eastAsia="Times New Roman" w:hAnsi="Times New Roman"/>
          <w:b/>
          <w:bCs/>
          <w:sz w:val="24"/>
          <w:lang w:val="lv-LV" w:eastAsia="lv-LV"/>
        </w:rPr>
        <w:t xml:space="preserve"> prasību.</w:t>
      </w:r>
    </w:p>
    <w:p w14:paraId="64C04F95" w14:textId="77777777" w:rsidR="00AF3F03" w:rsidRPr="00AF3F03" w:rsidRDefault="00AF3F03" w:rsidP="00AF3F03">
      <w:pPr>
        <w:widowControl/>
        <w:suppressAutoHyphens/>
        <w:spacing w:after="0" w:line="240" w:lineRule="auto"/>
        <w:jc w:val="both"/>
        <w:rPr>
          <w:rFonts w:ascii="Times New Roman" w:eastAsia="Times New Roman" w:hAnsi="Times New Roman"/>
          <w:b/>
          <w:bCs/>
          <w:sz w:val="24"/>
          <w:lang w:val="lv-LV" w:eastAsia="lv-LV"/>
        </w:rPr>
      </w:pPr>
    </w:p>
    <w:p w14:paraId="6ED70581" w14:textId="78621411" w:rsidR="00AF3F03" w:rsidRPr="00055A81" w:rsidRDefault="00AF3F03" w:rsidP="00AF3F03">
      <w:pPr>
        <w:widowControl/>
        <w:suppressAutoHyphens/>
        <w:spacing w:after="0" w:line="240" w:lineRule="auto"/>
        <w:jc w:val="both"/>
        <w:rPr>
          <w:rFonts w:ascii="Times New Roman" w:eastAsia="Times New Roman" w:hAnsi="Times New Roman"/>
          <w:b/>
          <w:bCs/>
          <w:sz w:val="24"/>
          <w:lang w:val="lv-LV" w:eastAsia="lv-LV"/>
        </w:rPr>
      </w:pPr>
      <w:r w:rsidRPr="00AF3F03">
        <w:rPr>
          <w:rFonts w:ascii="Times New Roman" w:eastAsia="Times New Roman" w:hAnsi="Times New Roman"/>
          <w:b/>
          <w:bCs/>
          <w:sz w:val="24"/>
          <w:lang w:val="lv-LV" w:eastAsia="lv-LV"/>
        </w:rPr>
        <w:t xml:space="preserve">Uzlikt </w:t>
      </w:r>
      <w:r w:rsidR="00CA3AF0">
        <w:rPr>
          <w:rFonts w:ascii="Times New Roman" w:eastAsia="Times New Roman" w:hAnsi="Times New Roman"/>
          <w:b/>
          <w:bCs/>
          <w:sz w:val="24"/>
          <w:lang w:val="lv-LV" w:eastAsia="lv-LV"/>
        </w:rPr>
        <w:t>sabiedrībai</w:t>
      </w:r>
      <w:r w:rsidRPr="00AF3F03">
        <w:rPr>
          <w:rFonts w:ascii="Times New Roman" w:eastAsia="Times New Roman" w:hAnsi="Times New Roman"/>
          <w:b/>
          <w:bCs/>
          <w:sz w:val="24"/>
          <w:lang w:val="lv-LV" w:eastAsia="lv-LV"/>
        </w:rPr>
        <w:t xml:space="preserve"> par pienākumu</w:t>
      </w:r>
      <w:r w:rsidR="00055A81">
        <w:rPr>
          <w:rFonts w:ascii="Times New Roman" w:eastAsia="Times New Roman" w:hAnsi="Times New Roman"/>
          <w:b/>
          <w:bCs/>
          <w:sz w:val="24"/>
          <w:lang w:val="lv-LV" w:eastAsia="lv-LV"/>
        </w:rPr>
        <w:t xml:space="preserve"> </w:t>
      </w:r>
      <w:r w:rsidRPr="00055A81">
        <w:rPr>
          <w:rFonts w:ascii="Times New Roman" w:eastAsia="Times New Roman" w:hAnsi="Times New Roman"/>
          <w:b/>
          <w:bCs/>
          <w:sz w:val="24"/>
          <w:lang w:val="lv-LV" w:eastAsia="lv-LV"/>
        </w:rPr>
        <w:t>apmainīt preci pret līguma noteikumiem atbilstošu jaunu bezvadu putekļu sūcēju</w:t>
      </w:r>
      <w:r w:rsidR="00055A81">
        <w:rPr>
          <w:rFonts w:ascii="Times New Roman" w:eastAsia="Times New Roman" w:hAnsi="Times New Roman"/>
          <w:b/>
          <w:bCs/>
          <w:sz w:val="24"/>
          <w:lang w:val="lv-LV" w:eastAsia="lv-LV"/>
        </w:rPr>
        <w:t>.</w:t>
      </w:r>
    </w:p>
    <w:bookmarkEnd w:id="0"/>
    <w:bookmarkEnd w:id="1"/>
    <w:bookmarkEnd w:id="2"/>
    <w:bookmarkEnd w:id="3"/>
    <w:bookmarkEnd w:id="4"/>
    <w:bookmarkEnd w:id="5"/>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30956B70"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B420C8">
        <w:rPr>
          <w:rFonts w:ascii="Times New Roman" w:eastAsia="Times New Roman" w:hAnsi="Times New Roman"/>
          <w:sz w:val="24"/>
          <w:lang w:val="lv-LV" w:eastAsia="lv-LV"/>
        </w:rPr>
        <w:t>Edgars Puriņš</w:t>
      </w:r>
    </w:p>
    <w:p w14:paraId="62252C23" w14:textId="19F304E7" w:rsidR="00B420C8" w:rsidRPr="00B420C8" w:rsidRDefault="00B420C8" w:rsidP="00B420C8">
      <w:pPr>
        <w:widowControl/>
        <w:tabs>
          <w:tab w:val="left" w:pos="6804"/>
        </w:tabs>
        <w:spacing w:before="360" w:after="0" w:line="240" w:lineRule="auto"/>
        <w:jc w:val="center"/>
        <w:rPr>
          <w:i/>
          <w:iCs/>
          <w:lang w:val="lv-LV"/>
        </w:rPr>
      </w:pPr>
      <w:r w:rsidRPr="00B420C8">
        <w:rPr>
          <w:i/>
          <w:iCs/>
          <w:lang w:val="lv-LV"/>
        </w:rPr>
        <w:t>Šis dokuments ir parakstīts ar drošu elektronisko parakstu un satur laika zīmogu.</w:t>
      </w:r>
    </w:p>
    <w:sectPr w:rsidR="00B420C8" w:rsidRPr="00B420C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FEE7C" w14:textId="77777777" w:rsidR="009D2950" w:rsidRDefault="009D2950">
      <w:pPr>
        <w:spacing w:after="0" w:line="240" w:lineRule="auto"/>
      </w:pPr>
      <w:r>
        <w:separator/>
      </w:r>
    </w:p>
  </w:endnote>
  <w:endnote w:type="continuationSeparator" w:id="0">
    <w:p w14:paraId="069D3A4A" w14:textId="77777777" w:rsidR="009D2950" w:rsidRDefault="009D2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BC553" w14:textId="77777777" w:rsidR="009D2950" w:rsidRDefault="009D2950">
      <w:pPr>
        <w:spacing w:after="0" w:line="240" w:lineRule="auto"/>
      </w:pPr>
      <w:r>
        <w:separator/>
      </w:r>
    </w:p>
  </w:footnote>
  <w:footnote w:type="continuationSeparator" w:id="0">
    <w:p w14:paraId="5DFA80BF" w14:textId="77777777" w:rsidR="009D2950" w:rsidRDefault="009D2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55A81"/>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0F6BDE"/>
    <w:rsid w:val="00104ECE"/>
    <w:rsid w:val="00105A9E"/>
    <w:rsid w:val="001102B4"/>
    <w:rsid w:val="001151B7"/>
    <w:rsid w:val="001158A0"/>
    <w:rsid w:val="00124173"/>
    <w:rsid w:val="001248B5"/>
    <w:rsid w:val="00136E6C"/>
    <w:rsid w:val="0015408F"/>
    <w:rsid w:val="0015599F"/>
    <w:rsid w:val="00156021"/>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3FD0"/>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ABA"/>
    <w:rsid w:val="002E0E4A"/>
    <w:rsid w:val="002E1474"/>
    <w:rsid w:val="002E42CA"/>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1EFB"/>
    <w:rsid w:val="004D43C2"/>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491C"/>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5A9C"/>
    <w:rsid w:val="009863D5"/>
    <w:rsid w:val="00990A11"/>
    <w:rsid w:val="009A1ED8"/>
    <w:rsid w:val="009B3A35"/>
    <w:rsid w:val="009B4D54"/>
    <w:rsid w:val="009B7084"/>
    <w:rsid w:val="009C4082"/>
    <w:rsid w:val="009C49C4"/>
    <w:rsid w:val="009D0E29"/>
    <w:rsid w:val="009D2950"/>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B9B"/>
    <w:rsid w:val="00AA506B"/>
    <w:rsid w:val="00AA561E"/>
    <w:rsid w:val="00AA676D"/>
    <w:rsid w:val="00AA7F6E"/>
    <w:rsid w:val="00AB7AE7"/>
    <w:rsid w:val="00AC3043"/>
    <w:rsid w:val="00AD147F"/>
    <w:rsid w:val="00AD61DF"/>
    <w:rsid w:val="00AF3F03"/>
    <w:rsid w:val="00AF411B"/>
    <w:rsid w:val="00B02035"/>
    <w:rsid w:val="00B03312"/>
    <w:rsid w:val="00B10639"/>
    <w:rsid w:val="00B15FF7"/>
    <w:rsid w:val="00B420C8"/>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1B66"/>
    <w:rsid w:val="00C57976"/>
    <w:rsid w:val="00C6438B"/>
    <w:rsid w:val="00C65DF1"/>
    <w:rsid w:val="00C67FA0"/>
    <w:rsid w:val="00C87D32"/>
    <w:rsid w:val="00C90972"/>
    <w:rsid w:val="00C90C7A"/>
    <w:rsid w:val="00C9168E"/>
    <w:rsid w:val="00C919E2"/>
    <w:rsid w:val="00C97BCC"/>
    <w:rsid w:val="00CA0C2F"/>
    <w:rsid w:val="00CA3AF0"/>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4507"/>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170FA"/>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3728</Characters>
  <Application>Microsoft Office Word</Application>
  <DocSecurity>0</DocSecurity>
  <Lines>81</Lines>
  <Paragraphs>32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4265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Arnita Lūse-Grīnberga</dc:creator>
  <cp:lastModifiedBy>Inta Bērante-Sukaruka</cp:lastModifiedBy>
  <cp:revision>2</cp:revision>
  <cp:lastPrinted>2024-06-07T07:24:00Z</cp:lastPrinted>
  <dcterms:created xsi:type="dcterms:W3CDTF">2026-05-18T14:44:00Z</dcterms:created>
  <dcterms:modified xsi:type="dcterms:W3CDTF">2026-05-18T14:44:00Z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