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C8C9" w14:textId="37DE99B4" w:rsidR="00A30F45" w:rsidRDefault="00CC73F4" w:rsidP="00E24CB1">
      <w:pPr>
        <w:pStyle w:val="paragraph"/>
        <w:spacing w:before="0" w:beforeAutospacing="0" w:after="0" w:afterAutospacing="0"/>
        <w:ind w:left="5245"/>
        <w:textAlignment w:val="baseline"/>
        <w:rPr>
          <w:rFonts w:ascii="Segoe UI" w:hAnsi="Segoe UI" w:cs="Segoe UI"/>
          <w:sz w:val="18"/>
          <w:szCs w:val="18"/>
        </w:rPr>
      </w:pPr>
      <w:r>
        <w:rPr>
          <w:rStyle w:val="normaltextrun"/>
          <w:b/>
          <w:bCs/>
        </w:rPr>
        <w:t>patērētājs</w:t>
      </w:r>
    </w:p>
    <w:p w14:paraId="02F0E94F" w14:textId="77777777" w:rsidR="00A30F45" w:rsidRDefault="00A30F45" w:rsidP="00E24CB1">
      <w:pPr>
        <w:widowControl/>
        <w:spacing w:after="0" w:line="240" w:lineRule="auto"/>
        <w:ind w:left="5245"/>
        <w:rPr>
          <w:rFonts w:ascii="Times New Roman" w:eastAsia="Times New Roman" w:hAnsi="Times New Roman"/>
          <w:b/>
          <w:noProof/>
          <w:sz w:val="24"/>
          <w:szCs w:val="24"/>
          <w:lang w:val="lv-LV"/>
        </w:rPr>
      </w:pPr>
    </w:p>
    <w:p w14:paraId="064F76F8" w14:textId="393763AC" w:rsidR="001A7513" w:rsidRPr="0065433A" w:rsidRDefault="00CC73F4" w:rsidP="00E24CB1">
      <w:pPr>
        <w:widowControl/>
        <w:spacing w:after="0" w:line="240" w:lineRule="auto"/>
        <w:ind w:left="5245"/>
        <w:rPr>
          <w:rFonts w:ascii="Times New Roman" w:eastAsia="Times New Roman" w:hAnsi="Times New Roman"/>
          <w:b/>
          <w:noProof/>
          <w:sz w:val="24"/>
          <w:szCs w:val="24"/>
          <w:lang w:val="lv-LV"/>
        </w:rPr>
      </w:pPr>
      <w:r>
        <w:rPr>
          <w:rFonts w:ascii="Times New Roman" w:eastAsia="Times New Roman" w:hAnsi="Times New Roman"/>
          <w:b/>
          <w:noProof/>
          <w:sz w:val="24"/>
          <w:szCs w:val="24"/>
          <w:lang w:val="lv-LV"/>
        </w:rPr>
        <w:t>sabiedrība</w:t>
      </w:r>
    </w:p>
    <w:p w14:paraId="3193C10A" w14:textId="77777777" w:rsidR="001A7513" w:rsidRPr="00024D12" w:rsidRDefault="001A7513" w:rsidP="001A7513">
      <w:pPr>
        <w:widowControl/>
        <w:spacing w:after="0" w:line="240" w:lineRule="auto"/>
        <w:jc w:val="both"/>
        <w:rPr>
          <w:rFonts w:ascii="Times New Roman" w:eastAsia="Times New Roman" w:hAnsi="Times New Roman"/>
          <w:i/>
          <w:noProof/>
          <w:sz w:val="24"/>
          <w:szCs w:val="24"/>
          <w:lang w:val="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40EC2324"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A30F45">
        <w:rPr>
          <w:rFonts w:ascii="Times New Roman" w:eastAsia="Times New Roman" w:hAnsi="Times New Roman"/>
          <w:sz w:val="24"/>
          <w:szCs w:val="24"/>
          <w:lang w:val="lv-LV" w:eastAsia="lv-LV"/>
        </w:rPr>
        <w:t>6.</w:t>
      </w:r>
      <w:r w:rsidR="00894BE3">
        <w:rPr>
          <w:rFonts w:ascii="Times New Roman" w:eastAsia="Times New Roman" w:hAnsi="Times New Roman"/>
          <w:sz w:val="24"/>
          <w:szCs w:val="24"/>
          <w:lang w:val="lv-LV" w:eastAsia="lv-LV"/>
        </w:rPr>
        <w:t xml:space="preserve"> </w:t>
      </w:r>
      <w:r w:rsidR="00A30F45">
        <w:rPr>
          <w:rFonts w:ascii="Times New Roman" w:eastAsia="Times New Roman" w:hAnsi="Times New Roman"/>
          <w:sz w:val="24"/>
          <w:szCs w:val="24"/>
          <w:lang w:val="lv-LV" w:eastAsia="lv-LV"/>
        </w:rPr>
        <w:t>maijā</w:t>
      </w:r>
      <w:r w:rsidR="001A7513">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00E24CB1">
        <w:rPr>
          <w:rFonts w:ascii="Times New Roman" w:eastAsia="Times New Roman" w:hAnsi="Times New Roman"/>
          <w:sz w:val="24"/>
          <w:szCs w:val="24"/>
          <w:lang w:val="lv-LV" w:eastAsia="lv-LV"/>
        </w:rPr>
        <w:t xml:space="preserve">                </w:t>
      </w:r>
      <w:r w:rsidRPr="00726A68">
        <w:rPr>
          <w:rFonts w:ascii="Times New Roman" w:eastAsia="Times New Roman" w:hAnsi="Times New Roman"/>
          <w:sz w:val="24"/>
          <w:szCs w:val="24"/>
          <w:lang w:val="lv-LV" w:eastAsia="lv-LV"/>
        </w:rPr>
        <w:t>Nr. 2026/</w:t>
      </w:r>
      <w:r w:rsidR="00A30F45">
        <w:rPr>
          <w:rFonts w:ascii="Times New Roman" w:eastAsia="Times New Roman" w:hAnsi="Times New Roman"/>
          <w:sz w:val="24"/>
          <w:szCs w:val="24"/>
          <w:lang w:val="lv-LV" w:eastAsia="lv-LV"/>
        </w:rPr>
        <w:t>10</w:t>
      </w:r>
      <w:r w:rsidR="001A7513">
        <w:rPr>
          <w:rFonts w:ascii="Times New Roman" w:eastAsia="Times New Roman" w:hAnsi="Times New Roman"/>
          <w:sz w:val="24"/>
          <w:szCs w:val="24"/>
          <w:lang w:val="lv-LV" w:eastAsia="lv-LV"/>
        </w:rPr>
        <w:t>3</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3487B72C"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locekle </w:t>
      </w:r>
      <w:r w:rsidR="00A30F45">
        <w:rPr>
          <w:rFonts w:ascii="Times New Roman" w:eastAsia="Times New Roman" w:hAnsi="Times New Roman"/>
          <w:sz w:val="24"/>
          <w:szCs w:val="24"/>
          <w:lang w:val="lv-LV" w:eastAsia="lv-LV"/>
        </w:rPr>
        <w:t>ieva Erele</w:t>
      </w:r>
      <w:r w:rsidRPr="00726A68">
        <w:rPr>
          <w:rFonts w:ascii="Times New Roman" w:eastAsia="Times New Roman" w:hAnsi="Times New Roman"/>
          <w:sz w:val="24"/>
          <w:szCs w:val="24"/>
          <w:lang w:val="lv-LV" w:eastAsia="lv-LV"/>
        </w:rPr>
        <w:t xml:space="preserve"> – komersantu interešu pārstāve,</w:t>
      </w:r>
    </w:p>
    <w:p w14:paraId="672B558B" w14:textId="28F28D61" w:rsid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w:t>
      </w:r>
      <w:r w:rsidR="00CC73F4">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un sabiedrīb</w:t>
      </w:r>
      <w:r w:rsidR="00CC73F4">
        <w:rPr>
          <w:rFonts w:ascii="Times New Roman" w:eastAsia="Times New Roman" w:hAnsi="Times New Roman"/>
          <w:sz w:val="24"/>
          <w:szCs w:val="24"/>
          <w:lang w:val="lv-LV" w:eastAsia="lv-LV"/>
        </w:rPr>
        <w:t>u s</w:t>
      </w:r>
      <w:r w:rsidRPr="00726A68">
        <w:rPr>
          <w:rFonts w:ascii="Times New Roman" w:eastAsia="Times New Roman" w:hAnsi="Times New Roman"/>
          <w:sz w:val="24"/>
          <w:szCs w:val="24"/>
          <w:lang w:val="lv-LV" w:eastAsia="lv-LV"/>
        </w:rPr>
        <w:t xml:space="preserve">aistībā ar </w:t>
      </w:r>
      <w:r w:rsidR="00A30F45">
        <w:rPr>
          <w:rFonts w:ascii="Times New Roman" w:eastAsia="Times New Roman" w:hAnsi="Times New Roman"/>
          <w:sz w:val="24"/>
          <w:szCs w:val="24"/>
          <w:lang w:val="lv-LV" w:eastAsia="lv-LV"/>
        </w:rPr>
        <w:t>iegādātu gultu</w:t>
      </w:r>
      <w:r w:rsidR="00D0050B">
        <w:rPr>
          <w:rFonts w:ascii="Times New Roman" w:eastAsia="Times New Roman" w:hAnsi="Times New Roman"/>
          <w:sz w:val="24"/>
          <w:szCs w:val="24"/>
          <w:lang w:val="lv-LV" w:eastAsia="lv-LV"/>
        </w:rPr>
        <w:t>.</w:t>
      </w:r>
    </w:p>
    <w:p w14:paraId="4B29303C" w14:textId="77777777" w:rsidR="00894BE3" w:rsidRPr="00894BE3" w:rsidRDefault="00894BE3" w:rsidP="00894BE3">
      <w:pPr>
        <w:spacing w:after="0" w:line="240" w:lineRule="auto"/>
        <w:ind w:firstLine="709"/>
        <w:jc w:val="both"/>
        <w:rPr>
          <w:rFonts w:ascii="Times New Roman" w:eastAsia="Times New Roman" w:hAnsi="Times New Roman"/>
          <w:sz w:val="24"/>
          <w:szCs w:val="24"/>
          <w:lang w:val="lv-LV" w:eastAsia="lv-LV"/>
        </w:rPr>
      </w:pPr>
      <w:r w:rsidRPr="00894BE3">
        <w:rPr>
          <w:rFonts w:ascii="Times New Roman" w:eastAsia="Times New Roman" w:hAnsi="Times New Roman"/>
          <w:sz w:val="24"/>
          <w:szCs w:val="24"/>
          <w:lang w:val="lv-LV" w:eastAsia="lv-LV"/>
        </w:rPr>
        <w:t>No lietas materiāliem izriet, ka patērētājs ar sabiedrību 2025. gada 12. augustā platformā “</w:t>
      </w:r>
      <w:proofErr w:type="spellStart"/>
      <w:r w:rsidRPr="00894BE3">
        <w:rPr>
          <w:rFonts w:ascii="Times New Roman" w:eastAsia="Times New Roman" w:hAnsi="Times New Roman"/>
          <w:sz w:val="24"/>
          <w:szCs w:val="24"/>
          <w:lang w:val="lv-LV" w:eastAsia="lv-LV"/>
        </w:rPr>
        <w:t>Instagram</w:t>
      </w:r>
      <w:proofErr w:type="spellEnd"/>
      <w:r w:rsidRPr="00894BE3">
        <w:rPr>
          <w:rFonts w:ascii="Times New Roman" w:eastAsia="Times New Roman" w:hAnsi="Times New Roman"/>
          <w:sz w:val="24"/>
          <w:szCs w:val="24"/>
          <w:lang w:val="lv-LV" w:eastAsia="lv-LV"/>
        </w:rPr>
        <w:t>” vienojās par gultas iegādi, par ko patērētājs veica samaksu 539,00 EUR apmērā. Gulta tika piegādāta 2025. gada 16. augustā. Tā tika piegādāta izjauktā veidā, un tai netika pievienota instrukcija ar norādījumiem gultas montāžai. Pēc gultas salikšanas patērētājs vērsās pie sabiedrības, norādot, ka gultai ir konstatēti mehāniski bojājumi, un pieprasīja veikt gultas remontu, apmaiņu vai nodrošināt cenas samazinājumu.</w:t>
      </w:r>
    </w:p>
    <w:p w14:paraId="062C53A1" w14:textId="2BA9871D" w:rsidR="00894BE3" w:rsidRPr="00894BE3" w:rsidRDefault="00894BE3" w:rsidP="00894BE3">
      <w:pPr>
        <w:spacing w:after="0" w:line="240" w:lineRule="auto"/>
        <w:ind w:firstLine="709"/>
        <w:jc w:val="both"/>
        <w:rPr>
          <w:rFonts w:ascii="Times New Roman" w:eastAsia="Times New Roman" w:hAnsi="Times New Roman"/>
          <w:sz w:val="24"/>
          <w:szCs w:val="24"/>
          <w:lang w:val="lv-LV" w:eastAsia="lv-LV"/>
        </w:rPr>
      </w:pPr>
      <w:r w:rsidRPr="00894BE3">
        <w:rPr>
          <w:rFonts w:ascii="Times New Roman" w:eastAsia="Times New Roman" w:hAnsi="Times New Roman"/>
          <w:sz w:val="24"/>
          <w:szCs w:val="24"/>
          <w:lang w:val="lv-LV" w:eastAsia="lv-LV"/>
        </w:rPr>
        <w:t>Sabiedrība lietā ir sniegusi skaidrojumus, norādot, ka piegādes brīdī gultai bija pievienota montāžas instrukcija, kā arī ka pirms piegādes gulta tika pārbaudīta un tai netika konstatēti nekādi defekti vai mehāniski bojājumi. Sabiedrības ieskatā patērētājam tika pārdota līguma noteikumiem atbilstoša gulta, tādēļ patērētāja prasība esot nepamatota.</w:t>
      </w:r>
    </w:p>
    <w:p w14:paraId="6D90F531" w14:textId="77777777" w:rsidR="00894BE3" w:rsidRPr="00894BE3" w:rsidRDefault="00894BE3" w:rsidP="00894BE3">
      <w:pPr>
        <w:spacing w:after="0" w:line="240" w:lineRule="auto"/>
        <w:ind w:firstLine="709"/>
        <w:jc w:val="both"/>
        <w:rPr>
          <w:rFonts w:ascii="Times New Roman" w:eastAsia="Times New Roman" w:hAnsi="Times New Roman"/>
          <w:sz w:val="24"/>
          <w:szCs w:val="24"/>
          <w:lang w:val="lv-LV" w:eastAsia="lv-LV"/>
        </w:rPr>
      </w:pPr>
      <w:r w:rsidRPr="00894BE3">
        <w:rPr>
          <w:rFonts w:ascii="Times New Roman" w:eastAsia="Times New Roman" w:hAnsi="Times New Roman"/>
          <w:sz w:val="24"/>
          <w:szCs w:val="24"/>
          <w:lang w:val="lv-LV" w:eastAsia="lv-LV"/>
        </w:rPr>
        <w:t>Komisija, izvērtējot lietā esošos apstākļus, secina, ka gulta tika piegādāta izjauktā veidā un patērētājam pašam bija jāveic tās montāža. Iepazīstoties ar sabiedrības iesniegto montāžas instrukciju, Komisija secina, ka tā ir nepilnīga, jo tajā nav sniegta pilnīga un skaidra informācija par veicamajām darbībām un to secību.</w:t>
      </w:r>
    </w:p>
    <w:p w14:paraId="6D1B515C" w14:textId="77777777" w:rsidR="00894BE3" w:rsidRDefault="00894BE3" w:rsidP="00894BE3">
      <w:pPr>
        <w:spacing w:after="0" w:line="240" w:lineRule="auto"/>
        <w:ind w:firstLine="709"/>
        <w:jc w:val="both"/>
        <w:rPr>
          <w:rFonts w:ascii="Times New Roman" w:eastAsia="Times New Roman" w:hAnsi="Times New Roman"/>
          <w:sz w:val="24"/>
          <w:szCs w:val="24"/>
          <w:lang w:val="lv-LV" w:eastAsia="lv-LV"/>
        </w:rPr>
      </w:pPr>
      <w:r w:rsidRPr="00894BE3">
        <w:rPr>
          <w:rFonts w:ascii="Times New Roman" w:eastAsia="Times New Roman" w:hAnsi="Times New Roman"/>
          <w:sz w:val="24"/>
          <w:szCs w:val="24"/>
          <w:lang w:val="lv-LV" w:eastAsia="lv-LV"/>
        </w:rPr>
        <w:t>No lietā iesniegtajiem videoierakstiem ir secināms, ka gulta tās atvēršanas un aizvēršanas laikā rada skaļu čīkstēšanu. Vienlaikus no iesniegtajiem pierādījumiem nav iespējams noteikt konkrēto čīkstēšanas cēloni. Nav izslēdzams, ka čīkstēšana radusies neatbilstoši veiktas montāžas rezultātā.</w:t>
      </w:r>
    </w:p>
    <w:p w14:paraId="4A172633" w14:textId="77777777" w:rsidR="00894BE3" w:rsidRPr="00894BE3" w:rsidRDefault="00894BE3" w:rsidP="00894BE3">
      <w:pPr>
        <w:spacing w:after="0" w:line="240" w:lineRule="auto"/>
        <w:ind w:firstLine="709"/>
        <w:jc w:val="both"/>
        <w:rPr>
          <w:rFonts w:ascii="Times New Roman" w:eastAsia="Times New Roman" w:hAnsi="Times New Roman"/>
          <w:sz w:val="24"/>
          <w:szCs w:val="24"/>
          <w:lang w:val="lv-LV" w:eastAsia="lv-LV"/>
        </w:rPr>
      </w:pPr>
      <w:r w:rsidRPr="00894BE3">
        <w:rPr>
          <w:rFonts w:ascii="Times New Roman" w:eastAsia="Times New Roman" w:hAnsi="Times New Roman"/>
          <w:sz w:val="24"/>
          <w:szCs w:val="24"/>
          <w:lang w:val="lv-LV" w:eastAsia="lv-LV"/>
        </w:rPr>
        <w:t xml:space="preserve">Komisija skaidro, ka saskaņā ar Patērētāju tiesību aizsardzības likuma (turpmāk – PTAL) 13. panta pirmo un otro daļu pārdevējam ir pienākums nodrošināt preces atbilstību līguma noteikumiem, un pārdevējs ir atbildīgs par jebkuru preces neatbilstību, kas pastāv piegādes brīdī un atklājas divu gadu laikā no preces piegādes dienas. Savukārt atbilstoši PTAL 14. panta pirmajai daļai prece ir uzskatāma par līguma noteikumiem atbilstošu, ja tā atbilst pārdevēja sniegtajam aprakstam, veidam, daudzumam un kvalitātei, kā arī tai piemīt funkcionalitāte, saderība, </w:t>
      </w:r>
      <w:proofErr w:type="spellStart"/>
      <w:r w:rsidRPr="00894BE3">
        <w:rPr>
          <w:rFonts w:ascii="Times New Roman" w:eastAsia="Times New Roman" w:hAnsi="Times New Roman"/>
          <w:sz w:val="24"/>
          <w:szCs w:val="24"/>
          <w:lang w:val="lv-LV" w:eastAsia="lv-LV"/>
        </w:rPr>
        <w:t>sadarbspēja</w:t>
      </w:r>
      <w:proofErr w:type="spellEnd"/>
      <w:r w:rsidRPr="00894BE3">
        <w:rPr>
          <w:rFonts w:ascii="Times New Roman" w:eastAsia="Times New Roman" w:hAnsi="Times New Roman"/>
          <w:sz w:val="24"/>
          <w:szCs w:val="24"/>
          <w:lang w:val="lv-LV" w:eastAsia="lv-LV"/>
        </w:rPr>
        <w:t xml:space="preserve"> un citas attiecīgajai precei raksturīgās īpašības.</w:t>
      </w:r>
    </w:p>
    <w:p w14:paraId="752140E6" w14:textId="77777777" w:rsidR="00894BE3" w:rsidRPr="00894BE3" w:rsidRDefault="00894BE3" w:rsidP="00894BE3">
      <w:pPr>
        <w:spacing w:after="0" w:line="240" w:lineRule="auto"/>
        <w:ind w:firstLine="709"/>
        <w:jc w:val="both"/>
        <w:rPr>
          <w:rFonts w:ascii="Times New Roman" w:eastAsia="Times New Roman" w:hAnsi="Times New Roman"/>
          <w:sz w:val="24"/>
          <w:szCs w:val="24"/>
          <w:lang w:val="lv-LV" w:eastAsia="lv-LV"/>
        </w:rPr>
      </w:pPr>
      <w:r w:rsidRPr="00894BE3">
        <w:rPr>
          <w:rFonts w:ascii="Times New Roman" w:eastAsia="Times New Roman" w:hAnsi="Times New Roman"/>
          <w:sz w:val="24"/>
          <w:szCs w:val="24"/>
          <w:lang w:val="lv-LV" w:eastAsia="lv-LV"/>
        </w:rPr>
        <w:t xml:space="preserve">Komisija norāda, ka saskaņā ar PTAL 13. panta trešo daļu gadījumos, kad preces neatbilstība tiek konstatēta viena gada laikā pēc piegādes, pastāv prezumpcija, ka neatbilstība </w:t>
      </w:r>
      <w:r w:rsidRPr="00894BE3">
        <w:rPr>
          <w:rFonts w:ascii="Times New Roman" w:eastAsia="Times New Roman" w:hAnsi="Times New Roman"/>
          <w:sz w:val="24"/>
          <w:szCs w:val="24"/>
          <w:lang w:val="lv-LV" w:eastAsia="lv-LV"/>
        </w:rPr>
        <w:lastRenderedPageBreak/>
        <w:t>pastāvējusi jau piegādes brīdī, izņemot gadījumus, kad šāds pieņēmums nav savienojams ar preces raksturu vai neatbilstības veidu. Līdz ar to pierādīšanas pienākums šādā gadījumā gulstas uz pārdevēju.</w:t>
      </w:r>
    </w:p>
    <w:p w14:paraId="17C3B79C" w14:textId="77777777" w:rsidR="00894BE3" w:rsidRPr="00894BE3" w:rsidRDefault="00894BE3" w:rsidP="00894BE3">
      <w:pPr>
        <w:spacing w:after="0" w:line="240" w:lineRule="auto"/>
        <w:ind w:firstLine="709"/>
        <w:jc w:val="both"/>
        <w:rPr>
          <w:rFonts w:ascii="Times New Roman" w:eastAsia="Times New Roman" w:hAnsi="Times New Roman"/>
          <w:sz w:val="24"/>
          <w:szCs w:val="24"/>
          <w:lang w:val="lv-LV" w:eastAsia="lv-LV"/>
        </w:rPr>
      </w:pPr>
      <w:r w:rsidRPr="00894BE3">
        <w:rPr>
          <w:rFonts w:ascii="Times New Roman" w:eastAsia="Times New Roman" w:hAnsi="Times New Roman"/>
          <w:sz w:val="24"/>
          <w:szCs w:val="24"/>
          <w:lang w:val="lv-LV" w:eastAsia="lv-LV"/>
        </w:rPr>
        <w:t>Komisija secina, ka sabiedrība nav iesniegusi pierādījumus, kas objektīvi apliecinātu čīkstēšanas cēloni vai norādītu, kādas konkrētas montāžas darbības patērētājs būtu veicis nepareizi, kā rezultātā radusies čīkstoša skaņa.</w:t>
      </w:r>
    </w:p>
    <w:p w14:paraId="4A679F7B" w14:textId="77777777" w:rsidR="00894BE3" w:rsidRPr="00894BE3" w:rsidRDefault="00894BE3" w:rsidP="00894BE3">
      <w:pPr>
        <w:spacing w:after="0" w:line="240" w:lineRule="auto"/>
        <w:ind w:firstLine="709"/>
        <w:jc w:val="both"/>
        <w:rPr>
          <w:rFonts w:ascii="Times New Roman" w:eastAsia="Times New Roman" w:hAnsi="Times New Roman"/>
          <w:sz w:val="24"/>
          <w:szCs w:val="24"/>
          <w:lang w:val="lv-LV" w:eastAsia="lv-LV"/>
        </w:rPr>
      </w:pPr>
      <w:r w:rsidRPr="00894BE3">
        <w:rPr>
          <w:rFonts w:ascii="Times New Roman" w:eastAsia="Times New Roman" w:hAnsi="Times New Roman"/>
          <w:sz w:val="24"/>
          <w:szCs w:val="24"/>
          <w:lang w:val="lv-LV" w:eastAsia="lv-LV"/>
        </w:rPr>
        <w:t>Atbilstoši PTAL 28. panta septītajai daļai, ja preces nepareiza vai nekvalitatīva uzstādīšana ir kļuvusi par iemeslu preces neatbilstībai līguma noteikumiem un preci uzstādījis patērētājs saskaņā ar nepareizu, neprecīzu vai valsts valodā netulkotu lietošanas instrukciju, prece uzskatāma par līguma noteikumiem neatbilstošu, un patērētājam ir tiesības prasīt šajā pantā paredzēto prasību izpildi.</w:t>
      </w:r>
    </w:p>
    <w:p w14:paraId="045E1A4A" w14:textId="77777777" w:rsidR="00894BE3" w:rsidRPr="00894BE3" w:rsidRDefault="00894BE3" w:rsidP="00894BE3">
      <w:pPr>
        <w:spacing w:after="0" w:line="240" w:lineRule="auto"/>
        <w:ind w:firstLine="709"/>
        <w:jc w:val="both"/>
        <w:rPr>
          <w:rFonts w:ascii="Times New Roman" w:eastAsia="Times New Roman" w:hAnsi="Times New Roman"/>
          <w:sz w:val="24"/>
          <w:szCs w:val="24"/>
          <w:lang w:val="lv-LV" w:eastAsia="lv-LV"/>
        </w:rPr>
      </w:pPr>
      <w:r w:rsidRPr="00894BE3">
        <w:rPr>
          <w:rFonts w:ascii="Times New Roman" w:eastAsia="Times New Roman" w:hAnsi="Times New Roman"/>
          <w:sz w:val="24"/>
          <w:szCs w:val="24"/>
          <w:lang w:val="lv-LV" w:eastAsia="lv-LV"/>
        </w:rPr>
        <w:t>Komisija secina, ka patērētājam izsniegtā instrukcija ir nepilnīga, jo tajā nav sniegta precīza informācija par gultas montāžu un darbību secību. Tāpat sabiedrība nav sniegusi skaidrojumu par to, kuras konkrētās montāžas darbības būtu veiktas nepareizi un kā tieši tas radījis čīkstēšanu. Līdz ar to Komisija secina, ka gultas neatbilstības radušās, veicot montāžu saskaņā ar neprecīzu instrukciju, un tādēļ gulta ir uzskatāma par līguma noteikumiem neatbilstošu.</w:t>
      </w:r>
    </w:p>
    <w:p w14:paraId="29232BE0" w14:textId="14237EB5" w:rsidR="00894BE3" w:rsidRPr="00894BE3" w:rsidRDefault="00894BE3" w:rsidP="00894BE3">
      <w:pPr>
        <w:spacing w:after="0" w:line="240" w:lineRule="auto"/>
        <w:ind w:firstLine="709"/>
        <w:jc w:val="both"/>
        <w:rPr>
          <w:rFonts w:ascii="Times New Roman" w:eastAsia="Times New Roman" w:hAnsi="Times New Roman"/>
          <w:sz w:val="24"/>
          <w:szCs w:val="24"/>
          <w:lang w:val="lv-LV" w:eastAsia="lv-LV"/>
        </w:rPr>
      </w:pPr>
      <w:r w:rsidRPr="00894BE3">
        <w:rPr>
          <w:rFonts w:ascii="Times New Roman" w:eastAsia="Times New Roman" w:hAnsi="Times New Roman"/>
          <w:sz w:val="24"/>
          <w:szCs w:val="24"/>
          <w:lang w:val="lv-LV" w:eastAsia="lv-LV"/>
        </w:rPr>
        <w:t>Saskaņā ar PTAL 28. panta otro daļu, ja prece ir līguma noteikumiem neatbilstoša, patērētājam ir tiesības prasīt preces remontu vai apmaiņu. Ievērojot konstatētos apstākļus, patērētājam ir tiesības prasīt, lai sabiedrība par saviem līdzekļiem novērš preces neatbilstības</w:t>
      </w:r>
      <w:r w:rsidR="00766118">
        <w:rPr>
          <w:rFonts w:ascii="Times New Roman" w:eastAsia="Times New Roman" w:hAnsi="Times New Roman"/>
          <w:sz w:val="24"/>
          <w:szCs w:val="24"/>
          <w:lang w:val="lv-LV" w:eastAsia="lv-LV"/>
        </w:rPr>
        <w:t xml:space="preserve"> (remontu vai maiņu)</w:t>
      </w:r>
      <w:r w:rsidRPr="00894BE3">
        <w:rPr>
          <w:rFonts w:ascii="Times New Roman" w:eastAsia="Times New Roman" w:hAnsi="Times New Roman"/>
          <w:sz w:val="24"/>
          <w:szCs w:val="24"/>
          <w:lang w:val="lv-LV" w:eastAsia="lv-LV"/>
        </w:rPr>
        <w:t>.</w:t>
      </w:r>
    </w:p>
    <w:p w14:paraId="18118C7C" w14:textId="7C9A6F22" w:rsidR="00726A68" w:rsidRPr="00726A68" w:rsidRDefault="00726A68" w:rsidP="001A7513">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064A07">
        <w:rPr>
          <w:rFonts w:ascii="Times New Roman" w:eastAsia="Times New Roman" w:hAnsi="Times New Roman"/>
          <w:sz w:val="24"/>
          <w:szCs w:val="24"/>
          <w:lang w:val="lv-LV" w:eastAsia="lv-LV"/>
        </w:rPr>
        <w:t>, 28.panta otro un septīto daļu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2DA264A8" w14:textId="05B47E50" w:rsidR="00064A07" w:rsidRPr="00726A68" w:rsidRDefault="00766118" w:rsidP="00064A07">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w:t>
      </w:r>
      <w:r w:rsidR="00064A07" w:rsidRPr="00726A68">
        <w:rPr>
          <w:rFonts w:ascii="Times New Roman" w:eastAsia="Times New Roman" w:hAnsi="Times New Roman"/>
          <w:sz w:val="24"/>
          <w:szCs w:val="24"/>
          <w:lang w:val="lv-LV" w:eastAsia="lv-LV"/>
        </w:rPr>
        <w:t xml:space="preserve">pmierināt </w:t>
      </w:r>
      <w:r w:rsidR="00CC73F4">
        <w:rPr>
          <w:rFonts w:ascii="Times New Roman" w:eastAsia="Times New Roman" w:hAnsi="Times New Roman"/>
          <w:sz w:val="24"/>
          <w:szCs w:val="24"/>
          <w:lang w:val="lv-LV" w:eastAsia="lv-LV"/>
        </w:rPr>
        <w:t>patērētāja</w:t>
      </w:r>
      <w:r w:rsidR="00064A07" w:rsidRPr="00726A68">
        <w:rPr>
          <w:rFonts w:ascii="Times New Roman" w:eastAsia="Times New Roman" w:hAnsi="Times New Roman"/>
          <w:sz w:val="24"/>
          <w:szCs w:val="24"/>
          <w:lang w:val="lv-LV" w:eastAsia="lv-LV"/>
        </w:rPr>
        <w:t xml:space="preserve"> prasību.</w:t>
      </w:r>
    </w:p>
    <w:p w14:paraId="49FC59F9" w14:textId="14677D89" w:rsidR="00064A07" w:rsidRPr="00726A68" w:rsidRDefault="00766118" w:rsidP="00064A07">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Uzlikt par pienākumu </w:t>
      </w:r>
      <w:r w:rsidR="00CC73F4">
        <w:rPr>
          <w:rFonts w:ascii="Times New Roman" w:eastAsia="Times New Roman" w:hAnsi="Times New Roman"/>
          <w:sz w:val="24"/>
          <w:szCs w:val="24"/>
          <w:lang w:val="lv-LV" w:eastAsia="lv-LV"/>
        </w:rPr>
        <w:t>sabiedrībai</w:t>
      </w:r>
      <w:r w:rsidR="00064A07" w:rsidRPr="00726A68">
        <w:rPr>
          <w:rFonts w:ascii="Times New Roman" w:eastAsia="Times New Roman" w:hAnsi="Times New Roman"/>
          <w:sz w:val="24"/>
          <w:szCs w:val="24"/>
          <w:lang w:val="lv-LV" w:eastAsia="lv-LV"/>
        </w:rPr>
        <w:t xml:space="preserve"> </w:t>
      </w:r>
      <w:r w:rsidR="00064A07">
        <w:rPr>
          <w:rFonts w:ascii="Times New Roman" w:eastAsia="Times New Roman" w:hAnsi="Times New Roman"/>
          <w:sz w:val="24"/>
          <w:szCs w:val="24"/>
          <w:lang w:val="lv-LV" w:eastAsia="lv-LV"/>
        </w:rPr>
        <w:t>novērst gultas neatbilstību līguma noteikumiem.</w:t>
      </w:r>
    </w:p>
    <w:p w14:paraId="7114703C" w14:textId="77777777" w:rsidR="00064A07" w:rsidRDefault="00064A07" w:rsidP="00064A07">
      <w:pPr>
        <w:spacing w:after="0" w:line="240" w:lineRule="auto"/>
        <w:rPr>
          <w:rFonts w:ascii="Times New Roman" w:eastAsia="Times New Roman" w:hAnsi="Times New Roman"/>
          <w:sz w:val="24"/>
          <w:szCs w:val="24"/>
          <w:lang w:val="lv-LV" w:eastAsia="lv-LV"/>
        </w:rPr>
      </w:pPr>
    </w:p>
    <w:p w14:paraId="38229247" w14:textId="77777777" w:rsidR="00064A07" w:rsidRPr="00726A68" w:rsidRDefault="00064A07" w:rsidP="00064A07">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21527799" w14:textId="77777777" w:rsidR="00064A07" w:rsidRPr="00726A68" w:rsidRDefault="00064A07" w:rsidP="00064A07">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02D08615" w14:textId="77777777" w:rsidR="00AC68B7" w:rsidRDefault="00AC68B7" w:rsidP="00726A68">
      <w:pPr>
        <w:spacing w:after="0" w:line="240" w:lineRule="auto"/>
        <w:rPr>
          <w:rFonts w:ascii="Times New Roman" w:eastAsia="Times New Roman" w:hAnsi="Times New Roman"/>
          <w:b/>
          <w:bCs/>
          <w:i/>
          <w:iCs/>
          <w:sz w:val="24"/>
          <w:szCs w:val="24"/>
          <w:lang w:val="lv-LV" w:eastAsia="lv-LV"/>
        </w:rPr>
      </w:pPr>
    </w:p>
    <w:p w14:paraId="0CF9A9A1" w14:textId="041A5F8E"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4EBD" w14:textId="77777777" w:rsidR="00DF4DA0" w:rsidRDefault="00DF4DA0">
      <w:pPr>
        <w:spacing w:after="0" w:line="240" w:lineRule="auto"/>
      </w:pPr>
      <w:r>
        <w:separator/>
      </w:r>
    </w:p>
  </w:endnote>
  <w:endnote w:type="continuationSeparator" w:id="0">
    <w:p w14:paraId="497FD368" w14:textId="77777777" w:rsidR="00DF4DA0" w:rsidRDefault="00DF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6655" w14:textId="77777777" w:rsidR="00DF4DA0" w:rsidRDefault="00DF4DA0">
      <w:pPr>
        <w:spacing w:after="0" w:line="240" w:lineRule="auto"/>
      </w:pPr>
      <w:r>
        <w:separator/>
      </w:r>
    </w:p>
  </w:footnote>
  <w:footnote w:type="continuationSeparator" w:id="0">
    <w:p w14:paraId="0E6ABB5D" w14:textId="77777777" w:rsidR="00DF4DA0" w:rsidRDefault="00DF4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4A07"/>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A7513"/>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A47D0"/>
    <w:rsid w:val="004B2741"/>
    <w:rsid w:val="004B29C1"/>
    <w:rsid w:val="004D01D3"/>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A6FF7"/>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719CF"/>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66118"/>
    <w:rsid w:val="00774AA6"/>
    <w:rsid w:val="00775A73"/>
    <w:rsid w:val="00775CB5"/>
    <w:rsid w:val="007765F8"/>
    <w:rsid w:val="00784FC7"/>
    <w:rsid w:val="00790020"/>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550F6"/>
    <w:rsid w:val="00862C31"/>
    <w:rsid w:val="00864039"/>
    <w:rsid w:val="00864597"/>
    <w:rsid w:val="00865324"/>
    <w:rsid w:val="00867C37"/>
    <w:rsid w:val="00872D95"/>
    <w:rsid w:val="00874AE1"/>
    <w:rsid w:val="00876C21"/>
    <w:rsid w:val="00880136"/>
    <w:rsid w:val="00883B7C"/>
    <w:rsid w:val="00894BE3"/>
    <w:rsid w:val="008962EF"/>
    <w:rsid w:val="008B2051"/>
    <w:rsid w:val="008C3D52"/>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4A69"/>
    <w:rsid w:val="009851AB"/>
    <w:rsid w:val="009863D5"/>
    <w:rsid w:val="00990A11"/>
    <w:rsid w:val="00997670"/>
    <w:rsid w:val="009A1ED8"/>
    <w:rsid w:val="009B3A35"/>
    <w:rsid w:val="009B4D54"/>
    <w:rsid w:val="009B6639"/>
    <w:rsid w:val="009B7084"/>
    <w:rsid w:val="009B7E7F"/>
    <w:rsid w:val="009C4082"/>
    <w:rsid w:val="009C49C4"/>
    <w:rsid w:val="009D0E29"/>
    <w:rsid w:val="009D3FE4"/>
    <w:rsid w:val="009D686D"/>
    <w:rsid w:val="009F6A76"/>
    <w:rsid w:val="00A07955"/>
    <w:rsid w:val="00A21225"/>
    <w:rsid w:val="00A2759B"/>
    <w:rsid w:val="00A30F45"/>
    <w:rsid w:val="00A34987"/>
    <w:rsid w:val="00A3728F"/>
    <w:rsid w:val="00A37CAD"/>
    <w:rsid w:val="00A45265"/>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C68B7"/>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C73F4"/>
    <w:rsid w:val="00CD22C6"/>
    <w:rsid w:val="00CE5DD9"/>
    <w:rsid w:val="00CF26CB"/>
    <w:rsid w:val="00CF4BA9"/>
    <w:rsid w:val="00CF54A6"/>
    <w:rsid w:val="00CF57E6"/>
    <w:rsid w:val="00D0050B"/>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DA0"/>
    <w:rsid w:val="00DF4EE9"/>
    <w:rsid w:val="00E0079A"/>
    <w:rsid w:val="00E075E8"/>
    <w:rsid w:val="00E10D9E"/>
    <w:rsid w:val="00E1317C"/>
    <w:rsid w:val="00E16FA9"/>
    <w:rsid w:val="00E20059"/>
    <w:rsid w:val="00E24CB1"/>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C94"/>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A30F4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A30F45"/>
  </w:style>
  <w:style w:type="character" w:customStyle="1" w:styleId="eop">
    <w:name w:val="eop"/>
    <w:basedOn w:val="DefaultParagraphFont"/>
    <w:rsid w:val="00A3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4397</Characters>
  <Application>Microsoft Office Word</Application>
  <DocSecurity>0</DocSecurity>
  <Lines>82</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5036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3</cp:revision>
  <cp:lastPrinted>2021-12-06T11:50:00Z</cp:lastPrinted>
  <dcterms:created xsi:type="dcterms:W3CDTF">2026-05-20T11:21:00Z</dcterms:created>
  <dcterms:modified xsi:type="dcterms:W3CDTF">2026-05-20T11:22:00Z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