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C8C9" w14:textId="37DE99B4" w:rsidR="00A30F45" w:rsidRDefault="00CC73F4" w:rsidP="00E24CB1">
      <w:pPr>
        <w:pStyle w:val="paragraph"/>
        <w:spacing w:before="0" w:beforeAutospacing="0" w:after="0" w:afterAutospacing="0"/>
        <w:ind w:left="5245"/>
        <w:textAlignment w:val="baseline"/>
        <w:rPr>
          <w:rFonts w:ascii="Segoe UI" w:hAnsi="Segoe UI" w:cs="Segoe UI"/>
          <w:sz w:val="18"/>
          <w:szCs w:val="18"/>
        </w:rPr>
      </w:pPr>
      <w:r>
        <w:rPr>
          <w:rStyle w:val="normaltextrun"/>
          <w:b/>
          <w:bCs/>
        </w:rPr>
        <w:t>patērētājs</w:t>
      </w:r>
    </w:p>
    <w:p w14:paraId="02F0E94F" w14:textId="77777777" w:rsidR="00A30F45" w:rsidRDefault="00A30F45" w:rsidP="00E24CB1">
      <w:pPr>
        <w:widowControl/>
        <w:spacing w:after="0" w:line="240" w:lineRule="auto"/>
        <w:ind w:left="5245"/>
        <w:rPr>
          <w:rFonts w:ascii="Times New Roman" w:eastAsia="Times New Roman" w:hAnsi="Times New Roman"/>
          <w:b/>
          <w:noProof/>
          <w:sz w:val="24"/>
          <w:szCs w:val="24"/>
          <w:lang w:val="lv-LV"/>
        </w:rPr>
      </w:pPr>
    </w:p>
    <w:p w14:paraId="064F76F8" w14:textId="393763AC" w:rsidR="001A7513" w:rsidRPr="0065433A" w:rsidRDefault="00CC73F4" w:rsidP="00E24CB1">
      <w:pPr>
        <w:widowControl/>
        <w:spacing w:after="0" w:line="240" w:lineRule="auto"/>
        <w:ind w:left="5245"/>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sabiedrība</w:t>
      </w:r>
    </w:p>
    <w:p w14:paraId="3193C10A" w14:textId="77777777" w:rsidR="001A7513" w:rsidRPr="00024D12" w:rsidRDefault="001A7513" w:rsidP="001A7513">
      <w:pPr>
        <w:widowControl/>
        <w:spacing w:after="0" w:line="240" w:lineRule="auto"/>
        <w:jc w:val="both"/>
        <w:rPr>
          <w:rFonts w:ascii="Times New Roman" w:eastAsia="Times New Roman" w:hAnsi="Times New Roman"/>
          <w:i/>
          <w:noProof/>
          <w:sz w:val="24"/>
          <w:szCs w:val="24"/>
          <w:lang w:val="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40EC2324"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A30F45">
        <w:rPr>
          <w:rFonts w:ascii="Times New Roman" w:eastAsia="Times New Roman" w:hAnsi="Times New Roman"/>
          <w:sz w:val="24"/>
          <w:szCs w:val="24"/>
          <w:lang w:val="lv-LV" w:eastAsia="lv-LV"/>
        </w:rPr>
        <w:t>6.</w:t>
      </w:r>
      <w:r w:rsidR="00894BE3">
        <w:rPr>
          <w:rFonts w:ascii="Times New Roman" w:eastAsia="Times New Roman" w:hAnsi="Times New Roman"/>
          <w:sz w:val="24"/>
          <w:szCs w:val="24"/>
          <w:lang w:val="lv-LV" w:eastAsia="lv-LV"/>
        </w:rPr>
        <w:t xml:space="preserve"> </w:t>
      </w:r>
      <w:r w:rsidR="00A30F45">
        <w:rPr>
          <w:rFonts w:ascii="Times New Roman" w:eastAsia="Times New Roman" w:hAnsi="Times New Roman"/>
          <w:sz w:val="24"/>
          <w:szCs w:val="24"/>
          <w:lang w:val="lv-LV" w:eastAsia="lv-LV"/>
        </w:rPr>
        <w:t>maijā</w:t>
      </w:r>
      <w:r w:rsidR="001A7513">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00E24CB1">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Nr. 2026/</w:t>
      </w:r>
      <w:r w:rsidR="00A30F45">
        <w:rPr>
          <w:rFonts w:ascii="Times New Roman" w:eastAsia="Times New Roman" w:hAnsi="Times New Roman"/>
          <w:sz w:val="24"/>
          <w:szCs w:val="24"/>
          <w:lang w:val="lv-LV" w:eastAsia="lv-LV"/>
        </w:rPr>
        <w:t>10</w:t>
      </w:r>
      <w:r w:rsidR="001A7513">
        <w:rPr>
          <w:rFonts w:ascii="Times New Roman" w:eastAsia="Times New Roman" w:hAnsi="Times New Roman"/>
          <w:sz w:val="24"/>
          <w:szCs w:val="24"/>
          <w:lang w:val="lv-LV" w:eastAsia="lv-LV"/>
        </w:rPr>
        <w:t>3</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3487B72C"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00A30F45">
        <w:rPr>
          <w:rFonts w:ascii="Times New Roman" w:eastAsia="Times New Roman" w:hAnsi="Times New Roman"/>
          <w:sz w:val="24"/>
          <w:szCs w:val="24"/>
          <w:lang w:val="lv-LV" w:eastAsia="lv-LV"/>
        </w:rPr>
        <w:t>ieva Erele</w:t>
      </w:r>
      <w:r w:rsidRPr="00726A68">
        <w:rPr>
          <w:rFonts w:ascii="Times New Roman" w:eastAsia="Times New Roman" w:hAnsi="Times New Roman"/>
          <w:sz w:val="24"/>
          <w:szCs w:val="24"/>
          <w:lang w:val="lv-LV" w:eastAsia="lv-LV"/>
        </w:rPr>
        <w:t xml:space="preserve"> – komersantu interešu pārstāve,</w:t>
      </w:r>
    </w:p>
    <w:p w14:paraId="672B558B" w14:textId="28F28D61" w:rsid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CC73F4">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sabiedrīb</w:t>
      </w:r>
      <w:r w:rsidR="00CC73F4">
        <w:rPr>
          <w:rFonts w:ascii="Times New Roman" w:eastAsia="Times New Roman" w:hAnsi="Times New Roman"/>
          <w:sz w:val="24"/>
          <w:szCs w:val="24"/>
          <w:lang w:val="lv-LV" w:eastAsia="lv-LV"/>
        </w:rPr>
        <w:t>u s</w:t>
      </w:r>
      <w:r w:rsidRPr="00726A68">
        <w:rPr>
          <w:rFonts w:ascii="Times New Roman" w:eastAsia="Times New Roman" w:hAnsi="Times New Roman"/>
          <w:sz w:val="24"/>
          <w:szCs w:val="24"/>
          <w:lang w:val="lv-LV" w:eastAsia="lv-LV"/>
        </w:rPr>
        <w:t xml:space="preserve">aistībā ar </w:t>
      </w:r>
      <w:r w:rsidR="00A30F45">
        <w:rPr>
          <w:rFonts w:ascii="Times New Roman" w:eastAsia="Times New Roman" w:hAnsi="Times New Roman"/>
          <w:sz w:val="24"/>
          <w:szCs w:val="24"/>
          <w:lang w:val="lv-LV" w:eastAsia="lv-LV"/>
        </w:rPr>
        <w:t>iegādātu gultu</w:t>
      </w:r>
      <w:r w:rsidR="00D0050B">
        <w:rPr>
          <w:rFonts w:ascii="Times New Roman" w:eastAsia="Times New Roman" w:hAnsi="Times New Roman"/>
          <w:sz w:val="24"/>
          <w:szCs w:val="24"/>
          <w:lang w:val="lv-LV" w:eastAsia="lv-LV"/>
        </w:rPr>
        <w:t>.</w:t>
      </w:r>
    </w:p>
    <w:p w14:paraId="4B29303C" w14:textId="77777777"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No lietas materiāliem izriet, ka patērētājs ar sabiedrību 2025. gada 12. augustā platformā “</w:t>
      </w:r>
      <w:proofErr w:type="spellStart"/>
      <w:r w:rsidRPr="00894BE3">
        <w:rPr>
          <w:rFonts w:ascii="Times New Roman" w:eastAsia="Times New Roman" w:hAnsi="Times New Roman"/>
          <w:sz w:val="24"/>
          <w:szCs w:val="24"/>
          <w:lang w:val="lv-LV" w:eastAsia="lv-LV"/>
        </w:rPr>
        <w:t>Instagram</w:t>
      </w:r>
      <w:proofErr w:type="spellEnd"/>
      <w:r w:rsidRPr="00894BE3">
        <w:rPr>
          <w:rFonts w:ascii="Times New Roman" w:eastAsia="Times New Roman" w:hAnsi="Times New Roman"/>
          <w:sz w:val="24"/>
          <w:szCs w:val="24"/>
          <w:lang w:val="lv-LV" w:eastAsia="lv-LV"/>
        </w:rPr>
        <w:t>” vienojās par gultas iegādi, par ko patērētājs veica samaksu 539,00 EUR apmērā. Gulta tika piegādāta 2025. gada 16. augustā. Tā tika piegādāta izjauktā veidā, un tai netika pievienota instrukcija ar norādījumiem gultas montāžai. Pēc gultas salikšanas patērētājs vērsās pie sabiedrības, norādot, ka gultai ir konstatēti mehāniski bojājumi, un pieprasīja veikt gultas remontu, apmaiņu vai nodrošināt cenas samazinājumu.</w:t>
      </w:r>
    </w:p>
    <w:p w14:paraId="062C53A1" w14:textId="2BA9871D"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Sabiedrība lietā ir sniegusi skaidrojumus, norādot, ka piegādes brīdī gultai bija pievienota montāžas instrukcija, kā arī ka pirms piegādes gulta tika pārbaudīta un tai netika konstatēti nekādi defekti vai mehāniski bojājumi. Sabiedrības ieskatā patērētājam tika pārdota līguma noteikumiem atbilstoša gulta, tādēļ patērētāja prasība esot nepamatota.</w:t>
      </w:r>
    </w:p>
    <w:p w14:paraId="6D90F531" w14:textId="77777777"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Komisija, izvērtējot lietā esošos apstākļus, secina, ka gulta tika piegādāta izjauktā veidā un patērētājam pašam bija jāveic tās montāža. Iepazīstoties ar sabiedrības iesniegto montāžas instrukciju, Komisija secina, ka tā ir nepilnīga, jo tajā nav sniegta pilnīga un skaidra informācija par veicamajām darbībām un to secību.</w:t>
      </w:r>
    </w:p>
    <w:p w14:paraId="6D1B515C" w14:textId="77777777" w:rsid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No lietā iesniegtajiem videoierakstiem ir secināms, ka gulta tās atvēršanas un aizvēršanas laikā rada skaļu čīkstēšanu. Vienlaikus no iesniegtajiem pierādījumiem nav iespējams noteikt konkrēto čīkstēšanas cēloni. Nav izslēdzams, ka čīkstēšana radusies neatbilstoši veiktas montāžas rezultātā.</w:t>
      </w:r>
    </w:p>
    <w:p w14:paraId="4A172633" w14:textId="77777777"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 xml:space="preserve">Komisija skaidro, ka saskaņā ar Patērētāju tiesību aizsardzības likuma (turpmāk – PTAL) 13. panta pirmo un otro daļu pārdevējam ir pienākums nodrošināt preces atbilstību līguma noteikumiem, un pārdevējs ir atbildīgs par jebkuru preces neatbilstību, kas pastāv piegādes brīdī un atklājas divu gadu laikā no preces piegādes dienas. Savukārt atbilstoši PTAL 14. panta pirmajai daļai prece ir uzskatāma par līguma noteikumiem atbilstošu, ja tā atbilst pārdevēja sniegtajam aprakstam, veidam, daudzumam un kvalitātei, kā arī tai piemīt funkcionalitāte, saderība, </w:t>
      </w:r>
      <w:proofErr w:type="spellStart"/>
      <w:r w:rsidRPr="00894BE3">
        <w:rPr>
          <w:rFonts w:ascii="Times New Roman" w:eastAsia="Times New Roman" w:hAnsi="Times New Roman"/>
          <w:sz w:val="24"/>
          <w:szCs w:val="24"/>
          <w:lang w:val="lv-LV" w:eastAsia="lv-LV"/>
        </w:rPr>
        <w:t>sadarbspēja</w:t>
      </w:r>
      <w:proofErr w:type="spellEnd"/>
      <w:r w:rsidRPr="00894BE3">
        <w:rPr>
          <w:rFonts w:ascii="Times New Roman" w:eastAsia="Times New Roman" w:hAnsi="Times New Roman"/>
          <w:sz w:val="24"/>
          <w:szCs w:val="24"/>
          <w:lang w:val="lv-LV" w:eastAsia="lv-LV"/>
        </w:rPr>
        <w:t xml:space="preserve"> un citas attiecīgajai precei raksturīgās īpašības.</w:t>
      </w:r>
    </w:p>
    <w:p w14:paraId="752140E6" w14:textId="77777777"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 xml:space="preserve">Komisija norāda, ka saskaņā ar PTAL 13. panta trešo daļu gadījumos, kad preces neatbilstība tiek konstatēta viena gada laikā pēc piegādes, pastāv prezumpcija, ka neatbilstība </w:t>
      </w:r>
      <w:r w:rsidRPr="00894BE3">
        <w:rPr>
          <w:rFonts w:ascii="Times New Roman" w:eastAsia="Times New Roman" w:hAnsi="Times New Roman"/>
          <w:sz w:val="24"/>
          <w:szCs w:val="24"/>
          <w:lang w:val="lv-LV" w:eastAsia="lv-LV"/>
        </w:rPr>
        <w:lastRenderedPageBreak/>
        <w:t>pastāvējusi jau piegādes brīdī, izņemot gadījumus, kad šāds pieņēmums nav savienojams ar preces raksturu vai neatbilstības veidu. Līdz ar to pierādīšanas pienākums šādā gadījumā gulstas uz pārdevēju.</w:t>
      </w:r>
    </w:p>
    <w:p w14:paraId="17C3B79C" w14:textId="77777777"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Komisija secina, ka sabiedrība nav iesniegusi pierādījumus, kas objektīvi apliecinātu čīkstēšanas cēloni vai norādītu, kādas konkrētas montāžas darbības patērētājs būtu veicis nepareizi, kā rezultātā radusies čīkstoša skaņa.</w:t>
      </w:r>
    </w:p>
    <w:p w14:paraId="4A679F7B" w14:textId="77777777"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Atbilstoši PTAL 28. panta septītajai daļai, ja preces nepareiza vai nekvalitatīva uzstādīšana ir kļuvusi par iemeslu preces neatbilstībai līguma noteikumiem un preci uzstādījis patērētājs saskaņā ar nepareizu, neprecīzu vai valsts valodā netulkotu lietošanas instrukciju, prece uzskatāma par līguma noteikumiem neatbilstošu, un patērētājam ir tiesības prasīt šajā pantā paredzēto prasību izpildi.</w:t>
      </w:r>
    </w:p>
    <w:p w14:paraId="045E1A4A" w14:textId="77777777"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Komisija secina, ka patērētājam izsniegtā instrukcija ir nepilnīga, jo tajā nav sniegta precīza informācija par gultas montāžu un darbību secību. Tāpat sabiedrība nav sniegusi skaidrojumu par to, kuras konkrētās montāžas darbības būtu veiktas nepareizi un kā tieši tas radījis čīkstēšanu. Līdz ar to Komisija secina, ka gultas neatbilstības radušās, veicot montāžu saskaņā ar neprecīzu instrukciju, un tādēļ gulta ir uzskatāma par līguma noteikumiem neatbilstošu.</w:t>
      </w:r>
    </w:p>
    <w:p w14:paraId="29232BE0" w14:textId="14237EB5" w:rsidR="00894BE3" w:rsidRPr="00894BE3" w:rsidRDefault="00894BE3" w:rsidP="00894BE3">
      <w:pPr>
        <w:spacing w:after="0" w:line="240" w:lineRule="auto"/>
        <w:ind w:firstLine="709"/>
        <w:jc w:val="both"/>
        <w:rPr>
          <w:rFonts w:ascii="Times New Roman" w:eastAsia="Times New Roman" w:hAnsi="Times New Roman"/>
          <w:sz w:val="24"/>
          <w:szCs w:val="24"/>
          <w:lang w:val="lv-LV" w:eastAsia="lv-LV"/>
        </w:rPr>
      </w:pPr>
      <w:r w:rsidRPr="00894BE3">
        <w:rPr>
          <w:rFonts w:ascii="Times New Roman" w:eastAsia="Times New Roman" w:hAnsi="Times New Roman"/>
          <w:sz w:val="24"/>
          <w:szCs w:val="24"/>
          <w:lang w:val="lv-LV" w:eastAsia="lv-LV"/>
        </w:rPr>
        <w:t>Saskaņā ar PTAL 28. panta otro daļu, ja prece ir līguma noteikumiem neatbilstoša, patērētājam ir tiesības prasīt preces remontu vai apmaiņu. Ievērojot konstatētos apstākļus, patērētājam ir tiesības prasīt, lai sabiedrība par saviem līdzekļiem novērš preces neatbilstības</w:t>
      </w:r>
      <w:r w:rsidR="00766118">
        <w:rPr>
          <w:rFonts w:ascii="Times New Roman" w:eastAsia="Times New Roman" w:hAnsi="Times New Roman"/>
          <w:sz w:val="24"/>
          <w:szCs w:val="24"/>
          <w:lang w:val="lv-LV" w:eastAsia="lv-LV"/>
        </w:rPr>
        <w:t xml:space="preserve"> (remontu vai maiņu)</w:t>
      </w:r>
      <w:r w:rsidRPr="00894BE3">
        <w:rPr>
          <w:rFonts w:ascii="Times New Roman" w:eastAsia="Times New Roman" w:hAnsi="Times New Roman"/>
          <w:sz w:val="24"/>
          <w:szCs w:val="24"/>
          <w:lang w:val="lv-LV" w:eastAsia="lv-LV"/>
        </w:rPr>
        <w:t>.</w:t>
      </w:r>
    </w:p>
    <w:p w14:paraId="18118C7C" w14:textId="7C9A6F22" w:rsidR="00726A68" w:rsidRPr="00726A68" w:rsidRDefault="00726A68" w:rsidP="001A7513">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064A07">
        <w:rPr>
          <w:rFonts w:ascii="Times New Roman" w:eastAsia="Times New Roman" w:hAnsi="Times New Roman"/>
          <w:sz w:val="24"/>
          <w:szCs w:val="24"/>
          <w:lang w:val="lv-LV" w:eastAsia="lv-LV"/>
        </w:rPr>
        <w:t>, 28.panta otro un septīto daļu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2DA264A8" w14:textId="05B47E50" w:rsidR="00064A07" w:rsidRPr="00726A68" w:rsidRDefault="00766118" w:rsidP="00064A0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w:t>
      </w:r>
      <w:r w:rsidR="00064A07" w:rsidRPr="00726A68">
        <w:rPr>
          <w:rFonts w:ascii="Times New Roman" w:eastAsia="Times New Roman" w:hAnsi="Times New Roman"/>
          <w:sz w:val="24"/>
          <w:szCs w:val="24"/>
          <w:lang w:val="lv-LV" w:eastAsia="lv-LV"/>
        </w:rPr>
        <w:t xml:space="preserve">pmierināt </w:t>
      </w:r>
      <w:r w:rsidR="00CC73F4">
        <w:rPr>
          <w:rFonts w:ascii="Times New Roman" w:eastAsia="Times New Roman" w:hAnsi="Times New Roman"/>
          <w:sz w:val="24"/>
          <w:szCs w:val="24"/>
          <w:lang w:val="lv-LV" w:eastAsia="lv-LV"/>
        </w:rPr>
        <w:t>patērētāja</w:t>
      </w:r>
      <w:r w:rsidR="00064A07" w:rsidRPr="00726A68">
        <w:rPr>
          <w:rFonts w:ascii="Times New Roman" w:eastAsia="Times New Roman" w:hAnsi="Times New Roman"/>
          <w:sz w:val="24"/>
          <w:szCs w:val="24"/>
          <w:lang w:val="lv-LV" w:eastAsia="lv-LV"/>
        </w:rPr>
        <w:t xml:space="preserve"> prasību.</w:t>
      </w:r>
    </w:p>
    <w:p w14:paraId="49FC59F9" w14:textId="14677D89" w:rsidR="00064A07" w:rsidRPr="00726A68" w:rsidRDefault="00766118" w:rsidP="00064A0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Uzlikt par pienākumu </w:t>
      </w:r>
      <w:r w:rsidR="00CC73F4">
        <w:rPr>
          <w:rFonts w:ascii="Times New Roman" w:eastAsia="Times New Roman" w:hAnsi="Times New Roman"/>
          <w:sz w:val="24"/>
          <w:szCs w:val="24"/>
          <w:lang w:val="lv-LV" w:eastAsia="lv-LV"/>
        </w:rPr>
        <w:t>sabiedrībai</w:t>
      </w:r>
      <w:r w:rsidR="00064A07" w:rsidRPr="00726A68">
        <w:rPr>
          <w:rFonts w:ascii="Times New Roman" w:eastAsia="Times New Roman" w:hAnsi="Times New Roman"/>
          <w:sz w:val="24"/>
          <w:szCs w:val="24"/>
          <w:lang w:val="lv-LV" w:eastAsia="lv-LV"/>
        </w:rPr>
        <w:t xml:space="preserve"> </w:t>
      </w:r>
      <w:r w:rsidR="00064A07">
        <w:rPr>
          <w:rFonts w:ascii="Times New Roman" w:eastAsia="Times New Roman" w:hAnsi="Times New Roman"/>
          <w:sz w:val="24"/>
          <w:szCs w:val="24"/>
          <w:lang w:val="lv-LV" w:eastAsia="lv-LV"/>
        </w:rPr>
        <w:t>novērst gultas neatbilstību līguma noteikumiem.</w:t>
      </w:r>
    </w:p>
    <w:p w14:paraId="7114703C" w14:textId="77777777" w:rsidR="00064A07" w:rsidRDefault="00064A07" w:rsidP="00064A07">
      <w:pPr>
        <w:spacing w:after="0" w:line="240" w:lineRule="auto"/>
        <w:rPr>
          <w:rFonts w:ascii="Times New Roman" w:eastAsia="Times New Roman" w:hAnsi="Times New Roman"/>
          <w:sz w:val="24"/>
          <w:szCs w:val="24"/>
          <w:lang w:val="lv-LV" w:eastAsia="lv-LV"/>
        </w:rPr>
      </w:pPr>
    </w:p>
    <w:p w14:paraId="38229247" w14:textId="77777777" w:rsidR="00064A07" w:rsidRPr="00726A68" w:rsidRDefault="00064A07" w:rsidP="00064A07">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21527799" w14:textId="77777777" w:rsidR="00064A07" w:rsidRPr="00726A68" w:rsidRDefault="00064A07" w:rsidP="00064A07">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2D08615" w14:textId="77777777" w:rsidR="00AC68B7" w:rsidRDefault="00AC68B7" w:rsidP="00726A68">
      <w:pPr>
        <w:spacing w:after="0" w:line="240" w:lineRule="auto"/>
        <w:rPr>
          <w:rFonts w:ascii="Times New Roman" w:eastAsia="Times New Roman" w:hAnsi="Times New Roman"/>
          <w:b/>
          <w:bCs/>
          <w:i/>
          <w:iCs/>
          <w:sz w:val="24"/>
          <w:szCs w:val="24"/>
          <w:lang w:val="lv-LV" w:eastAsia="lv-LV"/>
        </w:rPr>
      </w:pPr>
    </w:p>
    <w:p w14:paraId="0CF9A9A1" w14:textId="041A5F8E"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4EBD" w14:textId="77777777" w:rsidR="00DF4DA0" w:rsidRDefault="00DF4DA0">
      <w:pPr>
        <w:spacing w:after="0" w:line="240" w:lineRule="auto"/>
      </w:pPr>
      <w:r>
        <w:separator/>
      </w:r>
    </w:p>
  </w:endnote>
  <w:endnote w:type="continuationSeparator" w:id="0">
    <w:p w14:paraId="497FD368" w14:textId="77777777" w:rsidR="00DF4DA0" w:rsidRDefault="00DF4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46655" w14:textId="77777777" w:rsidR="00DF4DA0" w:rsidRDefault="00DF4DA0">
      <w:pPr>
        <w:spacing w:after="0" w:line="240" w:lineRule="auto"/>
      </w:pPr>
      <w:r>
        <w:separator/>
      </w:r>
    </w:p>
  </w:footnote>
  <w:footnote w:type="continuationSeparator" w:id="0">
    <w:p w14:paraId="0E6ABB5D" w14:textId="77777777" w:rsidR="00DF4DA0" w:rsidRDefault="00DF4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4A07"/>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A7513"/>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719CF"/>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66118"/>
    <w:rsid w:val="00774AA6"/>
    <w:rsid w:val="00775A73"/>
    <w:rsid w:val="00775CB5"/>
    <w:rsid w:val="007765F8"/>
    <w:rsid w:val="00784FC7"/>
    <w:rsid w:val="00790020"/>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50F6"/>
    <w:rsid w:val="00862C31"/>
    <w:rsid w:val="00864039"/>
    <w:rsid w:val="00864597"/>
    <w:rsid w:val="00865324"/>
    <w:rsid w:val="00867C37"/>
    <w:rsid w:val="00872D95"/>
    <w:rsid w:val="00874AE1"/>
    <w:rsid w:val="00876C21"/>
    <w:rsid w:val="00880136"/>
    <w:rsid w:val="00883B7C"/>
    <w:rsid w:val="00894BE3"/>
    <w:rsid w:val="008962EF"/>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4A69"/>
    <w:rsid w:val="009851AB"/>
    <w:rsid w:val="009863D5"/>
    <w:rsid w:val="00990A11"/>
    <w:rsid w:val="00997670"/>
    <w:rsid w:val="009A1ED8"/>
    <w:rsid w:val="009B3A35"/>
    <w:rsid w:val="009B4D54"/>
    <w:rsid w:val="009B6639"/>
    <w:rsid w:val="009B7084"/>
    <w:rsid w:val="009B7E7F"/>
    <w:rsid w:val="009C4082"/>
    <w:rsid w:val="009C49C4"/>
    <w:rsid w:val="009D0E29"/>
    <w:rsid w:val="009D3FE4"/>
    <w:rsid w:val="009D686D"/>
    <w:rsid w:val="009F6A76"/>
    <w:rsid w:val="00A07955"/>
    <w:rsid w:val="00A21225"/>
    <w:rsid w:val="00A2759B"/>
    <w:rsid w:val="00A30F45"/>
    <w:rsid w:val="00A34987"/>
    <w:rsid w:val="00A3728F"/>
    <w:rsid w:val="00A37CAD"/>
    <w:rsid w:val="00A45265"/>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68B7"/>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C73F4"/>
    <w:rsid w:val="00CD22C6"/>
    <w:rsid w:val="00CE5DD9"/>
    <w:rsid w:val="00CF26CB"/>
    <w:rsid w:val="00CF4BA9"/>
    <w:rsid w:val="00CF54A6"/>
    <w:rsid w:val="00CF57E6"/>
    <w:rsid w:val="00D0050B"/>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DA0"/>
    <w:rsid w:val="00DF4EE9"/>
    <w:rsid w:val="00E0079A"/>
    <w:rsid w:val="00E075E8"/>
    <w:rsid w:val="00E10D9E"/>
    <w:rsid w:val="00E1317C"/>
    <w:rsid w:val="00E16FA9"/>
    <w:rsid w:val="00E20059"/>
    <w:rsid w:val="00E24CB1"/>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C94"/>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A30F4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A30F45"/>
  </w:style>
  <w:style w:type="character" w:customStyle="1" w:styleId="eop">
    <w:name w:val="eop"/>
    <w:basedOn w:val="DefaultParagraphFont"/>
    <w:rsid w:val="00A3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4397</Characters>
  <Application>Microsoft Office Word</Application>
  <DocSecurity>0</DocSecurity>
  <Lines>82</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5036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3</cp:revision>
  <cp:lastPrinted>2021-12-06T11:50:00Z</cp:lastPrinted>
  <dcterms:created xsi:type="dcterms:W3CDTF">2026-05-20T11:21:00Z</dcterms:created>
  <dcterms:modified xsi:type="dcterms:W3CDTF">2026-05-20T11:22:00Z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