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D4FB" w14:textId="103CBBD8" w:rsidR="001C103A" w:rsidRDefault="004A5890" w:rsidP="001C103A">
      <w:pPr>
        <w:pStyle w:val="paragraph"/>
        <w:spacing w:before="0" w:beforeAutospacing="0" w:after="0" w:afterAutospacing="0"/>
        <w:ind w:left="5100"/>
        <w:textAlignment w:val="baseline"/>
        <w:rPr>
          <w:rFonts w:ascii="Segoe UI" w:hAnsi="Segoe UI" w:cs="Segoe UI"/>
          <w:sz w:val="18"/>
          <w:szCs w:val="18"/>
        </w:rPr>
      </w:pPr>
      <w:r>
        <w:rPr>
          <w:rStyle w:val="normaltextrun"/>
          <w:b/>
          <w:bCs/>
        </w:rPr>
        <w:t>patērētāja</w:t>
      </w:r>
    </w:p>
    <w:p w14:paraId="42F39B1F" w14:textId="77777777" w:rsidR="001C103A" w:rsidRDefault="001C103A" w:rsidP="001C103A">
      <w:pPr>
        <w:pStyle w:val="paragraph"/>
        <w:spacing w:before="0" w:beforeAutospacing="0" w:after="0" w:afterAutospacing="0"/>
        <w:ind w:left="5100"/>
        <w:textAlignment w:val="baseline"/>
        <w:rPr>
          <w:rStyle w:val="normaltextrun"/>
          <w:b/>
          <w:bCs/>
        </w:rPr>
      </w:pPr>
    </w:p>
    <w:p w14:paraId="1CDBDF5F" w14:textId="0A850439" w:rsidR="001C103A" w:rsidRDefault="004A5890" w:rsidP="001C103A">
      <w:pPr>
        <w:pStyle w:val="paragraph"/>
        <w:spacing w:before="0" w:beforeAutospacing="0" w:after="0" w:afterAutospacing="0"/>
        <w:ind w:left="5100"/>
        <w:textAlignment w:val="baseline"/>
        <w:rPr>
          <w:rFonts w:ascii="Segoe UI" w:hAnsi="Segoe UI" w:cs="Segoe UI"/>
          <w:sz w:val="18"/>
          <w:szCs w:val="18"/>
        </w:rPr>
      </w:pPr>
      <w:r>
        <w:rPr>
          <w:rStyle w:val="normaltextrun"/>
          <w:b/>
          <w:bCs/>
        </w:rPr>
        <w:t>sabiedrība</w:t>
      </w:r>
    </w:p>
    <w:p w14:paraId="48387BB5" w14:textId="26981A2E" w:rsidR="00C13C3F" w:rsidRDefault="00C13C3F" w:rsidP="00C13C3F">
      <w:pPr>
        <w:pStyle w:val="paragraph"/>
        <w:spacing w:before="0" w:beforeAutospacing="0" w:after="0" w:afterAutospacing="0"/>
        <w:ind w:firstLine="5100"/>
        <w:jc w:val="both"/>
        <w:textAlignment w:val="baseline"/>
        <w:rPr>
          <w:rFonts w:ascii="Segoe UI" w:hAnsi="Segoe UI" w:cs="Segoe UI"/>
          <w:sz w:val="18"/>
          <w:szCs w:val="18"/>
        </w:rPr>
      </w:pPr>
    </w:p>
    <w:p w14:paraId="39FD1F7C" w14:textId="2D341890" w:rsidR="00A47C84" w:rsidRPr="00A47C84" w:rsidRDefault="00A47C84" w:rsidP="00E72CD2">
      <w:pPr>
        <w:pStyle w:val="paragraph"/>
        <w:spacing w:before="0" w:beforeAutospacing="0" w:after="0" w:afterAutospacing="0"/>
        <w:ind w:firstLine="5097"/>
        <w:textAlignment w:val="baseline"/>
        <w:rPr>
          <w:b/>
          <w:bCs/>
        </w:rPr>
      </w:pPr>
    </w:p>
    <w:p w14:paraId="6650081B" w14:textId="77777777" w:rsidR="008764ED" w:rsidRDefault="008764ED" w:rsidP="000979D1">
      <w:pPr>
        <w:widowControl/>
        <w:spacing w:after="0" w:line="300" w:lineRule="atLeast"/>
        <w:jc w:val="center"/>
        <w:rPr>
          <w:rFonts w:ascii="Times New Roman" w:eastAsia="Times New Roman" w:hAnsi="Times New Roman"/>
          <w:b/>
          <w:bCs/>
          <w:sz w:val="24"/>
          <w:szCs w:val="24"/>
          <w:lang w:val="lv-LV" w:eastAsia="lv-LV"/>
        </w:rPr>
      </w:pPr>
    </w:p>
    <w:p w14:paraId="4AA526A2" w14:textId="34ACDABB"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181A0474" w:rsidR="000979D1" w:rsidRPr="000979D1" w:rsidRDefault="000979D1" w:rsidP="008764ED">
      <w:pPr>
        <w:widowControl/>
        <w:tabs>
          <w:tab w:val="left" w:pos="6237"/>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9156DF">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gada </w:t>
      </w:r>
      <w:r w:rsidR="001003F1">
        <w:rPr>
          <w:rFonts w:ascii="Times New Roman" w:eastAsia="Times New Roman" w:hAnsi="Times New Roman"/>
          <w:sz w:val="24"/>
          <w:szCs w:val="24"/>
          <w:lang w:val="lv-LV" w:eastAsia="lv-LV"/>
        </w:rPr>
        <w:t>21</w:t>
      </w:r>
      <w:r w:rsidR="008764ED">
        <w:rPr>
          <w:rFonts w:ascii="Times New Roman" w:eastAsia="Times New Roman" w:hAnsi="Times New Roman"/>
          <w:sz w:val="24"/>
          <w:szCs w:val="24"/>
          <w:lang w:val="lv-LV" w:eastAsia="lv-LV"/>
        </w:rPr>
        <w:t>.</w:t>
      </w:r>
      <w:r w:rsidR="009156DF">
        <w:rPr>
          <w:rFonts w:ascii="Times New Roman" w:eastAsia="Times New Roman" w:hAnsi="Times New Roman"/>
          <w:sz w:val="24"/>
          <w:szCs w:val="24"/>
          <w:lang w:val="lv-LV" w:eastAsia="lv-LV"/>
        </w:rPr>
        <w:t xml:space="preserve"> </w:t>
      </w:r>
      <w:r w:rsidR="008764ED">
        <w:rPr>
          <w:rFonts w:ascii="Times New Roman" w:eastAsia="Times New Roman" w:hAnsi="Times New Roman"/>
          <w:sz w:val="24"/>
          <w:szCs w:val="24"/>
          <w:lang w:val="lv-LV" w:eastAsia="lv-LV"/>
        </w:rPr>
        <w:t xml:space="preserve">maijā </w:t>
      </w:r>
      <w:r w:rsidR="008764ED">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8764ED">
        <w:rPr>
          <w:rFonts w:ascii="Times New Roman" w:eastAsia="Times New Roman" w:hAnsi="Times New Roman"/>
          <w:sz w:val="24"/>
          <w:szCs w:val="24"/>
          <w:lang w:val="lv-LV" w:eastAsia="lv-LV"/>
        </w:rPr>
        <w:t>1</w:t>
      </w:r>
      <w:r w:rsidR="001C103A">
        <w:rPr>
          <w:rFonts w:ascii="Times New Roman" w:eastAsia="Times New Roman" w:hAnsi="Times New Roman"/>
          <w:sz w:val="24"/>
          <w:szCs w:val="24"/>
          <w:lang w:val="lv-LV" w:eastAsia="lv-LV"/>
        </w:rPr>
        <w:t>31</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1E69A4D1"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1003F1">
        <w:rPr>
          <w:rFonts w:ascii="Times New Roman" w:eastAsia="Times New Roman" w:hAnsi="Times New Roman"/>
          <w:sz w:val="24"/>
          <w:szCs w:val="24"/>
          <w:lang w:val="lv-LV" w:eastAsia="lv-LV"/>
        </w:rPr>
        <w:t>Liene Neimane</w:t>
      </w:r>
      <w:r w:rsidRPr="000979D1">
        <w:rPr>
          <w:rFonts w:ascii="Times New Roman" w:eastAsia="Times New Roman" w:hAnsi="Times New Roman"/>
          <w:sz w:val="24"/>
          <w:szCs w:val="24"/>
          <w:lang w:val="lv-LV" w:eastAsia="lv-LV"/>
        </w:rPr>
        <w:t xml:space="preserve">, </w:t>
      </w:r>
    </w:p>
    <w:p w14:paraId="1B05E021" w14:textId="47161F33" w:rsid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4A5890">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4A5890">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 xml:space="preserve">par </w:t>
      </w:r>
      <w:r w:rsidR="001C103A">
        <w:rPr>
          <w:rFonts w:ascii="Times New Roman" w:eastAsia="Times New Roman" w:hAnsi="Times New Roman"/>
          <w:sz w:val="24"/>
          <w:szCs w:val="24"/>
          <w:lang w:val="lv-LV" w:eastAsia="lv-LV"/>
        </w:rPr>
        <w:t>iegādātu apavu atbilstību līguma noteikumiem.</w:t>
      </w:r>
    </w:p>
    <w:p w14:paraId="48535D88" w14:textId="2FE7E8AF" w:rsidR="009156DF" w:rsidRPr="009156DF" w:rsidRDefault="009156DF" w:rsidP="009156DF">
      <w:pPr>
        <w:widowControl/>
        <w:spacing w:after="0" w:line="240" w:lineRule="auto"/>
        <w:ind w:firstLine="709"/>
        <w:jc w:val="both"/>
        <w:rPr>
          <w:rFonts w:ascii="Times New Roman" w:eastAsia="Times New Roman" w:hAnsi="Times New Roman"/>
          <w:sz w:val="24"/>
          <w:szCs w:val="24"/>
          <w:lang w:val="lv-LV" w:eastAsia="lv-LV"/>
        </w:rPr>
      </w:pPr>
      <w:r w:rsidRPr="009156DF">
        <w:rPr>
          <w:rFonts w:ascii="Times New Roman" w:eastAsia="Times New Roman" w:hAnsi="Times New Roman"/>
          <w:sz w:val="24"/>
          <w:szCs w:val="24"/>
          <w:lang w:val="lv-LV" w:eastAsia="lv-LV"/>
        </w:rPr>
        <w:t>No lietas materiāliem izriet, ka patērētāja 202</w:t>
      </w:r>
      <w:r>
        <w:rPr>
          <w:rFonts w:ascii="Times New Roman" w:eastAsia="Times New Roman" w:hAnsi="Times New Roman"/>
          <w:sz w:val="24"/>
          <w:szCs w:val="24"/>
          <w:lang w:val="lv-LV" w:eastAsia="lv-LV"/>
        </w:rPr>
        <w:t>5</w:t>
      </w:r>
      <w:r w:rsidRPr="009156DF">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3</w:t>
      </w:r>
      <w:r w:rsidRPr="009156DF">
        <w:rPr>
          <w:rFonts w:ascii="Times New Roman" w:eastAsia="Times New Roman" w:hAnsi="Times New Roman"/>
          <w:sz w:val="24"/>
          <w:szCs w:val="24"/>
          <w:lang w:val="lv-LV" w:eastAsia="lv-LV"/>
        </w:rPr>
        <w:t xml:space="preserve">. martā sabiedrības veikalā iegādājās apavus “Air Jordan </w:t>
      </w:r>
      <w:proofErr w:type="spellStart"/>
      <w:r w:rsidRPr="009156DF">
        <w:rPr>
          <w:rFonts w:ascii="Times New Roman" w:eastAsia="Times New Roman" w:hAnsi="Times New Roman"/>
          <w:sz w:val="24"/>
          <w:szCs w:val="24"/>
          <w:lang w:val="lv-LV" w:eastAsia="lv-LV"/>
        </w:rPr>
        <w:t>Low</w:t>
      </w:r>
      <w:proofErr w:type="spellEnd"/>
      <w:r w:rsidRPr="009156DF">
        <w:rPr>
          <w:rFonts w:ascii="Times New Roman" w:eastAsia="Times New Roman" w:hAnsi="Times New Roman"/>
          <w:sz w:val="24"/>
          <w:szCs w:val="24"/>
          <w:lang w:val="lv-LV" w:eastAsia="lv-LV"/>
        </w:rPr>
        <w:t xml:space="preserve"> 1” par 134,99 EUR. Pēc apavu lietošanas patērētāja konstatēja defektus – zoles nodilumu, materiāla izdilumu apavu kapes daļā, kā arī caurumus. 202</w:t>
      </w:r>
      <w:r>
        <w:rPr>
          <w:rFonts w:ascii="Times New Roman" w:eastAsia="Times New Roman" w:hAnsi="Times New Roman"/>
          <w:sz w:val="24"/>
          <w:szCs w:val="24"/>
          <w:lang w:val="lv-LV" w:eastAsia="lv-LV"/>
        </w:rPr>
        <w:t>6</w:t>
      </w:r>
      <w:r w:rsidRPr="009156DF">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4</w:t>
      </w:r>
      <w:r w:rsidRPr="009156DF">
        <w:rPr>
          <w:rFonts w:ascii="Times New Roman" w:eastAsia="Times New Roman" w:hAnsi="Times New Roman"/>
          <w:sz w:val="24"/>
          <w:szCs w:val="24"/>
          <w:lang w:val="lv-LV" w:eastAsia="lv-LV"/>
        </w:rPr>
        <w:t>. janvārī patērētāja vērsās pie sabiedrības ar prasību par preces neatbilstību līguma noteikumiem, taču sabiedrība šo prasību noraidīja.</w:t>
      </w:r>
    </w:p>
    <w:p w14:paraId="41381148" w14:textId="77777777" w:rsidR="009156DF" w:rsidRPr="009156DF" w:rsidRDefault="009156DF" w:rsidP="009156DF">
      <w:pPr>
        <w:widowControl/>
        <w:spacing w:after="0" w:line="240" w:lineRule="auto"/>
        <w:ind w:firstLine="709"/>
        <w:jc w:val="both"/>
        <w:rPr>
          <w:rFonts w:ascii="Times New Roman" w:eastAsia="Times New Roman" w:hAnsi="Times New Roman"/>
          <w:sz w:val="24"/>
          <w:szCs w:val="24"/>
          <w:lang w:val="lv-LV" w:eastAsia="lv-LV"/>
        </w:rPr>
      </w:pPr>
      <w:r w:rsidRPr="009156DF">
        <w:rPr>
          <w:rFonts w:ascii="Times New Roman" w:eastAsia="Times New Roman" w:hAnsi="Times New Roman"/>
          <w:sz w:val="24"/>
          <w:szCs w:val="24"/>
          <w:lang w:val="lv-LV" w:eastAsia="lv-LV"/>
        </w:rPr>
        <w:t>Sabiedrība lietā sniedza skaidrojumu, norādot, ka apavi ir intensīvi lietoti un konstatētie bojājumi radušies preces dabiskas nolietošanās un neatbilstošas kopšanas rezultātā. Sabiedrība arī norādīja, ka apavi tikuši valkāti arī pēc pirmo bojājumu parādīšanās, līdz ar to precei piegādes brīdī nav bijusi neatbilstība līguma noteikumiem.</w:t>
      </w:r>
    </w:p>
    <w:p w14:paraId="1EFBE00F" w14:textId="3EAAC59E" w:rsidR="009156DF" w:rsidRPr="009156DF" w:rsidRDefault="009156DF" w:rsidP="009156DF">
      <w:pPr>
        <w:widowControl/>
        <w:spacing w:after="0" w:line="240" w:lineRule="auto"/>
        <w:ind w:firstLine="709"/>
        <w:jc w:val="both"/>
        <w:rPr>
          <w:rFonts w:ascii="Times New Roman" w:eastAsia="Times New Roman" w:hAnsi="Times New Roman"/>
          <w:sz w:val="24"/>
          <w:szCs w:val="24"/>
          <w:lang w:val="lv-LV" w:eastAsia="lv-LV"/>
        </w:rPr>
      </w:pPr>
      <w:r w:rsidRPr="009156DF">
        <w:rPr>
          <w:rFonts w:ascii="Times New Roman" w:eastAsia="Times New Roman" w:hAnsi="Times New Roman"/>
          <w:sz w:val="24"/>
          <w:szCs w:val="24"/>
          <w:lang w:val="lv-LV" w:eastAsia="lv-LV"/>
        </w:rPr>
        <w:t xml:space="preserve">Komisija, izvērtējot lietā esošos materiālus, secina, ka no iesniegtajām fotogrāfijām ir redzams izteikts zoles protektora nodilums, būtisks materiāla izdilums apavu kapes daļā, lieli caurumi, kā arī kopumā nolietots apavu vizuālais </w:t>
      </w:r>
      <w:r>
        <w:rPr>
          <w:rFonts w:ascii="Times New Roman" w:eastAsia="Times New Roman" w:hAnsi="Times New Roman"/>
          <w:sz w:val="24"/>
          <w:szCs w:val="24"/>
          <w:lang w:val="lv-LV" w:eastAsia="lv-LV"/>
        </w:rPr>
        <w:t>izskats</w:t>
      </w:r>
      <w:r w:rsidRPr="009156DF">
        <w:rPr>
          <w:rFonts w:ascii="Times New Roman" w:eastAsia="Times New Roman" w:hAnsi="Times New Roman"/>
          <w:sz w:val="24"/>
          <w:szCs w:val="24"/>
          <w:lang w:val="lv-LV" w:eastAsia="lv-LV"/>
        </w:rPr>
        <w:t xml:space="preserve">. Konstatēto </w:t>
      </w:r>
      <w:r>
        <w:rPr>
          <w:rFonts w:ascii="Times New Roman" w:eastAsia="Times New Roman" w:hAnsi="Times New Roman"/>
          <w:sz w:val="24"/>
          <w:szCs w:val="24"/>
          <w:lang w:val="lv-LV" w:eastAsia="lv-LV"/>
        </w:rPr>
        <w:t>defektu</w:t>
      </w:r>
      <w:r w:rsidRPr="009156DF">
        <w:rPr>
          <w:rFonts w:ascii="Times New Roman" w:eastAsia="Times New Roman" w:hAnsi="Times New Roman"/>
          <w:sz w:val="24"/>
          <w:szCs w:val="24"/>
          <w:lang w:val="lv-LV" w:eastAsia="lv-LV"/>
        </w:rPr>
        <w:t xml:space="preserve"> raksturs liecina, ka apavi ir intensīvi lietoti, tostarp arī pēc pirmo bojājumu rašanās. Komisija konstatē, ka apavi nav pienācīgi kopti, kas ir veicinājis </w:t>
      </w:r>
      <w:r>
        <w:rPr>
          <w:rFonts w:ascii="Times New Roman" w:eastAsia="Times New Roman" w:hAnsi="Times New Roman"/>
          <w:sz w:val="24"/>
          <w:szCs w:val="24"/>
          <w:lang w:val="lv-LV" w:eastAsia="lv-LV"/>
        </w:rPr>
        <w:t>defektu</w:t>
      </w:r>
      <w:r w:rsidRPr="009156DF">
        <w:rPr>
          <w:rFonts w:ascii="Times New Roman" w:eastAsia="Times New Roman" w:hAnsi="Times New Roman"/>
          <w:sz w:val="24"/>
          <w:szCs w:val="24"/>
          <w:lang w:val="lv-LV" w:eastAsia="lv-LV"/>
        </w:rPr>
        <w:t xml:space="preserve"> rašanos un turpmāku attīstību.</w:t>
      </w:r>
    </w:p>
    <w:p w14:paraId="4FDF49A5" w14:textId="6875DDC2" w:rsidR="001C103A" w:rsidRDefault="001C103A" w:rsidP="001C103A">
      <w:pPr>
        <w:widowControl/>
        <w:spacing w:after="0" w:line="240" w:lineRule="auto"/>
        <w:ind w:firstLine="709"/>
        <w:jc w:val="both"/>
        <w:rPr>
          <w:rFonts w:ascii="Times New Roman" w:eastAsia="Times New Roman" w:hAnsi="Times New Roman"/>
          <w:sz w:val="24"/>
          <w:szCs w:val="24"/>
          <w:lang w:val="lv-LV" w:eastAsia="lv-LV"/>
        </w:rPr>
      </w:pPr>
      <w:r w:rsidRPr="001C103A">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p>
    <w:p w14:paraId="24CF8DC9" w14:textId="3B093859" w:rsidR="009156DF" w:rsidRPr="009156DF" w:rsidRDefault="009156DF" w:rsidP="009156DF">
      <w:pPr>
        <w:widowControl/>
        <w:spacing w:after="0" w:line="240" w:lineRule="auto"/>
        <w:ind w:firstLine="709"/>
        <w:jc w:val="both"/>
        <w:rPr>
          <w:rFonts w:ascii="Times New Roman" w:eastAsia="Times New Roman" w:hAnsi="Times New Roman"/>
          <w:sz w:val="24"/>
          <w:szCs w:val="24"/>
          <w:lang w:val="lv-LV" w:eastAsia="lv-LV"/>
        </w:rPr>
      </w:pPr>
      <w:r w:rsidRPr="009156DF">
        <w:rPr>
          <w:rFonts w:ascii="Times New Roman" w:eastAsia="Times New Roman" w:hAnsi="Times New Roman"/>
          <w:sz w:val="24"/>
          <w:szCs w:val="24"/>
          <w:lang w:val="lv-LV" w:eastAsia="lv-LV"/>
        </w:rPr>
        <w:t>No minētā izriet, ka sabiedrība ir atbildīga par preces ražošanas defektiem, savukārt atbildība neiestājas gadījumos, kad preces bojājumi</w:t>
      </w:r>
      <w:r>
        <w:rPr>
          <w:rFonts w:ascii="Times New Roman" w:eastAsia="Times New Roman" w:hAnsi="Times New Roman"/>
          <w:sz w:val="24"/>
          <w:szCs w:val="24"/>
          <w:lang w:val="lv-LV" w:eastAsia="lv-LV"/>
        </w:rPr>
        <w:t xml:space="preserve"> / defekti</w:t>
      </w:r>
      <w:r w:rsidRPr="009156DF">
        <w:rPr>
          <w:rFonts w:ascii="Times New Roman" w:eastAsia="Times New Roman" w:hAnsi="Times New Roman"/>
          <w:sz w:val="24"/>
          <w:szCs w:val="24"/>
          <w:lang w:val="lv-LV" w:eastAsia="lv-LV"/>
        </w:rPr>
        <w:t xml:space="preserve"> radušies tās neatbilstošas lietošanas vai kopšanas rezultātā pēc preces nodošanas patērētājam.</w:t>
      </w:r>
    </w:p>
    <w:p w14:paraId="497F1131" w14:textId="77777777" w:rsidR="009156DF" w:rsidRPr="009156DF" w:rsidRDefault="009156DF" w:rsidP="009156DF">
      <w:pPr>
        <w:widowControl/>
        <w:spacing w:after="0" w:line="240" w:lineRule="auto"/>
        <w:ind w:firstLine="709"/>
        <w:jc w:val="both"/>
        <w:rPr>
          <w:rFonts w:ascii="Times New Roman" w:eastAsia="Times New Roman" w:hAnsi="Times New Roman"/>
          <w:sz w:val="24"/>
          <w:szCs w:val="24"/>
          <w:lang w:val="lv-LV" w:eastAsia="lv-LV"/>
        </w:rPr>
      </w:pPr>
      <w:r w:rsidRPr="009156DF">
        <w:rPr>
          <w:rFonts w:ascii="Times New Roman" w:eastAsia="Times New Roman" w:hAnsi="Times New Roman"/>
          <w:sz w:val="24"/>
          <w:szCs w:val="24"/>
          <w:lang w:val="lv-LV" w:eastAsia="lv-LV"/>
        </w:rPr>
        <w:t xml:space="preserve">Komisija, izvērtējot lietā esošos pierādījumus kopsakarā, tostarp iesniegtos </w:t>
      </w:r>
      <w:proofErr w:type="spellStart"/>
      <w:r w:rsidRPr="009156DF">
        <w:rPr>
          <w:rFonts w:ascii="Times New Roman" w:eastAsia="Times New Roman" w:hAnsi="Times New Roman"/>
          <w:sz w:val="24"/>
          <w:szCs w:val="24"/>
          <w:lang w:val="lv-LV" w:eastAsia="lv-LV"/>
        </w:rPr>
        <w:t>fotomateriālus</w:t>
      </w:r>
      <w:proofErr w:type="spellEnd"/>
      <w:r w:rsidRPr="009156DF">
        <w:rPr>
          <w:rFonts w:ascii="Times New Roman" w:eastAsia="Times New Roman" w:hAnsi="Times New Roman"/>
          <w:sz w:val="24"/>
          <w:szCs w:val="24"/>
          <w:lang w:val="lv-LV" w:eastAsia="lv-LV"/>
        </w:rPr>
        <w:t>, konstatē, ka apavu bojājumi radušies intensīvas lietošanas un neatbilstošas kopšanas rezultātā. Tādējādi nav konstatējams, ka prece piegādes brīdī neatbilda līguma noteikumiem, un attiecīgi nav pamata secināt sabiedrības atbildību par konstatētajiem bojājumiem.</w:t>
      </w:r>
    </w:p>
    <w:p w14:paraId="23997050" w14:textId="5CD6D24D"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lastRenderedPageBreak/>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74156E6B" w:rsidR="000979D1" w:rsidRPr="000979D1" w:rsidRDefault="001003F1"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4A5890">
        <w:rPr>
          <w:rFonts w:ascii="Times New Roman" w:eastAsia="Times New Roman" w:hAnsi="Times New Roman"/>
          <w:sz w:val="24"/>
          <w:szCs w:val="24"/>
          <w:lang w:val="lv-LV" w:eastAsia="lv-LV"/>
        </w:rPr>
        <w:t>patērētājas</w:t>
      </w:r>
      <w:r w:rsidR="00A47C84" w:rsidRPr="00A47C84">
        <w:rPr>
          <w:rFonts w:ascii="Times New Roman" w:eastAsia="Times New Roman" w:hAnsi="Times New Roman"/>
          <w:sz w:val="24"/>
          <w:szCs w:val="24"/>
          <w:lang w:val="lv-LV" w:eastAsia="lv-LV"/>
        </w:rPr>
        <w:t xml:space="preserve"> </w:t>
      </w:r>
      <w:r w:rsidR="000979D1" w:rsidRPr="000979D1">
        <w:rPr>
          <w:rFonts w:ascii="Times New Roman" w:eastAsia="Times New Roman" w:hAnsi="Times New Roman"/>
          <w:sz w:val="24"/>
          <w:szCs w:val="24"/>
          <w:lang w:val="lv-LV" w:eastAsia="lv-LV"/>
        </w:rPr>
        <w:t>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776F8A89" w14:textId="344F353E" w:rsidR="004179C6" w:rsidRPr="000979D1" w:rsidRDefault="000979D1" w:rsidP="001003F1">
      <w:pPr>
        <w:widowControl/>
        <w:tabs>
          <w:tab w:val="left" w:pos="6237"/>
        </w:tabs>
        <w:spacing w:after="0" w:line="300" w:lineRule="atLeast"/>
        <w:rPr>
          <w:rFonts w:ascii="Times New Roman" w:hAnsi="Times New Roman"/>
          <w:sz w:val="24"/>
          <w:szCs w:val="24"/>
        </w:rPr>
      </w:pPr>
      <w:r w:rsidRPr="000979D1">
        <w:rPr>
          <w:rFonts w:ascii="Times New Roman" w:eastAsia="Times New Roman" w:hAnsi="Times New Roman"/>
          <w:sz w:val="24"/>
          <w:szCs w:val="24"/>
          <w:lang w:val="lv-LV" w:eastAsia="lv-LV"/>
        </w:rPr>
        <w:t>Komisijas priekšsēdētāja</w:t>
      </w:r>
      <w:r w:rsidR="001F1A31">
        <w:rPr>
          <w:rFonts w:ascii="Times New Roman" w:eastAsia="Times New Roman" w:hAnsi="Times New Roman"/>
          <w:sz w:val="24"/>
          <w:szCs w:val="24"/>
          <w:lang w:val="lv-LV" w:eastAsia="lv-LV"/>
        </w:rPr>
        <w:tab/>
      </w:r>
      <w:r w:rsidR="001003F1">
        <w:rPr>
          <w:rFonts w:ascii="Times New Roman" w:eastAsia="Times New Roman" w:hAnsi="Times New Roman"/>
          <w:sz w:val="24"/>
          <w:szCs w:val="24"/>
          <w:lang w:val="lv-LV" w:eastAsia="lv-LV"/>
        </w:rPr>
        <w:t>Liene Neimane</w:t>
      </w: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69F1" w14:textId="77777777" w:rsidR="00444820" w:rsidRDefault="00444820">
      <w:pPr>
        <w:spacing w:after="0" w:line="240" w:lineRule="auto"/>
      </w:pPr>
      <w:r>
        <w:separator/>
      </w:r>
    </w:p>
  </w:endnote>
  <w:endnote w:type="continuationSeparator" w:id="0">
    <w:p w14:paraId="6DE90458" w14:textId="77777777" w:rsidR="00444820" w:rsidRDefault="0044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815C" w14:textId="77777777" w:rsidR="00444820" w:rsidRDefault="00444820">
      <w:pPr>
        <w:spacing w:after="0" w:line="240" w:lineRule="auto"/>
      </w:pPr>
      <w:r>
        <w:separator/>
      </w:r>
    </w:p>
  </w:footnote>
  <w:footnote w:type="continuationSeparator" w:id="0">
    <w:p w14:paraId="4AF00D36" w14:textId="77777777" w:rsidR="00444820" w:rsidRDefault="00444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44FE"/>
    <w:rsid w:val="000C5317"/>
    <w:rsid w:val="000D5B3B"/>
    <w:rsid w:val="000E4368"/>
    <w:rsid w:val="000E4465"/>
    <w:rsid w:val="000E5ACF"/>
    <w:rsid w:val="001003F1"/>
    <w:rsid w:val="00104ECE"/>
    <w:rsid w:val="00105A9E"/>
    <w:rsid w:val="001102B4"/>
    <w:rsid w:val="001151B7"/>
    <w:rsid w:val="001158A0"/>
    <w:rsid w:val="00124173"/>
    <w:rsid w:val="001248B5"/>
    <w:rsid w:val="00136E6C"/>
    <w:rsid w:val="00141EEF"/>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103A"/>
    <w:rsid w:val="001C372D"/>
    <w:rsid w:val="001C6EAC"/>
    <w:rsid w:val="001D1536"/>
    <w:rsid w:val="001E1B74"/>
    <w:rsid w:val="001E3EB5"/>
    <w:rsid w:val="001E5AFC"/>
    <w:rsid w:val="001F024A"/>
    <w:rsid w:val="001F1A31"/>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4820"/>
    <w:rsid w:val="0044519C"/>
    <w:rsid w:val="00445562"/>
    <w:rsid w:val="00452644"/>
    <w:rsid w:val="00452B6C"/>
    <w:rsid w:val="004538BC"/>
    <w:rsid w:val="00455364"/>
    <w:rsid w:val="0045783E"/>
    <w:rsid w:val="00460079"/>
    <w:rsid w:val="004637C0"/>
    <w:rsid w:val="00484A17"/>
    <w:rsid w:val="00495CCD"/>
    <w:rsid w:val="004A1E34"/>
    <w:rsid w:val="004A5890"/>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75853"/>
    <w:rsid w:val="00582F04"/>
    <w:rsid w:val="0058511C"/>
    <w:rsid w:val="00591939"/>
    <w:rsid w:val="00595C8C"/>
    <w:rsid w:val="00596D9F"/>
    <w:rsid w:val="00596DD6"/>
    <w:rsid w:val="005A61B5"/>
    <w:rsid w:val="005A695D"/>
    <w:rsid w:val="005A6C78"/>
    <w:rsid w:val="005B2D71"/>
    <w:rsid w:val="005B5B5D"/>
    <w:rsid w:val="005C0FE5"/>
    <w:rsid w:val="005C38DB"/>
    <w:rsid w:val="005D1806"/>
    <w:rsid w:val="005E3C4E"/>
    <w:rsid w:val="005F4721"/>
    <w:rsid w:val="005F48D5"/>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0B2C"/>
    <w:rsid w:val="0075427E"/>
    <w:rsid w:val="0076316E"/>
    <w:rsid w:val="00764302"/>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4ED"/>
    <w:rsid w:val="00876C21"/>
    <w:rsid w:val="00880136"/>
    <w:rsid w:val="00883B7C"/>
    <w:rsid w:val="00895348"/>
    <w:rsid w:val="008962EF"/>
    <w:rsid w:val="008B2051"/>
    <w:rsid w:val="008C3D52"/>
    <w:rsid w:val="008E2D88"/>
    <w:rsid w:val="00902924"/>
    <w:rsid w:val="009156DF"/>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A1ED8"/>
    <w:rsid w:val="009B3A35"/>
    <w:rsid w:val="009B4D54"/>
    <w:rsid w:val="009B7084"/>
    <w:rsid w:val="009C4082"/>
    <w:rsid w:val="009C49C4"/>
    <w:rsid w:val="009D0E29"/>
    <w:rsid w:val="009D3FE4"/>
    <w:rsid w:val="009D686D"/>
    <w:rsid w:val="009F6A76"/>
    <w:rsid w:val="009F79B0"/>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6C23"/>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86E31"/>
    <w:rsid w:val="00E90ACC"/>
    <w:rsid w:val="00E9405B"/>
    <w:rsid w:val="00EA49F5"/>
    <w:rsid w:val="00EC2C44"/>
    <w:rsid w:val="00EC4C04"/>
    <w:rsid w:val="00ED0405"/>
    <w:rsid w:val="00ED0D05"/>
    <w:rsid w:val="00ED20C8"/>
    <w:rsid w:val="00ED7BFC"/>
    <w:rsid w:val="00EE35D0"/>
    <w:rsid w:val="00EE6448"/>
    <w:rsid w:val="00EF0C81"/>
    <w:rsid w:val="00EF165D"/>
    <w:rsid w:val="00EF2E2A"/>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2677</Characters>
  <Application>Microsoft Office Word</Application>
  <DocSecurity>0</DocSecurity>
  <Lines>58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3059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2026-06-02T12:26:00Z</dcterms:created>
  <dcterms:modified xsi:type="dcterms:W3CDTF">2026-06-02T12:26:00Z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