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9F7617" w14:textId="40B395BD" w:rsidR="00E01CC5" w:rsidRPr="00E01CC5" w:rsidRDefault="0046007E" w:rsidP="00E01CC5">
      <w:pPr>
        <w:widowControl/>
        <w:spacing w:after="0" w:line="240" w:lineRule="auto"/>
        <w:ind w:left="5103"/>
        <w:rPr>
          <w:rFonts w:ascii="Times New Roman" w:eastAsia="Times New Roman" w:hAnsi="Times New Roman"/>
          <w:b/>
          <w:sz w:val="24"/>
          <w:szCs w:val="24"/>
          <w:lang w:val="lv-LV"/>
        </w:rPr>
      </w:pPr>
      <w:bookmarkStart w:id="0" w:name="_Hlk68767604"/>
      <w:bookmarkStart w:id="1" w:name="_Hlk99706303"/>
      <w:r>
        <w:rPr>
          <w:rFonts w:ascii="Times New Roman" w:eastAsia="Times New Roman" w:hAnsi="Times New Roman"/>
          <w:b/>
          <w:sz w:val="24"/>
          <w:szCs w:val="24"/>
          <w:lang w:val="lv-LV"/>
        </w:rPr>
        <w:t>patērētāja</w:t>
      </w:r>
    </w:p>
    <w:p w14:paraId="42822699" w14:textId="77777777" w:rsidR="00E01CC5" w:rsidRPr="00E01CC5" w:rsidRDefault="00E01CC5" w:rsidP="00E01CC5">
      <w:pPr>
        <w:widowControl/>
        <w:spacing w:after="0" w:line="240" w:lineRule="auto"/>
        <w:ind w:left="5103"/>
        <w:rPr>
          <w:rFonts w:ascii="Times New Roman" w:eastAsia="Times New Roman" w:hAnsi="Times New Roman"/>
          <w:b/>
          <w:sz w:val="24"/>
          <w:szCs w:val="24"/>
          <w:lang w:val="lv-LV"/>
        </w:rPr>
      </w:pPr>
    </w:p>
    <w:p w14:paraId="1CE7BFB8" w14:textId="0B96FD84" w:rsidR="00E01CC5" w:rsidRDefault="0046007E" w:rsidP="00E01CC5">
      <w:pPr>
        <w:widowControl/>
        <w:spacing w:after="0" w:line="240" w:lineRule="auto"/>
        <w:ind w:left="5103"/>
        <w:rPr>
          <w:rFonts w:ascii="Times New Roman" w:eastAsia="Times New Roman" w:hAnsi="Times New Roman"/>
          <w:b/>
          <w:sz w:val="24"/>
          <w:szCs w:val="24"/>
          <w:lang w:val="lv-LV"/>
        </w:rPr>
      </w:pPr>
      <w:r>
        <w:rPr>
          <w:rFonts w:ascii="Times New Roman" w:eastAsia="Times New Roman" w:hAnsi="Times New Roman"/>
          <w:b/>
          <w:sz w:val="24"/>
          <w:szCs w:val="24"/>
          <w:lang w:val="lv-LV"/>
        </w:rPr>
        <w:t>sabiedrība</w:t>
      </w:r>
      <w:r w:rsidR="00E01CC5" w:rsidRPr="00E01CC5">
        <w:rPr>
          <w:rFonts w:ascii="Times New Roman" w:eastAsia="Times New Roman" w:hAnsi="Times New Roman"/>
          <w:b/>
          <w:sz w:val="24"/>
          <w:szCs w:val="24"/>
          <w:lang w:val="lv-LV"/>
        </w:rPr>
        <w:t xml:space="preserve"> </w:t>
      </w:r>
    </w:p>
    <w:p w14:paraId="3D786793" w14:textId="77777777" w:rsidR="00E01CC5" w:rsidRDefault="00E01CC5" w:rsidP="00E01CC5">
      <w:pPr>
        <w:widowControl/>
        <w:spacing w:after="0" w:line="240" w:lineRule="auto"/>
        <w:ind w:left="5103"/>
        <w:rPr>
          <w:rFonts w:ascii="Times New Roman" w:eastAsia="Times New Roman" w:hAnsi="Times New Roman"/>
          <w:b/>
          <w:sz w:val="24"/>
          <w:szCs w:val="24"/>
          <w:lang w:val="lv-LV"/>
        </w:rPr>
      </w:pPr>
    </w:p>
    <w:p w14:paraId="0B21545D" w14:textId="77777777" w:rsidR="00963C58" w:rsidRPr="008556F4" w:rsidRDefault="00963C58" w:rsidP="00963C58">
      <w:pPr>
        <w:widowControl/>
        <w:spacing w:before="240" w:after="0" w:line="240" w:lineRule="auto"/>
        <w:jc w:val="center"/>
        <w:rPr>
          <w:rFonts w:ascii="Times New Roman" w:eastAsia="Times New Roman" w:hAnsi="Times New Roman"/>
          <w:b/>
          <w:sz w:val="24"/>
          <w:lang w:val="lv-LV" w:eastAsia="lv-LV"/>
        </w:rPr>
      </w:pPr>
      <w:bookmarkStart w:id="2" w:name="_Hlk168493637"/>
      <w:r w:rsidRPr="008556F4">
        <w:rPr>
          <w:rFonts w:ascii="Times New Roman" w:eastAsia="Times New Roman" w:hAnsi="Times New Roman"/>
          <w:b/>
          <w:sz w:val="24"/>
          <w:lang w:val="lv-LV" w:eastAsia="lv-LV"/>
        </w:rPr>
        <w:t>Lēmums</w:t>
      </w:r>
    </w:p>
    <w:p w14:paraId="18AE1FEC" w14:textId="77777777" w:rsidR="00963C58" w:rsidRPr="008556F4" w:rsidRDefault="00963C58" w:rsidP="00963C58">
      <w:pPr>
        <w:widowControl/>
        <w:spacing w:after="0" w:line="240" w:lineRule="auto"/>
        <w:jc w:val="center"/>
        <w:rPr>
          <w:rFonts w:ascii="Times New Roman" w:eastAsia="Times New Roman" w:hAnsi="Times New Roman"/>
          <w:b/>
          <w:sz w:val="24"/>
          <w:lang w:val="lv-LV" w:eastAsia="lv-LV"/>
        </w:rPr>
      </w:pPr>
      <w:r w:rsidRPr="008556F4">
        <w:rPr>
          <w:rFonts w:ascii="Times New Roman" w:eastAsia="Times New Roman" w:hAnsi="Times New Roman"/>
          <w:b/>
          <w:sz w:val="24"/>
          <w:lang w:val="lv-LV" w:eastAsia="lv-LV"/>
        </w:rPr>
        <w:t>par strīdu</w:t>
      </w:r>
    </w:p>
    <w:p w14:paraId="6B0B53AF" w14:textId="77777777" w:rsidR="00963C58" w:rsidRPr="008556F4" w:rsidRDefault="00963C58" w:rsidP="00963C58">
      <w:pPr>
        <w:widowControl/>
        <w:spacing w:after="0" w:line="240" w:lineRule="auto"/>
        <w:jc w:val="center"/>
        <w:rPr>
          <w:rFonts w:ascii="Times New Roman" w:eastAsia="Times New Roman" w:hAnsi="Times New Roman"/>
          <w:sz w:val="24"/>
          <w:lang w:val="lv-LV" w:eastAsia="lv-LV"/>
        </w:rPr>
      </w:pPr>
      <w:bookmarkStart w:id="3" w:name="_Hlk102631619"/>
      <w:r w:rsidRPr="008556F4">
        <w:rPr>
          <w:rFonts w:ascii="Times New Roman" w:eastAsia="Times New Roman" w:hAnsi="Times New Roman"/>
          <w:sz w:val="24"/>
          <w:lang w:val="lv-LV" w:eastAsia="lv-LV"/>
        </w:rPr>
        <w:t>Rīgā</w:t>
      </w:r>
    </w:p>
    <w:p w14:paraId="2C964E32" w14:textId="3EFF9FCF" w:rsidR="00963C58" w:rsidRDefault="00733CD7" w:rsidP="00963C58">
      <w:pPr>
        <w:widowControl/>
        <w:tabs>
          <w:tab w:val="left" w:pos="6237"/>
        </w:tabs>
        <w:spacing w:before="240" w:after="240" w:line="240" w:lineRule="auto"/>
        <w:jc w:val="both"/>
        <w:rPr>
          <w:rFonts w:ascii="Times New Roman" w:eastAsia="Times New Roman" w:hAnsi="Times New Roman"/>
          <w:sz w:val="24"/>
          <w:lang w:val="lv-LV" w:eastAsia="lv-LV"/>
        </w:rPr>
      </w:pPr>
      <w:bookmarkStart w:id="4" w:name="_Hlk95487446"/>
      <w:bookmarkStart w:id="5" w:name="_Hlk165038875"/>
      <w:r>
        <w:rPr>
          <w:rFonts w:ascii="Times New Roman" w:eastAsia="Times New Roman" w:hAnsi="Times New Roman"/>
          <w:sz w:val="24"/>
          <w:lang w:val="lv-LV" w:eastAsia="lv-LV"/>
        </w:rPr>
        <w:t>2</w:t>
      </w:r>
      <w:r w:rsidR="00B23182">
        <w:rPr>
          <w:rFonts w:ascii="Times New Roman" w:eastAsia="Times New Roman" w:hAnsi="Times New Roman"/>
          <w:sz w:val="24"/>
          <w:lang w:val="lv-LV" w:eastAsia="lv-LV"/>
        </w:rPr>
        <w:t>7.0</w:t>
      </w:r>
      <w:r>
        <w:rPr>
          <w:rFonts w:ascii="Times New Roman" w:eastAsia="Times New Roman" w:hAnsi="Times New Roman"/>
          <w:sz w:val="24"/>
          <w:lang w:val="lv-LV" w:eastAsia="lv-LV"/>
        </w:rPr>
        <w:t>5</w:t>
      </w:r>
      <w:r w:rsidR="00B23182">
        <w:rPr>
          <w:rFonts w:ascii="Times New Roman" w:eastAsia="Times New Roman" w:hAnsi="Times New Roman"/>
          <w:sz w:val="24"/>
          <w:lang w:val="lv-LV" w:eastAsia="lv-LV"/>
        </w:rPr>
        <w:t>.2026.</w:t>
      </w:r>
      <w:r w:rsidR="00963C58">
        <w:rPr>
          <w:rFonts w:ascii="Times New Roman" w:eastAsia="Times New Roman" w:hAnsi="Times New Roman"/>
          <w:sz w:val="24"/>
          <w:lang w:val="lv-LV" w:eastAsia="lv-LV"/>
        </w:rPr>
        <w:tab/>
        <w:t>Nr.202</w:t>
      </w:r>
      <w:r w:rsidR="001718B2">
        <w:rPr>
          <w:rFonts w:ascii="Times New Roman" w:eastAsia="Times New Roman" w:hAnsi="Times New Roman"/>
          <w:sz w:val="24"/>
          <w:lang w:val="lv-LV" w:eastAsia="lv-LV"/>
        </w:rPr>
        <w:t>6</w:t>
      </w:r>
      <w:r w:rsidR="00963C58">
        <w:rPr>
          <w:rFonts w:ascii="Times New Roman" w:eastAsia="Times New Roman" w:hAnsi="Times New Roman"/>
          <w:sz w:val="24"/>
          <w:lang w:val="lv-LV" w:eastAsia="lv-LV"/>
        </w:rPr>
        <w:t>/</w:t>
      </w:r>
      <w:r w:rsidR="00E01CC5">
        <w:rPr>
          <w:rFonts w:ascii="Times New Roman" w:eastAsia="Times New Roman" w:hAnsi="Times New Roman"/>
          <w:sz w:val="24"/>
          <w:lang w:val="lv-LV" w:eastAsia="lv-LV"/>
        </w:rPr>
        <w:t>133</w:t>
      </w:r>
      <w:r w:rsidR="00963C58">
        <w:rPr>
          <w:rFonts w:ascii="Times New Roman" w:eastAsia="Times New Roman" w:hAnsi="Times New Roman"/>
          <w:sz w:val="24"/>
          <w:lang w:val="lv-LV" w:eastAsia="lv-LV"/>
        </w:rPr>
        <w:t>-psrk</w:t>
      </w:r>
    </w:p>
    <w:p w14:paraId="1D42A41D" w14:textId="77777777" w:rsidR="00963C58" w:rsidRDefault="00963C58" w:rsidP="00B23182">
      <w:pPr>
        <w:widowControl/>
        <w:spacing w:after="0"/>
        <w:ind w:firstLine="720"/>
        <w:jc w:val="both"/>
        <w:rPr>
          <w:rFonts w:ascii="Times New Roman" w:eastAsia="Times New Roman" w:hAnsi="Times New Roman"/>
          <w:sz w:val="24"/>
          <w:lang w:val="lv-LV" w:eastAsia="lv-LV"/>
        </w:rPr>
      </w:pPr>
      <w:r>
        <w:rPr>
          <w:rFonts w:ascii="Times New Roman" w:eastAsia="Times New Roman" w:hAnsi="Times New Roman"/>
          <w:sz w:val="24"/>
          <w:lang w:val="lv-LV" w:eastAsia="lv-LV"/>
        </w:rPr>
        <w:t>Patērētāju strīdu risināšanas komisija (turpmāk – Komisija) šādā sastāvā:</w:t>
      </w:r>
    </w:p>
    <w:p w14:paraId="209EBF1C" w14:textId="0A8B2157" w:rsidR="00963C58" w:rsidRDefault="00963C58" w:rsidP="00B23182">
      <w:pPr>
        <w:widowControl/>
        <w:spacing w:after="0"/>
        <w:ind w:left="720" w:firstLine="720"/>
        <w:jc w:val="both"/>
        <w:rPr>
          <w:rFonts w:ascii="Times New Roman" w:eastAsia="Times New Roman" w:hAnsi="Times New Roman"/>
          <w:sz w:val="24"/>
          <w:lang w:val="lv-LV" w:eastAsia="lv-LV"/>
        </w:rPr>
      </w:pPr>
      <w:r>
        <w:rPr>
          <w:rFonts w:ascii="Times New Roman" w:eastAsia="Times New Roman" w:hAnsi="Times New Roman"/>
          <w:sz w:val="24"/>
          <w:lang w:val="lv-LV" w:eastAsia="lv-LV"/>
        </w:rPr>
        <w:t>Komisijas priekšsēdētāj</w:t>
      </w:r>
      <w:r w:rsidR="001718B2">
        <w:rPr>
          <w:rFonts w:ascii="Times New Roman" w:eastAsia="Times New Roman" w:hAnsi="Times New Roman"/>
          <w:sz w:val="24"/>
          <w:lang w:val="lv-LV" w:eastAsia="lv-LV"/>
        </w:rPr>
        <w:t>s</w:t>
      </w:r>
      <w:r>
        <w:rPr>
          <w:rFonts w:ascii="Times New Roman" w:eastAsia="Times New Roman" w:hAnsi="Times New Roman"/>
          <w:sz w:val="24"/>
          <w:lang w:val="lv-LV" w:eastAsia="lv-LV"/>
        </w:rPr>
        <w:t xml:space="preserve"> </w:t>
      </w:r>
      <w:r w:rsidR="00B23182">
        <w:rPr>
          <w:rFonts w:ascii="Times New Roman" w:eastAsia="Times New Roman" w:hAnsi="Times New Roman"/>
          <w:sz w:val="24"/>
          <w:lang w:val="lv-LV" w:eastAsia="lv-LV"/>
        </w:rPr>
        <w:t>Edgars Puriņš</w:t>
      </w:r>
    </w:p>
    <w:p w14:paraId="6E7A7F58" w14:textId="0EFF9FB2" w:rsidR="00B23182" w:rsidRPr="00B23182" w:rsidRDefault="00963C58" w:rsidP="00BC6BAD">
      <w:pPr>
        <w:widowControl/>
        <w:spacing w:after="0"/>
        <w:ind w:left="720" w:firstLine="720"/>
        <w:jc w:val="both"/>
        <w:rPr>
          <w:rFonts w:ascii="Times New Roman" w:eastAsia="Times New Roman" w:hAnsi="Times New Roman"/>
          <w:sz w:val="24"/>
          <w:lang w:val="lv-LV" w:eastAsia="lv-LV"/>
        </w:rPr>
      </w:pPr>
      <w:r>
        <w:rPr>
          <w:rFonts w:ascii="Times New Roman" w:eastAsia="Times New Roman" w:hAnsi="Times New Roman"/>
          <w:sz w:val="24"/>
          <w:lang w:val="lv-LV" w:eastAsia="lv-LV"/>
        </w:rPr>
        <w:t>Komisijas locekļi</w:t>
      </w:r>
      <w:r w:rsidR="00BC6BAD">
        <w:rPr>
          <w:rFonts w:ascii="Times New Roman" w:eastAsia="Times New Roman" w:hAnsi="Times New Roman"/>
          <w:sz w:val="24"/>
          <w:lang w:val="lv-LV" w:eastAsia="lv-LV"/>
        </w:rPr>
        <w:t xml:space="preserve"> Andrejs Vanags </w:t>
      </w:r>
      <w:r>
        <w:rPr>
          <w:rFonts w:ascii="Times New Roman" w:eastAsia="Times New Roman" w:hAnsi="Times New Roman"/>
          <w:sz w:val="24"/>
          <w:lang w:val="lv-LV" w:eastAsia="lv-LV"/>
        </w:rPr>
        <w:t xml:space="preserve">kā patērētāju interešu pārstāvis un </w:t>
      </w:r>
      <w:r w:rsidR="00BC6BAD">
        <w:rPr>
          <w:rFonts w:ascii="Times New Roman" w:eastAsia="Times New Roman" w:hAnsi="Times New Roman"/>
          <w:sz w:val="24"/>
          <w:lang w:val="lv-LV" w:eastAsia="lv-LV"/>
        </w:rPr>
        <w:t xml:space="preserve">Māris Vovks </w:t>
      </w:r>
      <w:r>
        <w:rPr>
          <w:rFonts w:ascii="Times New Roman" w:eastAsia="Times New Roman" w:hAnsi="Times New Roman"/>
          <w:sz w:val="24"/>
          <w:lang w:val="lv-LV" w:eastAsia="lv-LV"/>
        </w:rPr>
        <w:t>kā komersantu interešu pārstāv</w:t>
      </w:r>
      <w:r w:rsidR="001718B2">
        <w:rPr>
          <w:rFonts w:ascii="Times New Roman" w:eastAsia="Times New Roman" w:hAnsi="Times New Roman"/>
          <w:sz w:val="24"/>
          <w:lang w:val="lv-LV" w:eastAsia="lv-LV"/>
        </w:rPr>
        <w:t>is</w:t>
      </w:r>
      <w:r w:rsidR="00BC6BAD">
        <w:rPr>
          <w:rFonts w:ascii="Times New Roman" w:eastAsia="Times New Roman" w:hAnsi="Times New Roman"/>
          <w:sz w:val="24"/>
          <w:lang w:val="lv-LV" w:eastAsia="lv-LV"/>
        </w:rPr>
        <w:t xml:space="preserve"> </w:t>
      </w:r>
      <w:r>
        <w:rPr>
          <w:rFonts w:ascii="Times New Roman" w:eastAsia="Times New Roman" w:hAnsi="Times New Roman"/>
          <w:sz w:val="24"/>
          <w:lang w:val="lv-LV" w:eastAsia="lv-LV"/>
        </w:rPr>
        <w:t xml:space="preserve">izskatīja strīdu starp </w:t>
      </w:r>
      <w:r w:rsidR="00B23182" w:rsidRPr="00B23182">
        <w:rPr>
          <w:rFonts w:ascii="Times New Roman" w:eastAsia="Times New Roman" w:hAnsi="Times New Roman"/>
          <w:sz w:val="24"/>
          <w:lang w:val="lv-LV" w:eastAsia="lv-LV"/>
        </w:rPr>
        <w:t>patērētāju un sabiedrīb</w:t>
      </w:r>
      <w:r w:rsidR="0046007E">
        <w:rPr>
          <w:rFonts w:ascii="Times New Roman" w:eastAsia="Times New Roman" w:hAnsi="Times New Roman"/>
          <w:sz w:val="24"/>
          <w:lang w:val="lv-LV" w:eastAsia="lv-LV"/>
        </w:rPr>
        <w:t>u</w:t>
      </w:r>
      <w:r w:rsidR="00B23182" w:rsidRPr="00B23182">
        <w:rPr>
          <w:rFonts w:ascii="Times New Roman" w:eastAsia="Times New Roman" w:hAnsi="Times New Roman"/>
          <w:sz w:val="24"/>
          <w:lang w:val="lv-LV" w:eastAsia="lv-LV"/>
        </w:rPr>
        <w:t xml:space="preserve"> saistībā ar preces kvalitāti.</w:t>
      </w:r>
    </w:p>
    <w:p w14:paraId="6C743CEA" w14:textId="77777777" w:rsidR="00B23182" w:rsidRPr="00B23182" w:rsidRDefault="00B23182" w:rsidP="00B23182">
      <w:pPr>
        <w:widowControl/>
        <w:suppressAutoHyphens/>
        <w:spacing w:after="0"/>
        <w:jc w:val="both"/>
        <w:rPr>
          <w:rFonts w:ascii="Times New Roman" w:eastAsia="Times New Roman" w:hAnsi="Times New Roman"/>
          <w:sz w:val="24"/>
          <w:lang w:val="lv-LV" w:eastAsia="lv-LV"/>
        </w:rPr>
      </w:pPr>
    </w:p>
    <w:p w14:paraId="4353869F" w14:textId="7F9E2D7A" w:rsidR="000602F1" w:rsidRPr="000602F1" w:rsidRDefault="000602F1" w:rsidP="000602F1">
      <w:pPr>
        <w:widowControl/>
        <w:suppressAutoHyphens/>
        <w:spacing w:after="0"/>
        <w:ind w:firstLine="720"/>
        <w:jc w:val="both"/>
        <w:rPr>
          <w:rFonts w:ascii="Times New Roman" w:eastAsia="Times New Roman" w:hAnsi="Times New Roman"/>
          <w:sz w:val="24"/>
          <w:lang w:val="lv-LV" w:eastAsia="lv-LV"/>
        </w:rPr>
      </w:pPr>
      <w:r w:rsidRPr="000602F1">
        <w:rPr>
          <w:rFonts w:ascii="Times New Roman" w:eastAsia="Times New Roman" w:hAnsi="Times New Roman"/>
          <w:sz w:val="24"/>
          <w:lang w:val="lv-LV" w:eastAsia="lv-LV"/>
        </w:rPr>
        <w:t xml:space="preserve">No lietas materiāliem izriet, ka patērētāja 2025. gada 17. augustā sabiedrības veikalā iegādājās hokeja nūju CCM S25 VIZION </w:t>
      </w:r>
      <w:proofErr w:type="spellStart"/>
      <w:r w:rsidRPr="000602F1">
        <w:rPr>
          <w:rFonts w:ascii="Times New Roman" w:eastAsia="Times New Roman" w:hAnsi="Times New Roman"/>
          <w:sz w:val="24"/>
          <w:lang w:val="lv-LV" w:eastAsia="lv-LV"/>
        </w:rPr>
        <w:t>Intermediate</w:t>
      </w:r>
      <w:proofErr w:type="spellEnd"/>
      <w:r w:rsidRPr="000602F1">
        <w:rPr>
          <w:rFonts w:ascii="Times New Roman" w:eastAsia="Times New Roman" w:hAnsi="Times New Roman"/>
          <w:sz w:val="24"/>
          <w:lang w:val="lv-LV" w:eastAsia="lv-LV"/>
        </w:rPr>
        <w:t xml:space="preserve"> Right65P90TM par 255,55 EUR. Patērētāja norāda, ka nūja saplīsa nepilna mēneša laikā, un 2025. gada 14. septembrī viņa vērsās pie sabiedrības ar prasību par preces maiņu. Patērētāja norāda, ka nūja tika nodota pārbaudei, taču viņai nav sniegti pierādījumi par pārbaudi veikušās personas kvalifikāciju. Patērētāja uzskata, ka bojājums radies ražošanas defekta dēļ, un lūdz nūju apmainīt pret jaunu.</w:t>
      </w:r>
    </w:p>
    <w:p w14:paraId="76606CFB" w14:textId="77777777" w:rsidR="000602F1" w:rsidRPr="000602F1" w:rsidRDefault="000602F1" w:rsidP="000602F1">
      <w:pPr>
        <w:widowControl/>
        <w:suppressAutoHyphens/>
        <w:spacing w:after="0"/>
        <w:ind w:firstLine="720"/>
        <w:jc w:val="both"/>
        <w:rPr>
          <w:rFonts w:ascii="Times New Roman" w:eastAsia="Times New Roman" w:hAnsi="Times New Roman"/>
          <w:sz w:val="24"/>
          <w:lang w:val="lv-LV" w:eastAsia="lv-LV"/>
        </w:rPr>
      </w:pPr>
    </w:p>
    <w:p w14:paraId="6C41D69C" w14:textId="77777777" w:rsidR="000602F1" w:rsidRPr="000602F1" w:rsidRDefault="000602F1" w:rsidP="000602F1">
      <w:pPr>
        <w:widowControl/>
        <w:suppressAutoHyphens/>
        <w:spacing w:after="0"/>
        <w:ind w:firstLine="720"/>
        <w:jc w:val="both"/>
        <w:rPr>
          <w:rFonts w:ascii="Times New Roman" w:eastAsia="Times New Roman" w:hAnsi="Times New Roman"/>
          <w:sz w:val="24"/>
          <w:lang w:val="lv-LV" w:eastAsia="lv-LV"/>
        </w:rPr>
      </w:pPr>
      <w:r w:rsidRPr="000602F1">
        <w:rPr>
          <w:rFonts w:ascii="Times New Roman" w:eastAsia="Times New Roman" w:hAnsi="Times New Roman"/>
          <w:sz w:val="24"/>
          <w:lang w:val="lv-LV" w:eastAsia="lv-LV"/>
        </w:rPr>
        <w:t xml:space="preserve">Sabiedrība lietā ir sniegusi skaidrojumu, norādot, ka 2025. gada 18. septembrī tā vērsās pie ražotāja CCM </w:t>
      </w:r>
      <w:proofErr w:type="spellStart"/>
      <w:r w:rsidRPr="000602F1">
        <w:rPr>
          <w:rFonts w:ascii="Times New Roman" w:eastAsia="Times New Roman" w:hAnsi="Times New Roman"/>
          <w:sz w:val="24"/>
          <w:lang w:val="lv-LV" w:eastAsia="lv-LV"/>
        </w:rPr>
        <w:t>hockey</w:t>
      </w:r>
      <w:proofErr w:type="spellEnd"/>
      <w:r w:rsidRPr="000602F1">
        <w:rPr>
          <w:rFonts w:ascii="Times New Roman" w:eastAsia="Times New Roman" w:hAnsi="Times New Roman"/>
          <w:sz w:val="24"/>
          <w:lang w:val="lv-LV" w:eastAsia="lv-LV"/>
        </w:rPr>
        <w:t xml:space="preserve"> AB, iesniedzot pretenzijas pieteikumu un fotogrāfijas. Ražotājs tajā pašā dienā sniedza atbildi, ka pretenzija netiek apstiprināta. Pēc patērētājas vēršanās PTAC sabiedrība 2025. gada 21. oktobrī atkārtoti vērsās pie ražotāja, un 2025. gada 22. oktobrī saņēma apstiprinājumu, ka šim modelim ražošanas defekti nav konstatēti. Sabiedrība uzskata, ka bojājums radies mehāniska trieciena rezultātā, un piedāvā patērētājai iegādāties jaunu nūju ar 15 % atlaidi.</w:t>
      </w:r>
    </w:p>
    <w:p w14:paraId="34D32193" w14:textId="77777777" w:rsidR="000602F1" w:rsidRPr="000602F1" w:rsidRDefault="000602F1" w:rsidP="000602F1">
      <w:pPr>
        <w:widowControl/>
        <w:suppressAutoHyphens/>
        <w:spacing w:after="0"/>
        <w:ind w:firstLine="720"/>
        <w:jc w:val="both"/>
        <w:rPr>
          <w:rFonts w:ascii="Times New Roman" w:eastAsia="Times New Roman" w:hAnsi="Times New Roman"/>
          <w:sz w:val="24"/>
          <w:lang w:val="lv-LV" w:eastAsia="lv-LV"/>
        </w:rPr>
      </w:pPr>
    </w:p>
    <w:p w14:paraId="22BBC478" w14:textId="77777777" w:rsidR="000602F1" w:rsidRPr="000602F1" w:rsidRDefault="000602F1" w:rsidP="000602F1">
      <w:pPr>
        <w:widowControl/>
        <w:suppressAutoHyphens/>
        <w:spacing w:after="0"/>
        <w:ind w:firstLine="720"/>
        <w:jc w:val="both"/>
        <w:rPr>
          <w:rFonts w:ascii="Times New Roman" w:eastAsia="Times New Roman" w:hAnsi="Times New Roman"/>
          <w:sz w:val="24"/>
          <w:lang w:val="lv-LV" w:eastAsia="lv-LV"/>
        </w:rPr>
      </w:pPr>
      <w:r w:rsidRPr="000602F1">
        <w:rPr>
          <w:rFonts w:ascii="Times New Roman" w:eastAsia="Times New Roman" w:hAnsi="Times New Roman"/>
          <w:sz w:val="24"/>
          <w:lang w:val="lv-LV" w:eastAsia="lv-LV"/>
        </w:rPr>
        <w:t>Komisija 2026. gada 20. aprīlī pieprasīja patērētājai sniegt papildu informāciju par nūjas lietošanas apstākļiem un iesniegt fotogrāfijas ar lūzuma vietu tuvplānā. Patērētāja ir sniegusi pieprasīto informāciju, norādot, ka nūju lietoja viņas nepilngadīgais bērns treniņa laikā, veicot standarta metienu bez sadursmes ar citu spēlētāju vai inventāru. Patērētāja iesniegtajās fotogrāfijās redzams garens plaisas lūzums kāta vidusdaļā bez trieciena pēdām vai saspiedumiem.</w:t>
      </w:r>
    </w:p>
    <w:p w14:paraId="186CEEB0" w14:textId="77777777" w:rsidR="000602F1" w:rsidRPr="000602F1" w:rsidRDefault="000602F1" w:rsidP="000602F1">
      <w:pPr>
        <w:widowControl/>
        <w:suppressAutoHyphens/>
        <w:spacing w:after="0"/>
        <w:ind w:firstLine="720"/>
        <w:jc w:val="both"/>
        <w:rPr>
          <w:rFonts w:ascii="Times New Roman" w:eastAsia="Times New Roman" w:hAnsi="Times New Roman"/>
          <w:sz w:val="24"/>
          <w:lang w:val="lv-LV" w:eastAsia="lv-LV"/>
        </w:rPr>
      </w:pPr>
    </w:p>
    <w:p w14:paraId="260D872B" w14:textId="1EFDDC6A" w:rsidR="000602F1" w:rsidRPr="000602F1" w:rsidRDefault="000602F1" w:rsidP="000602F1">
      <w:pPr>
        <w:widowControl/>
        <w:suppressAutoHyphens/>
        <w:spacing w:after="0"/>
        <w:ind w:firstLine="720"/>
        <w:jc w:val="both"/>
        <w:rPr>
          <w:rFonts w:ascii="Times New Roman" w:eastAsia="Times New Roman" w:hAnsi="Times New Roman"/>
          <w:sz w:val="24"/>
          <w:lang w:val="lv-LV" w:eastAsia="lv-LV"/>
        </w:rPr>
      </w:pPr>
      <w:r w:rsidRPr="000602F1">
        <w:rPr>
          <w:rFonts w:ascii="Times New Roman" w:eastAsia="Times New Roman" w:hAnsi="Times New Roman"/>
          <w:sz w:val="24"/>
          <w:lang w:val="lv-LV" w:eastAsia="lv-LV"/>
        </w:rPr>
        <w:lastRenderedPageBreak/>
        <w:t>Komisija, izvērtējot lietā esošos apstākļus, secina, ka sabiedrība ir iesniegusi ražotāja atzinumus, kas norāda, ka konkrētajam modelim ražošanas defekti nav konstatēti. Vienlaikus Komisija konstatē, ka patērētājas iesniegtās fotogrāfijas un aprakstītie lietošanas apstākļi neliecina par intensīvu mehānisku triecienu vai neatbilstošu lietošanu. Komisija secina, ka lietā nav pietiekamu pierādījumu, kas nepārprotami apstiprinātu sabiedrības norādīto mehāniskā trieciena versiju. Komisija ņem vērā, ka nūja saplīsa ļoti īsā laikā pēc iegādes un standarta lietošanas apstākļos, kas var liecināt par iespējamu materiāla vājumu, kas nav pilnībā izslēdzams.</w:t>
      </w:r>
    </w:p>
    <w:p w14:paraId="70073D0F" w14:textId="77777777" w:rsidR="000602F1" w:rsidRPr="000602F1" w:rsidRDefault="000602F1" w:rsidP="000602F1">
      <w:pPr>
        <w:widowControl/>
        <w:suppressAutoHyphens/>
        <w:spacing w:after="0"/>
        <w:ind w:firstLine="720"/>
        <w:jc w:val="both"/>
        <w:rPr>
          <w:rFonts w:ascii="Times New Roman" w:eastAsia="Times New Roman" w:hAnsi="Times New Roman"/>
          <w:sz w:val="24"/>
          <w:lang w:val="lv-LV" w:eastAsia="lv-LV"/>
        </w:rPr>
      </w:pPr>
    </w:p>
    <w:p w14:paraId="60BE4A61" w14:textId="76818F73" w:rsidR="000602F1" w:rsidRPr="000602F1" w:rsidRDefault="000602F1" w:rsidP="000602F1">
      <w:pPr>
        <w:widowControl/>
        <w:suppressAutoHyphens/>
        <w:spacing w:after="0"/>
        <w:ind w:firstLine="720"/>
        <w:jc w:val="both"/>
        <w:rPr>
          <w:rFonts w:ascii="Times New Roman" w:eastAsia="Times New Roman" w:hAnsi="Times New Roman"/>
          <w:sz w:val="24"/>
          <w:lang w:val="lv-LV" w:eastAsia="lv-LV"/>
        </w:rPr>
      </w:pPr>
      <w:r w:rsidRPr="000602F1">
        <w:rPr>
          <w:rFonts w:ascii="Times New Roman" w:eastAsia="Times New Roman" w:hAnsi="Times New Roman"/>
          <w:sz w:val="24"/>
          <w:lang w:val="lv-LV" w:eastAsia="lv-LV"/>
        </w:rPr>
        <w:t xml:space="preserve">Komisija skaidro, ka saskaņā ar Patērētāju tiesību aizsardzības likuma (turpmāk – PTAL) 13. panta pirmo un otro daļu pārdevējam ir pienākums nodrošināt preces atbilstību līguma noteikumiem, kā arī pārdevējs ir atbildīgs par jebkuru neatbilstību, kas pastāvējusi preces piegādes brīdī un atklājas divu gadu laikā no piegādes dienas. </w:t>
      </w:r>
      <w:r w:rsidR="004E64FD">
        <w:rPr>
          <w:rFonts w:ascii="Times New Roman" w:eastAsia="Times New Roman" w:hAnsi="Times New Roman"/>
          <w:sz w:val="24"/>
          <w:lang w:val="lv-LV" w:eastAsia="lv-LV"/>
        </w:rPr>
        <w:t>Savukārt, saskaņā ar PTAL 13.panta trešo daļu, j</w:t>
      </w:r>
      <w:r w:rsidR="004E64FD" w:rsidRPr="004E64FD">
        <w:rPr>
          <w:rFonts w:ascii="Times New Roman" w:eastAsia="Times New Roman" w:hAnsi="Times New Roman"/>
          <w:sz w:val="24"/>
          <w:lang w:val="lv-LV" w:eastAsia="lv-LV"/>
        </w:rPr>
        <w:t>a preces neatbilstība līguma noteikumiem atklājas gada laikā pēc preces piegādes, uzskatāms, ka tā bija preces</w:t>
      </w:r>
      <w:r w:rsidR="004E64FD">
        <w:rPr>
          <w:rFonts w:ascii="Times New Roman" w:eastAsia="Times New Roman" w:hAnsi="Times New Roman"/>
          <w:sz w:val="24"/>
          <w:lang w:val="lv-LV" w:eastAsia="lv-LV"/>
        </w:rPr>
        <w:t xml:space="preserve"> (..) </w:t>
      </w:r>
      <w:r w:rsidR="004E64FD" w:rsidRPr="004E64FD">
        <w:rPr>
          <w:rFonts w:ascii="Times New Roman" w:eastAsia="Times New Roman" w:hAnsi="Times New Roman"/>
          <w:sz w:val="24"/>
          <w:lang w:val="lv-LV" w:eastAsia="lv-LV"/>
        </w:rPr>
        <w:t>piegādes brīdī</w:t>
      </w:r>
      <w:r w:rsidR="004E64FD">
        <w:rPr>
          <w:rFonts w:ascii="Times New Roman" w:eastAsia="Times New Roman" w:hAnsi="Times New Roman"/>
          <w:sz w:val="24"/>
          <w:lang w:val="lv-LV" w:eastAsia="lv-LV"/>
        </w:rPr>
        <w:t xml:space="preserve"> (..)</w:t>
      </w:r>
      <w:r w:rsidR="004E64FD" w:rsidRPr="004E64FD">
        <w:rPr>
          <w:rFonts w:ascii="Times New Roman" w:eastAsia="Times New Roman" w:hAnsi="Times New Roman"/>
          <w:sz w:val="24"/>
          <w:lang w:val="lv-LV" w:eastAsia="lv-LV"/>
        </w:rPr>
        <w:t xml:space="preserve">. </w:t>
      </w:r>
      <w:r w:rsidRPr="000602F1">
        <w:rPr>
          <w:rFonts w:ascii="Times New Roman" w:eastAsia="Times New Roman" w:hAnsi="Times New Roman"/>
          <w:sz w:val="24"/>
          <w:lang w:val="lv-LV" w:eastAsia="lv-LV"/>
        </w:rPr>
        <w:t>Tā kā neatbilstība atklājusies gada laikā, uzskatāms, ka tā varēja pastāvēt piegādes brīdī, ja vien pārdevējs nepierāda pretējo. Komisija secina, ka sabiedrības iesniegtie ražotāja atzinumi nav pietiekami detalizēti, lai pilnībā izslēgtu materiāla defektu</w:t>
      </w:r>
      <w:r w:rsidR="004E64FD">
        <w:rPr>
          <w:rFonts w:ascii="Times New Roman" w:eastAsia="Times New Roman" w:hAnsi="Times New Roman"/>
          <w:sz w:val="24"/>
          <w:lang w:val="lv-LV" w:eastAsia="lv-LV"/>
        </w:rPr>
        <w:t xml:space="preserve"> un </w:t>
      </w:r>
      <w:r w:rsidRPr="000602F1">
        <w:rPr>
          <w:rFonts w:ascii="Times New Roman" w:eastAsia="Times New Roman" w:hAnsi="Times New Roman"/>
          <w:sz w:val="24"/>
          <w:lang w:val="lv-LV" w:eastAsia="lv-LV"/>
        </w:rPr>
        <w:t>apstiprin</w:t>
      </w:r>
      <w:r w:rsidR="004E64FD">
        <w:rPr>
          <w:rFonts w:ascii="Times New Roman" w:eastAsia="Times New Roman" w:hAnsi="Times New Roman"/>
          <w:sz w:val="24"/>
          <w:lang w:val="lv-LV" w:eastAsia="lv-LV"/>
        </w:rPr>
        <w:t>ātu</w:t>
      </w:r>
      <w:r w:rsidRPr="000602F1">
        <w:rPr>
          <w:rFonts w:ascii="Times New Roman" w:eastAsia="Times New Roman" w:hAnsi="Times New Roman"/>
          <w:sz w:val="24"/>
          <w:lang w:val="lv-LV" w:eastAsia="lv-LV"/>
        </w:rPr>
        <w:t xml:space="preserve"> neatbilstošu lietošanu.</w:t>
      </w:r>
    </w:p>
    <w:bookmarkEnd w:id="0"/>
    <w:bookmarkEnd w:id="1"/>
    <w:bookmarkEnd w:id="2"/>
    <w:bookmarkEnd w:id="3"/>
    <w:bookmarkEnd w:id="4"/>
    <w:bookmarkEnd w:id="5"/>
    <w:p w14:paraId="118C8F74" w14:textId="6FABA9EA" w:rsidR="00963C58" w:rsidRDefault="00963C58" w:rsidP="00B23182">
      <w:pPr>
        <w:widowControl/>
        <w:spacing w:before="240" w:after="0"/>
        <w:ind w:firstLine="720"/>
        <w:jc w:val="both"/>
        <w:rPr>
          <w:rFonts w:ascii="Times New Roman" w:eastAsia="Times New Roman" w:hAnsi="Times New Roman"/>
          <w:sz w:val="24"/>
          <w:lang w:val="lv-LV" w:eastAsia="lv-LV"/>
        </w:rPr>
      </w:pPr>
      <w:r>
        <w:rPr>
          <w:rFonts w:ascii="Times New Roman" w:eastAsia="Times New Roman" w:hAnsi="Times New Roman"/>
          <w:sz w:val="24"/>
          <w:lang w:val="lv-LV" w:eastAsia="lv-LV"/>
        </w:rPr>
        <w:t>Ņemot vērā minēto, Komisija, pamatojoties uz Patērētāju tiesību aizsardzības likuma 26.</w:t>
      </w:r>
      <w:r>
        <w:rPr>
          <w:rFonts w:ascii="Times New Roman" w:eastAsia="Times New Roman" w:hAnsi="Times New Roman"/>
          <w:sz w:val="24"/>
          <w:vertAlign w:val="superscript"/>
          <w:lang w:val="lv-LV" w:eastAsia="lv-LV"/>
        </w:rPr>
        <w:t>3</w:t>
      </w:r>
      <w:r>
        <w:rPr>
          <w:rFonts w:ascii="Times New Roman" w:eastAsia="Times New Roman" w:hAnsi="Times New Roman"/>
          <w:sz w:val="24"/>
          <w:lang w:val="lv-LV" w:eastAsia="lv-LV"/>
        </w:rPr>
        <w:t xml:space="preserve"> panta pirmo daļu, 26.</w:t>
      </w:r>
      <w:r>
        <w:rPr>
          <w:rFonts w:ascii="Times New Roman" w:eastAsia="Times New Roman" w:hAnsi="Times New Roman"/>
          <w:sz w:val="24"/>
          <w:vertAlign w:val="superscript"/>
          <w:lang w:val="lv-LV" w:eastAsia="lv-LV"/>
        </w:rPr>
        <w:t xml:space="preserve">4 </w:t>
      </w:r>
      <w:r>
        <w:rPr>
          <w:rFonts w:ascii="Times New Roman" w:eastAsia="Times New Roman" w:hAnsi="Times New Roman"/>
          <w:sz w:val="24"/>
          <w:lang w:val="lv-LV" w:eastAsia="lv-LV"/>
        </w:rPr>
        <w:t>panta pirmo un otro daļu, 26.</w:t>
      </w:r>
      <w:r>
        <w:rPr>
          <w:rFonts w:ascii="Times New Roman" w:eastAsia="Times New Roman" w:hAnsi="Times New Roman"/>
          <w:sz w:val="24"/>
          <w:vertAlign w:val="superscript"/>
          <w:lang w:val="lv-LV" w:eastAsia="lv-LV"/>
        </w:rPr>
        <w:t>11</w:t>
      </w:r>
      <w:r>
        <w:rPr>
          <w:rFonts w:ascii="Times New Roman" w:eastAsia="Times New Roman" w:hAnsi="Times New Roman"/>
          <w:sz w:val="24"/>
          <w:lang w:val="lv-LV" w:eastAsia="lv-LV"/>
        </w:rPr>
        <w:t xml:space="preserve"> panta pirmo daļu, 26.</w:t>
      </w:r>
      <w:r>
        <w:rPr>
          <w:rFonts w:ascii="Times New Roman" w:eastAsia="Times New Roman" w:hAnsi="Times New Roman"/>
          <w:sz w:val="24"/>
          <w:vertAlign w:val="superscript"/>
          <w:lang w:val="lv-LV" w:eastAsia="lv-LV"/>
        </w:rPr>
        <w:t>12</w:t>
      </w:r>
      <w:r>
        <w:rPr>
          <w:rFonts w:ascii="Times New Roman" w:eastAsia="Times New Roman" w:hAnsi="Times New Roman"/>
          <w:sz w:val="24"/>
          <w:lang w:val="lv-LV" w:eastAsia="lv-LV"/>
        </w:rPr>
        <w:t xml:space="preserve"> panta pirmo un otro daļu, </w:t>
      </w:r>
    </w:p>
    <w:p w14:paraId="586816A1" w14:textId="77777777" w:rsidR="00963C58" w:rsidRDefault="00963C58" w:rsidP="00963C58">
      <w:pPr>
        <w:widowControl/>
        <w:spacing w:before="240" w:after="240" w:line="240" w:lineRule="auto"/>
        <w:ind w:firstLine="720"/>
        <w:jc w:val="center"/>
        <w:rPr>
          <w:rFonts w:ascii="Times New Roman" w:eastAsia="Times New Roman" w:hAnsi="Times New Roman"/>
          <w:b/>
          <w:sz w:val="24"/>
          <w:lang w:val="lv-LV" w:eastAsia="lv-LV"/>
        </w:rPr>
      </w:pPr>
      <w:r>
        <w:rPr>
          <w:rFonts w:ascii="Times New Roman" w:eastAsia="Times New Roman" w:hAnsi="Times New Roman"/>
          <w:b/>
          <w:sz w:val="24"/>
          <w:lang w:val="lv-LV" w:eastAsia="lv-LV"/>
        </w:rPr>
        <w:t>nolemj:</w:t>
      </w:r>
    </w:p>
    <w:p w14:paraId="7DBA29E4" w14:textId="7A311EF7" w:rsidR="000602F1" w:rsidRPr="00BC6BAD" w:rsidRDefault="000602F1" w:rsidP="000602F1">
      <w:pPr>
        <w:widowControl/>
        <w:spacing w:after="0" w:line="240" w:lineRule="auto"/>
        <w:jc w:val="both"/>
        <w:rPr>
          <w:rFonts w:ascii="Times New Roman" w:eastAsia="Times New Roman" w:hAnsi="Times New Roman"/>
          <w:b/>
          <w:bCs/>
          <w:sz w:val="24"/>
          <w:lang w:val="lv-LV" w:eastAsia="lv-LV"/>
        </w:rPr>
      </w:pPr>
      <w:r w:rsidRPr="00BC6BAD">
        <w:rPr>
          <w:rFonts w:ascii="Times New Roman" w:eastAsia="Times New Roman" w:hAnsi="Times New Roman"/>
          <w:b/>
          <w:bCs/>
          <w:sz w:val="24"/>
          <w:lang w:val="lv-LV" w:eastAsia="lv-LV"/>
        </w:rPr>
        <w:t xml:space="preserve">apmierināt </w:t>
      </w:r>
      <w:r w:rsidR="0046007E">
        <w:rPr>
          <w:rFonts w:ascii="Times New Roman" w:eastAsia="Times New Roman" w:hAnsi="Times New Roman"/>
          <w:b/>
          <w:bCs/>
          <w:sz w:val="24"/>
          <w:lang w:val="lv-LV" w:eastAsia="lv-LV"/>
        </w:rPr>
        <w:t>patērētājas</w:t>
      </w:r>
      <w:r w:rsidRPr="00BC6BAD">
        <w:rPr>
          <w:rFonts w:ascii="Times New Roman" w:eastAsia="Times New Roman" w:hAnsi="Times New Roman"/>
          <w:b/>
          <w:bCs/>
          <w:sz w:val="24"/>
          <w:lang w:val="lv-LV" w:eastAsia="lv-LV"/>
        </w:rPr>
        <w:t xml:space="preserve"> prasību.</w:t>
      </w:r>
    </w:p>
    <w:p w14:paraId="69E6034A" w14:textId="77777777" w:rsidR="000602F1" w:rsidRPr="00BC6BAD" w:rsidRDefault="000602F1" w:rsidP="000602F1">
      <w:pPr>
        <w:widowControl/>
        <w:spacing w:after="0" w:line="240" w:lineRule="auto"/>
        <w:jc w:val="both"/>
        <w:rPr>
          <w:rFonts w:ascii="Times New Roman" w:eastAsia="Times New Roman" w:hAnsi="Times New Roman"/>
          <w:b/>
          <w:bCs/>
          <w:sz w:val="24"/>
          <w:lang w:val="lv-LV" w:eastAsia="lv-LV"/>
        </w:rPr>
      </w:pPr>
    </w:p>
    <w:p w14:paraId="29150DE2" w14:textId="497DF552" w:rsidR="000602F1" w:rsidRPr="00BC6BAD" w:rsidRDefault="000602F1" w:rsidP="000602F1">
      <w:pPr>
        <w:widowControl/>
        <w:spacing w:after="0" w:line="240" w:lineRule="auto"/>
        <w:jc w:val="both"/>
        <w:rPr>
          <w:rFonts w:ascii="Times New Roman" w:eastAsia="Times New Roman" w:hAnsi="Times New Roman"/>
          <w:b/>
          <w:bCs/>
          <w:sz w:val="24"/>
          <w:lang w:val="lv-LV" w:eastAsia="lv-LV"/>
        </w:rPr>
      </w:pPr>
      <w:r w:rsidRPr="00BC6BAD">
        <w:rPr>
          <w:rFonts w:ascii="Times New Roman" w:eastAsia="Times New Roman" w:hAnsi="Times New Roman"/>
          <w:b/>
          <w:bCs/>
          <w:sz w:val="24"/>
          <w:lang w:val="lv-LV" w:eastAsia="lv-LV"/>
        </w:rPr>
        <w:t xml:space="preserve">Sabiedrībai </w:t>
      </w:r>
      <w:r w:rsidR="00BC6BAD" w:rsidRPr="00BC6BAD">
        <w:rPr>
          <w:rFonts w:ascii="Times New Roman" w:eastAsia="Times New Roman" w:hAnsi="Times New Roman"/>
          <w:b/>
          <w:bCs/>
          <w:sz w:val="24"/>
          <w:lang w:val="lv-LV" w:eastAsia="lv-LV"/>
        </w:rPr>
        <w:t xml:space="preserve">apmainīt </w:t>
      </w:r>
      <w:r w:rsidRPr="00BC6BAD">
        <w:rPr>
          <w:rFonts w:ascii="Times New Roman" w:eastAsia="Times New Roman" w:hAnsi="Times New Roman"/>
          <w:b/>
          <w:bCs/>
          <w:sz w:val="24"/>
          <w:lang w:val="lv-LV" w:eastAsia="lv-LV"/>
        </w:rPr>
        <w:t xml:space="preserve">patērētājai </w:t>
      </w:r>
      <w:r w:rsidR="004E64FD">
        <w:rPr>
          <w:rFonts w:ascii="Times New Roman" w:eastAsia="Times New Roman" w:hAnsi="Times New Roman"/>
          <w:b/>
          <w:bCs/>
          <w:sz w:val="24"/>
          <w:lang w:val="lv-LV" w:eastAsia="lv-LV"/>
        </w:rPr>
        <w:t xml:space="preserve">saplīsušo nūju </w:t>
      </w:r>
      <w:r w:rsidR="00BC6BAD" w:rsidRPr="00BC6BAD">
        <w:rPr>
          <w:rFonts w:ascii="Times New Roman" w:eastAsia="Times New Roman" w:hAnsi="Times New Roman"/>
          <w:b/>
          <w:bCs/>
          <w:sz w:val="24"/>
          <w:lang w:val="lv-LV" w:eastAsia="lv-LV"/>
        </w:rPr>
        <w:t xml:space="preserve">pret jaunu </w:t>
      </w:r>
      <w:r w:rsidR="004E64FD" w:rsidRPr="004E64FD">
        <w:rPr>
          <w:rFonts w:ascii="Times New Roman" w:eastAsia="Times New Roman" w:hAnsi="Times New Roman"/>
          <w:b/>
          <w:bCs/>
          <w:sz w:val="24"/>
          <w:lang w:val="lv-LV" w:eastAsia="lv-LV"/>
        </w:rPr>
        <w:t xml:space="preserve">līguma noteikumiem atbilstošu </w:t>
      </w:r>
      <w:r w:rsidR="004E64FD">
        <w:rPr>
          <w:rFonts w:ascii="Times New Roman" w:eastAsia="Times New Roman" w:hAnsi="Times New Roman"/>
          <w:b/>
          <w:bCs/>
          <w:sz w:val="24"/>
          <w:lang w:val="lv-LV" w:eastAsia="lv-LV"/>
        </w:rPr>
        <w:t>nūju</w:t>
      </w:r>
      <w:r w:rsidRPr="00BC6BAD">
        <w:rPr>
          <w:rFonts w:ascii="Times New Roman" w:eastAsia="Times New Roman" w:hAnsi="Times New Roman"/>
          <w:b/>
          <w:bCs/>
          <w:sz w:val="24"/>
          <w:lang w:val="lv-LV" w:eastAsia="lv-LV"/>
        </w:rPr>
        <w:t>.</w:t>
      </w:r>
    </w:p>
    <w:p w14:paraId="22A3C8C8" w14:textId="77777777" w:rsidR="00963C58" w:rsidRDefault="00963C58" w:rsidP="00963C58">
      <w:pPr>
        <w:widowControl/>
        <w:spacing w:before="240" w:after="0" w:line="240" w:lineRule="auto"/>
        <w:jc w:val="both"/>
        <w:rPr>
          <w:rFonts w:ascii="Times New Roman" w:eastAsia="Times New Roman" w:hAnsi="Times New Roman"/>
          <w:sz w:val="24"/>
          <w:lang w:val="lv-LV" w:eastAsia="lv-LV"/>
        </w:rPr>
      </w:pPr>
      <w:r>
        <w:rPr>
          <w:rFonts w:ascii="Times New Roman" w:eastAsia="Times New Roman" w:hAnsi="Times New Roman"/>
          <w:sz w:val="24"/>
          <w:lang w:val="lv-LV" w:eastAsia="lv-LV"/>
        </w:rPr>
        <w:t>Saskaņā ar Patērētāju tiesību aizsardzības likuma 26.</w:t>
      </w:r>
      <w:r>
        <w:rPr>
          <w:rFonts w:ascii="Times New Roman" w:eastAsia="Times New Roman" w:hAnsi="Times New Roman"/>
          <w:sz w:val="24"/>
          <w:vertAlign w:val="superscript"/>
          <w:lang w:val="lv-LV" w:eastAsia="lv-LV"/>
        </w:rPr>
        <w:t>12</w:t>
      </w:r>
      <w:r>
        <w:rPr>
          <w:rFonts w:ascii="Times New Roman" w:eastAsia="Times New Roman" w:hAnsi="Times New Roman"/>
          <w:sz w:val="24"/>
          <w:lang w:val="lv-LV" w:eastAsia="lv-LV"/>
        </w:rPr>
        <w:t xml:space="preserve"> panta piekto daļu Komisijas lēmumam ir ieteikuma raksturs un tas nav apstrīdams vai pārsūdzams.</w:t>
      </w:r>
    </w:p>
    <w:p w14:paraId="3F8E2C37" w14:textId="5DA2EEA9" w:rsidR="00AA676D" w:rsidRDefault="00AA676D" w:rsidP="00963C58">
      <w:pPr>
        <w:widowControl/>
        <w:spacing w:before="240" w:after="0" w:line="240" w:lineRule="auto"/>
        <w:jc w:val="both"/>
        <w:rPr>
          <w:rFonts w:ascii="Times New Roman" w:eastAsia="Times New Roman" w:hAnsi="Times New Roman"/>
          <w:sz w:val="24"/>
          <w:lang w:val="lv-LV" w:eastAsia="lv-LV"/>
        </w:rPr>
      </w:pPr>
      <w:r w:rsidRPr="00AA676D">
        <w:rPr>
          <w:rFonts w:ascii="Times New Roman" w:eastAsia="Times New Roman" w:hAnsi="Times New Roman"/>
          <w:sz w:val="24"/>
          <w:lang w:val="lv-LV" w:eastAsia="lv-LV"/>
        </w:rPr>
        <w:t>Saskaņā ar Patērētāju tiesību aizsardzības likuma 26.</w:t>
      </w:r>
      <w:r w:rsidRPr="006C5C28">
        <w:rPr>
          <w:rFonts w:ascii="Times New Roman" w:eastAsia="Times New Roman" w:hAnsi="Times New Roman"/>
          <w:sz w:val="24"/>
          <w:vertAlign w:val="superscript"/>
          <w:lang w:val="lv-LV" w:eastAsia="lv-LV"/>
        </w:rPr>
        <w:t>12</w:t>
      </w:r>
      <w:r w:rsidRPr="00AA676D">
        <w:rPr>
          <w:rFonts w:ascii="Times New Roman" w:eastAsia="Times New Roman" w:hAnsi="Times New Roman"/>
          <w:sz w:val="24"/>
          <w:lang w:val="lv-LV" w:eastAsia="lv-LV"/>
        </w:rPr>
        <w:t xml:space="preserve"> panta septīto daļu Komisijas lēmums ir labprātīgi izpildāms 30 dienu laikā no tā spēkā stāšanās datuma.</w:t>
      </w:r>
    </w:p>
    <w:p w14:paraId="005A690B" w14:textId="23DE2C3C" w:rsidR="00963C58" w:rsidRDefault="00963C58" w:rsidP="00963C58">
      <w:pPr>
        <w:widowControl/>
        <w:tabs>
          <w:tab w:val="left" w:pos="6804"/>
        </w:tabs>
        <w:spacing w:before="360" w:after="0" w:line="240" w:lineRule="auto"/>
        <w:jc w:val="both"/>
        <w:rPr>
          <w:rFonts w:ascii="Times New Roman" w:eastAsia="Times New Roman" w:hAnsi="Times New Roman"/>
          <w:sz w:val="24"/>
          <w:lang w:val="lv-LV" w:eastAsia="lv-LV"/>
        </w:rPr>
      </w:pPr>
      <w:r>
        <w:rPr>
          <w:rFonts w:ascii="Times New Roman" w:eastAsia="Times New Roman" w:hAnsi="Times New Roman"/>
          <w:sz w:val="24"/>
          <w:lang w:val="lv-LV" w:eastAsia="lv-LV"/>
        </w:rPr>
        <w:t>Komisijas priekšsēdētāj</w:t>
      </w:r>
      <w:r w:rsidR="00AA676D">
        <w:rPr>
          <w:rFonts w:ascii="Times New Roman" w:eastAsia="Times New Roman" w:hAnsi="Times New Roman"/>
          <w:sz w:val="24"/>
          <w:lang w:val="lv-LV" w:eastAsia="lv-LV"/>
        </w:rPr>
        <w:t>s</w:t>
      </w:r>
      <w:r>
        <w:rPr>
          <w:rFonts w:ascii="Times New Roman" w:eastAsia="Times New Roman" w:hAnsi="Times New Roman"/>
          <w:sz w:val="24"/>
          <w:lang w:val="lv-LV" w:eastAsia="lv-LV"/>
        </w:rPr>
        <w:tab/>
      </w:r>
      <w:r w:rsidR="00B23182">
        <w:rPr>
          <w:rFonts w:ascii="Times New Roman" w:eastAsia="Times New Roman" w:hAnsi="Times New Roman"/>
          <w:sz w:val="24"/>
          <w:lang w:val="lv-LV" w:eastAsia="lv-LV"/>
        </w:rPr>
        <w:t>Edgars Puriņš</w:t>
      </w:r>
    </w:p>
    <w:p w14:paraId="7537251C" w14:textId="57418607" w:rsidR="00B23182" w:rsidRPr="00B23182" w:rsidRDefault="00B23182" w:rsidP="00B23182">
      <w:pPr>
        <w:widowControl/>
        <w:tabs>
          <w:tab w:val="left" w:pos="6804"/>
        </w:tabs>
        <w:spacing w:before="360" w:after="0" w:line="240" w:lineRule="auto"/>
        <w:jc w:val="center"/>
        <w:rPr>
          <w:i/>
          <w:iCs/>
          <w:lang w:val="lv-LV"/>
        </w:rPr>
      </w:pPr>
      <w:r w:rsidRPr="00B23182">
        <w:rPr>
          <w:i/>
          <w:iCs/>
          <w:lang w:val="lv-LV"/>
        </w:rPr>
        <w:t>Šis dokuments ir parakstīts ar drošu elektronisko parakstu un satur laika zīmogu.</w:t>
      </w:r>
    </w:p>
    <w:sectPr w:rsidR="00B23182" w:rsidRPr="00B23182" w:rsidSect="00E34692">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134" w:right="1134" w:bottom="1418"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C534EF" w14:textId="77777777" w:rsidR="001142AD" w:rsidRDefault="001142AD">
      <w:pPr>
        <w:spacing w:after="0" w:line="240" w:lineRule="auto"/>
      </w:pPr>
      <w:r>
        <w:separator/>
      </w:r>
    </w:p>
  </w:endnote>
  <w:endnote w:type="continuationSeparator" w:id="0">
    <w:p w14:paraId="625B20A7" w14:textId="77777777" w:rsidR="001142AD" w:rsidRDefault="001142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02554" w14:textId="77777777" w:rsidR="00ED7BFC" w:rsidRDefault="00ED7B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4188443"/>
      <w:docPartObj>
        <w:docPartGallery w:val="Page Numbers (Bottom of Page)"/>
        <w:docPartUnique/>
      </w:docPartObj>
    </w:sdtPr>
    <w:sdtEndPr>
      <w:rPr>
        <w:noProof/>
      </w:rPr>
    </w:sdtEndPr>
    <w:sdtContent>
      <w:p w14:paraId="4266E1CD" w14:textId="667CA6F6" w:rsidR="00063A6C" w:rsidRDefault="00063A6C" w:rsidP="00063A6C">
        <w:pPr>
          <w:pStyle w:val="Footer"/>
          <w:jc w:val="center"/>
        </w:pPr>
        <w:r>
          <w:fldChar w:fldCharType="begin"/>
        </w:r>
        <w:r>
          <w:instrText xml:space="preserve"> PAGE   \* MERGEFORMAT </w:instrText>
        </w:r>
        <w:r>
          <w:fldChar w:fldCharType="separate"/>
        </w:r>
        <w:r w:rsidR="00AA561E">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EB03C" w14:textId="77777777" w:rsidR="00ED7BFC" w:rsidRDefault="00ED7B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09CA46" w14:textId="77777777" w:rsidR="001142AD" w:rsidRDefault="001142AD">
      <w:pPr>
        <w:spacing w:after="0" w:line="240" w:lineRule="auto"/>
      </w:pPr>
      <w:r>
        <w:separator/>
      </w:r>
    </w:p>
  </w:footnote>
  <w:footnote w:type="continuationSeparator" w:id="0">
    <w:p w14:paraId="36CF3A73" w14:textId="77777777" w:rsidR="001142AD" w:rsidRDefault="001142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0E639" w14:textId="77777777" w:rsidR="00ED7BFC" w:rsidRDefault="00ED7B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CC40A" w14:textId="77777777" w:rsidR="00ED7BFC" w:rsidRDefault="00ED7B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A41D9" w14:textId="77777777" w:rsidR="000A155A" w:rsidRDefault="000A155A" w:rsidP="000A155A">
    <w:pPr>
      <w:pStyle w:val="Header"/>
      <w:jc w:val="both"/>
      <w:rPr>
        <w:rFonts w:ascii="Times New Roman" w:hAnsi="Times New Roman"/>
        <w:sz w:val="24"/>
        <w:szCs w:val="24"/>
      </w:rPr>
    </w:pPr>
  </w:p>
  <w:p w14:paraId="540D2628" w14:textId="77777777" w:rsidR="000A155A" w:rsidRDefault="000A155A" w:rsidP="000A155A">
    <w:pPr>
      <w:pStyle w:val="Header"/>
      <w:jc w:val="both"/>
      <w:rPr>
        <w:rFonts w:ascii="Times New Roman" w:hAnsi="Times New Roman"/>
        <w:sz w:val="24"/>
        <w:szCs w:val="24"/>
      </w:rPr>
    </w:pPr>
  </w:p>
  <w:p w14:paraId="177D9DFB" w14:textId="77777777" w:rsidR="000A155A" w:rsidRPr="000A155A" w:rsidRDefault="000A155A" w:rsidP="000A155A">
    <w:pPr>
      <w:pStyle w:val="Header"/>
      <w:jc w:val="both"/>
      <w:rPr>
        <w:rFonts w:ascii="Times New Roman" w:hAnsi="Times New Roman"/>
        <w:sz w:val="24"/>
        <w:szCs w:val="24"/>
      </w:rPr>
    </w:pPr>
  </w:p>
  <w:p w14:paraId="49226AAB" w14:textId="77777777" w:rsidR="000A155A" w:rsidRDefault="000A155A" w:rsidP="000A155A">
    <w:pPr>
      <w:pStyle w:val="Header"/>
      <w:jc w:val="both"/>
      <w:rPr>
        <w:rFonts w:ascii="Times New Roman" w:hAnsi="Times New Roman"/>
        <w:sz w:val="24"/>
        <w:szCs w:val="24"/>
      </w:rPr>
    </w:pPr>
  </w:p>
  <w:p w14:paraId="4862FCB6" w14:textId="77777777" w:rsidR="000A155A" w:rsidRPr="006C2746" w:rsidRDefault="000A155A" w:rsidP="000A155A">
    <w:pPr>
      <w:tabs>
        <w:tab w:val="center" w:pos="4320"/>
        <w:tab w:val="right" w:pos="8640"/>
      </w:tabs>
      <w:spacing w:after="0" w:line="240" w:lineRule="auto"/>
      <w:jc w:val="center"/>
      <w:rPr>
        <w:rFonts w:ascii="Times New Roman" w:hAnsi="Times New Roman"/>
        <w:sz w:val="32"/>
        <w:szCs w:val="32"/>
      </w:rPr>
    </w:pPr>
    <w:r w:rsidRPr="006C2746">
      <w:rPr>
        <w:rFonts w:ascii="Times New Roman" w:hAnsi="Times New Roman"/>
        <w:noProof/>
        <w:sz w:val="32"/>
        <w:szCs w:val="32"/>
        <w:lang w:val="ru-RU" w:eastAsia="ru-RU"/>
      </w:rPr>
      <mc:AlternateContent>
        <mc:Choice Requires="wps">
          <w:drawing>
            <wp:anchor distT="0" distB="0" distL="114300" distR="114300" simplePos="0" relativeHeight="251660288" behindDoc="0" locked="0" layoutInCell="1" allowOverlap="1" wp14:anchorId="67D304D0" wp14:editId="256C83D2">
              <wp:simplePos x="0" y="0"/>
              <wp:positionH relativeFrom="column">
                <wp:posOffset>489585</wp:posOffset>
              </wp:positionH>
              <wp:positionV relativeFrom="paragraph">
                <wp:posOffset>218440</wp:posOffset>
              </wp:positionV>
              <wp:extent cx="5143500" cy="19050"/>
              <wp:effectExtent l="0" t="38100" r="57150" b="76200"/>
              <wp:wrapNone/>
              <wp:docPr id="7" name="Straight Connector 7"/>
              <wp:cNvGraphicFramePr/>
              <a:graphic xmlns:a="http://schemas.openxmlformats.org/drawingml/2006/main">
                <a:graphicData uri="http://schemas.microsoft.com/office/word/2010/wordprocessingShape">
                  <wps:wsp>
                    <wps:cNvCnPr/>
                    <wps:spPr>
                      <a:xfrm flipV="1">
                        <a:off x="0" y="0"/>
                        <a:ext cx="5143500" cy="19050"/>
                      </a:xfrm>
                      <a:prstGeom prst="line">
                        <a:avLst/>
                      </a:prstGeom>
                      <a:ln w="12700">
                        <a:solidFill>
                          <a:schemeClr val="tx1"/>
                        </a:solidFill>
                      </a:ln>
                      <a:effectLst>
                        <a:outerShdw blurRad="76200" dir="18900000" sy="23000" kx="-1200000" algn="bl" rotWithShape="0">
                          <a:prstClr val="black">
                            <a:alpha val="2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6F85F97" id="Straight Connector 7"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38.55pt,17.2pt" to="443.5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" strokecolor="black [3213]" strokeweight="1pt">
              <v:stroke joinstyle="miter"/>
              <v:shadow on="t" type="perspective" color="black" opacity="13107f" origin="-.5,.5" offset="0,0" matrix=",-23853f,,15073f"/>
            </v:line>
          </w:pict>
        </mc:Fallback>
      </mc:AlternateContent>
    </w:r>
    <w:r w:rsidRPr="006C2746">
      <w:rPr>
        <w:rFonts w:ascii="Times New Roman" w:hAnsi="Times New Roman"/>
        <w:sz w:val="32"/>
        <w:szCs w:val="32"/>
      </w:rPr>
      <w:t>PATĒRĒTĀJU STRĪDU RISINĀŠANAS KOMISIJA</w:t>
    </w:r>
  </w:p>
  <w:p w14:paraId="18859CC0" w14:textId="255FCE97" w:rsidR="000A155A" w:rsidRDefault="000A155A" w:rsidP="000A155A">
    <w:pPr>
      <w:spacing w:before="120" w:after="0" w:line="240" w:lineRule="auto"/>
      <w:ind w:left="23" w:right="-45"/>
      <w:jc w:val="center"/>
      <w:rPr>
        <w:rFonts w:ascii="Times New Roman" w:eastAsia="Times New Roman" w:hAnsi="Times New Roman"/>
        <w:sz w:val="17"/>
        <w:szCs w:val="17"/>
      </w:rPr>
    </w:pPr>
    <w:proofErr w:type="spellStart"/>
    <w:r w:rsidRPr="006C2746">
      <w:rPr>
        <w:rFonts w:ascii="Times New Roman" w:eastAsia="Times New Roman" w:hAnsi="Times New Roman"/>
        <w:color w:val="231F20"/>
        <w:sz w:val="17"/>
        <w:szCs w:val="17"/>
      </w:rPr>
      <w:t>Brīvības</w:t>
    </w:r>
    <w:proofErr w:type="spellEnd"/>
    <w:r w:rsidRPr="006C2746">
      <w:rPr>
        <w:rFonts w:ascii="Times New Roman" w:eastAsia="Times New Roman" w:hAnsi="Times New Roman"/>
        <w:color w:val="231F20"/>
        <w:sz w:val="17"/>
        <w:szCs w:val="17"/>
      </w:rPr>
      <w:t xml:space="preserve"> </w:t>
    </w:r>
    <w:proofErr w:type="spellStart"/>
    <w:r w:rsidRPr="006C2746">
      <w:rPr>
        <w:rFonts w:ascii="Times New Roman" w:eastAsia="Times New Roman" w:hAnsi="Times New Roman"/>
        <w:color w:val="231F20"/>
        <w:sz w:val="17"/>
        <w:szCs w:val="17"/>
      </w:rPr>
      <w:t>iela</w:t>
    </w:r>
    <w:proofErr w:type="spellEnd"/>
    <w:r w:rsidRPr="006C2746">
      <w:rPr>
        <w:rFonts w:ascii="Times New Roman" w:eastAsia="Times New Roman" w:hAnsi="Times New Roman"/>
        <w:color w:val="231F20"/>
        <w:sz w:val="17"/>
        <w:szCs w:val="17"/>
      </w:rPr>
      <w:t xml:space="preserve"> 55, </w:t>
    </w:r>
    <w:proofErr w:type="spellStart"/>
    <w:smartTag w:uri="urn:schemas-microsoft-com:office:smarttags" w:element="City">
      <w:smartTag w:uri="urn:schemas-microsoft-com:office:smarttags" w:element="place">
        <w:r w:rsidRPr="006C2746">
          <w:rPr>
            <w:rFonts w:ascii="Times New Roman" w:eastAsia="Times New Roman" w:hAnsi="Times New Roman"/>
            <w:color w:val="231F20"/>
            <w:sz w:val="17"/>
            <w:szCs w:val="17"/>
          </w:rPr>
          <w:t>Rīga</w:t>
        </w:r>
      </w:smartTag>
    </w:smartTag>
    <w:proofErr w:type="spellEnd"/>
    <w:r w:rsidRPr="006C2746">
      <w:rPr>
        <w:rFonts w:ascii="Times New Roman" w:eastAsia="Times New Roman" w:hAnsi="Times New Roman"/>
        <w:color w:val="231F20"/>
        <w:sz w:val="17"/>
        <w:szCs w:val="17"/>
      </w:rPr>
      <w:t xml:space="preserve">, LV-1010, </w:t>
    </w:r>
    <w:proofErr w:type="spellStart"/>
    <w:r w:rsidRPr="006C2746">
      <w:rPr>
        <w:rFonts w:ascii="Times New Roman" w:eastAsia="Times New Roman" w:hAnsi="Times New Roman"/>
        <w:color w:val="231F20"/>
        <w:sz w:val="17"/>
        <w:szCs w:val="17"/>
      </w:rPr>
      <w:t>tālr</w:t>
    </w:r>
    <w:proofErr w:type="spellEnd"/>
    <w:r w:rsidRPr="006C2746">
      <w:rPr>
        <w:rFonts w:ascii="Times New Roman" w:eastAsia="Times New Roman" w:hAnsi="Times New Roman"/>
        <w:color w:val="231F20"/>
        <w:sz w:val="17"/>
        <w:szCs w:val="17"/>
      </w:rPr>
      <w:t xml:space="preserve">. 67388624, </w:t>
    </w:r>
    <w:proofErr w:type="spellStart"/>
    <w:r w:rsidRPr="006C2746">
      <w:rPr>
        <w:rFonts w:ascii="Times New Roman" w:eastAsia="Times New Roman" w:hAnsi="Times New Roman"/>
        <w:color w:val="231F20"/>
        <w:sz w:val="17"/>
        <w:szCs w:val="17"/>
      </w:rPr>
      <w:t>fakss</w:t>
    </w:r>
    <w:proofErr w:type="spellEnd"/>
    <w:r w:rsidRPr="006C2746">
      <w:rPr>
        <w:rFonts w:ascii="Times New Roman" w:eastAsia="Times New Roman" w:hAnsi="Times New Roman"/>
        <w:color w:val="231F20"/>
        <w:sz w:val="17"/>
        <w:szCs w:val="17"/>
      </w:rPr>
      <w:t xml:space="preserve"> 67388634, e-pasts p</w:t>
    </w:r>
    <w:r w:rsidR="00ED7BFC">
      <w:rPr>
        <w:rFonts w:ascii="Times New Roman" w:eastAsia="Times New Roman" w:hAnsi="Times New Roman"/>
        <w:color w:val="231F20"/>
        <w:sz w:val="17"/>
        <w:szCs w:val="17"/>
      </w:rPr>
      <w:t>asts</w:t>
    </w:r>
    <w:r w:rsidRPr="006C2746">
      <w:rPr>
        <w:rFonts w:ascii="Times New Roman" w:eastAsia="Times New Roman" w:hAnsi="Times New Roman"/>
        <w:color w:val="231F20"/>
        <w:sz w:val="17"/>
        <w:szCs w:val="17"/>
      </w:rPr>
      <w:t>@ptac.gov.lv, www.ptac.gov.lv</w:t>
    </w:r>
  </w:p>
  <w:p w14:paraId="58DB21ED" w14:textId="77777777" w:rsidR="000A155A" w:rsidRDefault="000A155A" w:rsidP="000A155A">
    <w:pPr>
      <w:pStyle w:val="Header"/>
      <w:jc w:val="both"/>
      <w:rPr>
        <w:rFonts w:ascii="Times New Roman" w:hAnsi="Times New Roman"/>
        <w:sz w:val="24"/>
        <w:szCs w:val="24"/>
      </w:rPr>
    </w:pPr>
  </w:p>
  <w:p w14:paraId="69B1796E" w14:textId="77777777" w:rsidR="000A155A" w:rsidRPr="000A155A" w:rsidRDefault="000A155A" w:rsidP="000A155A">
    <w:pPr>
      <w:pStyle w:val="Header"/>
      <w:jc w:val="both"/>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07F0BD8"/>
    <w:multiLevelType w:val="hybridMultilevel"/>
    <w:tmpl w:val="4A52C382"/>
    <w:lvl w:ilvl="0" w:tplc="B1C8C6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3525018D"/>
    <w:multiLevelType w:val="hybridMultilevel"/>
    <w:tmpl w:val="BF3AA45C"/>
    <w:lvl w:ilvl="0" w:tplc="C0F4CEA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52747F2F"/>
    <w:multiLevelType w:val="hybridMultilevel"/>
    <w:tmpl w:val="B628A35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74A7A8E"/>
    <w:multiLevelType w:val="hybridMultilevel"/>
    <w:tmpl w:val="ADDC7828"/>
    <w:lvl w:ilvl="0" w:tplc="9786571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6CA539F6"/>
    <w:multiLevelType w:val="hybridMultilevel"/>
    <w:tmpl w:val="F9167942"/>
    <w:lvl w:ilvl="0" w:tplc="3D24FAB8">
      <w:start w:val="1"/>
      <w:numFmt w:val="decimal"/>
      <w:lvlText w:val="%1."/>
      <w:lvlJc w:val="left"/>
      <w:pPr>
        <w:ind w:left="1436" w:hanging="585"/>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num w:numId="1" w16cid:durableId="1375470338">
    <w:abstractNumId w:val="10"/>
  </w:num>
  <w:num w:numId="2" w16cid:durableId="584802894">
    <w:abstractNumId w:val="8"/>
  </w:num>
  <w:num w:numId="3" w16cid:durableId="1559323479">
    <w:abstractNumId w:val="7"/>
  </w:num>
  <w:num w:numId="4" w16cid:durableId="1924022509">
    <w:abstractNumId w:val="6"/>
  </w:num>
  <w:num w:numId="5" w16cid:durableId="784693396">
    <w:abstractNumId w:val="5"/>
  </w:num>
  <w:num w:numId="6" w16cid:durableId="449280947">
    <w:abstractNumId w:val="9"/>
  </w:num>
  <w:num w:numId="7" w16cid:durableId="1285773971">
    <w:abstractNumId w:val="4"/>
  </w:num>
  <w:num w:numId="8" w16cid:durableId="498426258">
    <w:abstractNumId w:val="3"/>
  </w:num>
  <w:num w:numId="9" w16cid:durableId="1109085209">
    <w:abstractNumId w:val="2"/>
  </w:num>
  <w:num w:numId="10" w16cid:durableId="488253932">
    <w:abstractNumId w:val="1"/>
  </w:num>
  <w:num w:numId="11" w16cid:durableId="877008697">
    <w:abstractNumId w:val="0"/>
  </w:num>
  <w:num w:numId="12" w16cid:durableId="1165827160">
    <w:abstractNumId w:val="11"/>
  </w:num>
  <w:num w:numId="13" w16cid:durableId="1314065314">
    <w:abstractNumId w:val="15"/>
  </w:num>
  <w:num w:numId="14" w16cid:durableId="2125801384">
    <w:abstractNumId w:val="13"/>
  </w:num>
  <w:num w:numId="15" w16cid:durableId="826895981">
    <w:abstractNumId w:val="14"/>
  </w:num>
  <w:num w:numId="16" w16cid:durableId="7732841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A35"/>
    <w:rsid w:val="00002844"/>
    <w:rsid w:val="00006384"/>
    <w:rsid w:val="000127BE"/>
    <w:rsid w:val="00015025"/>
    <w:rsid w:val="00030349"/>
    <w:rsid w:val="00031194"/>
    <w:rsid w:val="000445AA"/>
    <w:rsid w:val="00053444"/>
    <w:rsid w:val="000602F1"/>
    <w:rsid w:val="00063A6C"/>
    <w:rsid w:val="00066C93"/>
    <w:rsid w:val="00072B7F"/>
    <w:rsid w:val="0008680D"/>
    <w:rsid w:val="00090BF0"/>
    <w:rsid w:val="000936E9"/>
    <w:rsid w:val="0009778B"/>
    <w:rsid w:val="000A065D"/>
    <w:rsid w:val="000A0E4F"/>
    <w:rsid w:val="000A155A"/>
    <w:rsid w:val="000A192B"/>
    <w:rsid w:val="000A1A1A"/>
    <w:rsid w:val="000A1D29"/>
    <w:rsid w:val="000A4DDC"/>
    <w:rsid w:val="000A6F3A"/>
    <w:rsid w:val="000B626E"/>
    <w:rsid w:val="000B7C62"/>
    <w:rsid w:val="000C5317"/>
    <w:rsid w:val="000E4368"/>
    <w:rsid w:val="000E4465"/>
    <w:rsid w:val="000E5ACF"/>
    <w:rsid w:val="00104ECE"/>
    <w:rsid w:val="00105A9E"/>
    <w:rsid w:val="001102B4"/>
    <w:rsid w:val="001142AD"/>
    <w:rsid w:val="001151B7"/>
    <w:rsid w:val="001158A0"/>
    <w:rsid w:val="00124173"/>
    <w:rsid w:val="001248B5"/>
    <w:rsid w:val="00136E6C"/>
    <w:rsid w:val="0015408F"/>
    <w:rsid w:val="0015599F"/>
    <w:rsid w:val="00157097"/>
    <w:rsid w:val="001605F6"/>
    <w:rsid w:val="001628BE"/>
    <w:rsid w:val="00166159"/>
    <w:rsid w:val="001718B2"/>
    <w:rsid w:val="00174399"/>
    <w:rsid w:val="00182FCD"/>
    <w:rsid w:val="001835C4"/>
    <w:rsid w:val="0019647C"/>
    <w:rsid w:val="001B274D"/>
    <w:rsid w:val="001B380A"/>
    <w:rsid w:val="001B63AF"/>
    <w:rsid w:val="001C048F"/>
    <w:rsid w:val="001C372D"/>
    <w:rsid w:val="001C6EAC"/>
    <w:rsid w:val="001D1536"/>
    <w:rsid w:val="001E1B74"/>
    <w:rsid w:val="001E3EB5"/>
    <w:rsid w:val="001E56CE"/>
    <w:rsid w:val="001F024A"/>
    <w:rsid w:val="001F2539"/>
    <w:rsid w:val="00201876"/>
    <w:rsid w:val="00205315"/>
    <w:rsid w:val="00205D4F"/>
    <w:rsid w:val="0021400F"/>
    <w:rsid w:val="00221B48"/>
    <w:rsid w:val="00235AAA"/>
    <w:rsid w:val="002405BA"/>
    <w:rsid w:val="00242F13"/>
    <w:rsid w:val="002465E8"/>
    <w:rsid w:val="00246974"/>
    <w:rsid w:val="0024705E"/>
    <w:rsid w:val="0025225A"/>
    <w:rsid w:val="002553EB"/>
    <w:rsid w:val="00266A5F"/>
    <w:rsid w:val="002723AF"/>
    <w:rsid w:val="00275B9E"/>
    <w:rsid w:val="00281D30"/>
    <w:rsid w:val="00282935"/>
    <w:rsid w:val="002834ED"/>
    <w:rsid w:val="00283C95"/>
    <w:rsid w:val="00293E76"/>
    <w:rsid w:val="002A2378"/>
    <w:rsid w:val="002B167B"/>
    <w:rsid w:val="002C087E"/>
    <w:rsid w:val="002C3E51"/>
    <w:rsid w:val="002D22D4"/>
    <w:rsid w:val="002D3BC5"/>
    <w:rsid w:val="002D4509"/>
    <w:rsid w:val="002E0E4A"/>
    <w:rsid w:val="002E1474"/>
    <w:rsid w:val="0030420A"/>
    <w:rsid w:val="003142AE"/>
    <w:rsid w:val="00321DE1"/>
    <w:rsid w:val="00323BA9"/>
    <w:rsid w:val="00326138"/>
    <w:rsid w:val="003326EA"/>
    <w:rsid w:val="00334FD6"/>
    <w:rsid w:val="003446A8"/>
    <w:rsid w:val="0035085F"/>
    <w:rsid w:val="00352049"/>
    <w:rsid w:val="00357081"/>
    <w:rsid w:val="00357149"/>
    <w:rsid w:val="00366376"/>
    <w:rsid w:val="00370425"/>
    <w:rsid w:val="0037216B"/>
    <w:rsid w:val="003722EF"/>
    <w:rsid w:val="00375EF7"/>
    <w:rsid w:val="0038570F"/>
    <w:rsid w:val="00391450"/>
    <w:rsid w:val="00391CBC"/>
    <w:rsid w:val="003A3D43"/>
    <w:rsid w:val="003B0C74"/>
    <w:rsid w:val="003B2670"/>
    <w:rsid w:val="003C1EAB"/>
    <w:rsid w:val="003C2D40"/>
    <w:rsid w:val="003D4737"/>
    <w:rsid w:val="003F302D"/>
    <w:rsid w:val="00407D3A"/>
    <w:rsid w:val="00410759"/>
    <w:rsid w:val="004117CB"/>
    <w:rsid w:val="00414E5E"/>
    <w:rsid w:val="0041599B"/>
    <w:rsid w:val="004179C6"/>
    <w:rsid w:val="0043618C"/>
    <w:rsid w:val="0044519C"/>
    <w:rsid w:val="00445562"/>
    <w:rsid w:val="00452644"/>
    <w:rsid w:val="00452B6C"/>
    <w:rsid w:val="004538BC"/>
    <w:rsid w:val="00455364"/>
    <w:rsid w:val="0045783E"/>
    <w:rsid w:val="00460079"/>
    <w:rsid w:val="0046007E"/>
    <w:rsid w:val="004637C0"/>
    <w:rsid w:val="00466C1A"/>
    <w:rsid w:val="00467EE6"/>
    <w:rsid w:val="00484A17"/>
    <w:rsid w:val="00495CCD"/>
    <w:rsid w:val="004A1E34"/>
    <w:rsid w:val="004B2741"/>
    <w:rsid w:val="004B29C1"/>
    <w:rsid w:val="004B4D23"/>
    <w:rsid w:val="004D01D3"/>
    <w:rsid w:val="004D450D"/>
    <w:rsid w:val="004E3710"/>
    <w:rsid w:val="004E64FD"/>
    <w:rsid w:val="004F4395"/>
    <w:rsid w:val="004F5BFF"/>
    <w:rsid w:val="004F5D02"/>
    <w:rsid w:val="0050500C"/>
    <w:rsid w:val="00512E81"/>
    <w:rsid w:val="00514A23"/>
    <w:rsid w:val="00517C3E"/>
    <w:rsid w:val="00521D99"/>
    <w:rsid w:val="005237B8"/>
    <w:rsid w:val="005243B6"/>
    <w:rsid w:val="00534EA0"/>
    <w:rsid w:val="00535564"/>
    <w:rsid w:val="0054136D"/>
    <w:rsid w:val="00544CFA"/>
    <w:rsid w:val="005515C4"/>
    <w:rsid w:val="00551910"/>
    <w:rsid w:val="00551B0D"/>
    <w:rsid w:val="00552AD3"/>
    <w:rsid w:val="00563C52"/>
    <w:rsid w:val="005656CE"/>
    <w:rsid w:val="005737F7"/>
    <w:rsid w:val="00575173"/>
    <w:rsid w:val="00582F04"/>
    <w:rsid w:val="0058511C"/>
    <w:rsid w:val="00591939"/>
    <w:rsid w:val="00595C8C"/>
    <w:rsid w:val="00596DD6"/>
    <w:rsid w:val="005A562D"/>
    <w:rsid w:val="005A61B5"/>
    <w:rsid w:val="005A695D"/>
    <w:rsid w:val="005A6C78"/>
    <w:rsid w:val="005B5B5D"/>
    <w:rsid w:val="005C0FE5"/>
    <w:rsid w:val="005C38DB"/>
    <w:rsid w:val="005D1806"/>
    <w:rsid w:val="005E3C4E"/>
    <w:rsid w:val="005F4721"/>
    <w:rsid w:val="005F52B8"/>
    <w:rsid w:val="005F6E4F"/>
    <w:rsid w:val="006035C1"/>
    <w:rsid w:val="00603C05"/>
    <w:rsid w:val="006058AE"/>
    <w:rsid w:val="006068AA"/>
    <w:rsid w:val="00612FB3"/>
    <w:rsid w:val="006164FC"/>
    <w:rsid w:val="00616582"/>
    <w:rsid w:val="006367A2"/>
    <w:rsid w:val="006456B7"/>
    <w:rsid w:val="00662E7C"/>
    <w:rsid w:val="00663C3A"/>
    <w:rsid w:val="006877E8"/>
    <w:rsid w:val="0069116F"/>
    <w:rsid w:val="006965CA"/>
    <w:rsid w:val="006A0CC6"/>
    <w:rsid w:val="006A2252"/>
    <w:rsid w:val="006A7C56"/>
    <w:rsid w:val="006B6EC4"/>
    <w:rsid w:val="006C2746"/>
    <w:rsid w:val="006C5C28"/>
    <w:rsid w:val="006E0953"/>
    <w:rsid w:val="006E19F4"/>
    <w:rsid w:val="006E5F74"/>
    <w:rsid w:val="006E653E"/>
    <w:rsid w:val="006F5E03"/>
    <w:rsid w:val="007069E7"/>
    <w:rsid w:val="00707204"/>
    <w:rsid w:val="0070724A"/>
    <w:rsid w:val="007112E9"/>
    <w:rsid w:val="007150F1"/>
    <w:rsid w:val="00715561"/>
    <w:rsid w:val="007173D8"/>
    <w:rsid w:val="007237F5"/>
    <w:rsid w:val="00732248"/>
    <w:rsid w:val="00733CD7"/>
    <w:rsid w:val="00737A54"/>
    <w:rsid w:val="0074730C"/>
    <w:rsid w:val="0075427E"/>
    <w:rsid w:val="00762DB7"/>
    <w:rsid w:val="0076316E"/>
    <w:rsid w:val="00764302"/>
    <w:rsid w:val="00774AA6"/>
    <w:rsid w:val="00775A73"/>
    <w:rsid w:val="00775CB5"/>
    <w:rsid w:val="007765F8"/>
    <w:rsid w:val="00784FC7"/>
    <w:rsid w:val="00795467"/>
    <w:rsid w:val="007A14E4"/>
    <w:rsid w:val="007A4722"/>
    <w:rsid w:val="007A6354"/>
    <w:rsid w:val="007A77C5"/>
    <w:rsid w:val="007B3BA5"/>
    <w:rsid w:val="007B4CF7"/>
    <w:rsid w:val="007B7E14"/>
    <w:rsid w:val="007C0298"/>
    <w:rsid w:val="007D3DAA"/>
    <w:rsid w:val="007D4F77"/>
    <w:rsid w:val="007D53F5"/>
    <w:rsid w:val="007E4D1F"/>
    <w:rsid w:val="007E54FC"/>
    <w:rsid w:val="007F0D34"/>
    <w:rsid w:val="0080046C"/>
    <w:rsid w:val="0080787E"/>
    <w:rsid w:val="008079FA"/>
    <w:rsid w:val="00815277"/>
    <w:rsid w:val="00817C2D"/>
    <w:rsid w:val="008223BD"/>
    <w:rsid w:val="008243C0"/>
    <w:rsid w:val="008271F1"/>
    <w:rsid w:val="0082787D"/>
    <w:rsid w:val="008347E4"/>
    <w:rsid w:val="008412C2"/>
    <w:rsid w:val="0084746E"/>
    <w:rsid w:val="00862C31"/>
    <w:rsid w:val="00864039"/>
    <w:rsid w:val="00864597"/>
    <w:rsid w:val="00865324"/>
    <w:rsid w:val="00867C37"/>
    <w:rsid w:val="00872D95"/>
    <w:rsid w:val="00874AE1"/>
    <w:rsid w:val="00876C21"/>
    <w:rsid w:val="00880136"/>
    <w:rsid w:val="00883B7C"/>
    <w:rsid w:val="00884320"/>
    <w:rsid w:val="008962EF"/>
    <w:rsid w:val="008A06F3"/>
    <w:rsid w:val="008B2051"/>
    <w:rsid w:val="008C3D52"/>
    <w:rsid w:val="008E2D88"/>
    <w:rsid w:val="00902924"/>
    <w:rsid w:val="00916255"/>
    <w:rsid w:val="00917A4D"/>
    <w:rsid w:val="00922593"/>
    <w:rsid w:val="00924F17"/>
    <w:rsid w:val="00930216"/>
    <w:rsid w:val="00932DC3"/>
    <w:rsid w:val="00940677"/>
    <w:rsid w:val="00945973"/>
    <w:rsid w:val="00952CD2"/>
    <w:rsid w:val="00953942"/>
    <w:rsid w:val="00961031"/>
    <w:rsid w:val="009615C6"/>
    <w:rsid w:val="009629D4"/>
    <w:rsid w:val="00963C58"/>
    <w:rsid w:val="00967F76"/>
    <w:rsid w:val="00982380"/>
    <w:rsid w:val="009851AB"/>
    <w:rsid w:val="009863D5"/>
    <w:rsid w:val="00990A11"/>
    <w:rsid w:val="009A1ED8"/>
    <w:rsid w:val="009B3A35"/>
    <w:rsid w:val="009B4D54"/>
    <w:rsid w:val="009B7084"/>
    <w:rsid w:val="009C4082"/>
    <w:rsid w:val="009C49C4"/>
    <w:rsid w:val="009D0E29"/>
    <w:rsid w:val="009D3FE4"/>
    <w:rsid w:val="009D686D"/>
    <w:rsid w:val="009F6A76"/>
    <w:rsid w:val="00A07955"/>
    <w:rsid w:val="00A21225"/>
    <w:rsid w:val="00A2759B"/>
    <w:rsid w:val="00A34987"/>
    <w:rsid w:val="00A3728F"/>
    <w:rsid w:val="00A37CAD"/>
    <w:rsid w:val="00A460D9"/>
    <w:rsid w:val="00A51F4C"/>
    <w:rsid w:val="00A54D72"/>
    <w:rsid w:val="00A57583"/>
    <w:rsid w:val="00A61FA0"/>
    <w:rsid w:val="00A6559A"/>
    <w:rsid w:val="00A66B08"/>
    <w:rsid w:val="00A82ACB"/>
    <w:rsid w:val="00A83ABB"/>
    <w:rsid w:val="00A84310"/>
    <w:rsid w:val="00A94670"/>
    <w:rsid w:val="00A94C16"/>
    <w:rsid w:val="00A95BEA"/>
    <w:rsid w:val="00A969CC"/>
    <w:rsid w:val="00A9793C"/>
    <w:rsid w:val="00AA506B"/>
    <w:rsid w:val="00AA561E"/>
    <w:rsid w:val="00AA676D"/>
    <w:rsid w:val="00AA7F6E"/>
    <w:rsid w:val="00AB7AE7"/>
    <w:rsid w:val="00AC3043"/>
    <w:rsid w:val="00AD147F"/>
    <w:rsid w:val="00AD61DF"/>
    <w:rsid w:val="00AF411B"/>
    <w:rsid w:val="00B02035"/>
    <w:rsid w:val="00B03312"/>
    <w:rsid w:val="00B10639"/>
    <w:rsid w:val="00B15FF7"/>
    <w:rsid w:val="00B23182"/>
    <w:rsid w:val="00B24AFA"/>
    <w:rsid w:val="00B44D66"/>
    <w:rsid w:val="00B468FF"/>
    <w:rsid w:val="00B55BFD"/>
    <w:rsid w:val="00B606FD"/>
    <w:rsid w:val="00B70E15"/>
    <w:rsid w:val="00B75959"/>
    <w:rsid w:val="00B7738A"/>
    <w:rsid w:val="00B90115"/>
    <w:rsid w:val="00B9418E"/>
    <w:rsid w:val="00BA2321"/>
    <w:rsid w:val="00BA4E95"/>
    <w:rsid w:val="00BA5E6B"/>
    <w:rsid w:val="00BA7891"/>
    <w:rsid w:val="00BB3D45"/>
    <w:rsid w:val="00BB5453"/>
    <w:rsid w:val="00BC39F6"/>
    <w:rsid w:val="00BC40CB"/>
    <w:rsid w:val="00BC6BAD"/>
    <w:rsid w:val="00BD361B"/>
    <w:rsid w:val="00BE0D4D"/>
    <w:rsid w:val="00BE2BE9"/>
    <w:rsid w:val="00BE4CBC"/>
    <w:rsid w:val="00BE55B5"/>
    <w:rsid w:val="00BF18D1"/>
    <w:rsid w:val="00BF5869"/>
    <w:rsid w:val="00C07C89"/>
    <w:rsid w:val="00C14592"/>
    <w:rsid w:val="00C17432"/>
    <w:rsid w:val="00C21DDD"/>
    <w:rsid w:val="00C2214B"/>
    <w:rsid w:val="00C223A8"/>
    <w:rsid w:val="00C225F4"/>
    <w:rsid w:val="00C32FEE"/>
    <w:rsid w:val="00C36F8C"/>
    <w:rsid w:val="00C40E61"/>
    <w:rsid w:val="00C45CFD"/>
    <w:rsid w:val="00C47CC2"/>
    <w:rsid w:val="00C47F57"/>
    <w:rsid w:val="00C57976"/>
    <w:rsid w:val="00C6438B"/>
    <w:rsid w:val="00C65DF1"/>
    <w:rsid w:val="00C67FA0"/>
    <w:rsid w:val="00C87D32"/>
    <w:rsid w:val="00C90972"/>
    <w:rsid w:val="00C90C7A"/>
    <w:rsid w:val="00C9168E"/>
    <w:rsid w:val="00C919E2"/>
    <w:rsid w:val="00C97BCC"/>
    <w:rsid w:val="00CA0C2F"/>
    <w:rsid w:val="00CA446F"/>
    <w:rsid w:val="00CB09FA"/>
    <w:rsid w:val="00CC60E9"/>
    <w:rsid w:val="00CD22C6"/>
    <w:rsid w:val="00CE5DD9"/>
    <w:rsid w:val="00CF26CB"/>
    <w:rsid w:val="00CF4BA9"/>
    <w:rsid w:val="00CF54A6"/>
    <w:rsid w:val="00CF57E6"/>
    <w:rsid w:val="00D0474C"/>
    <w:rsid w:val="00D04CC5"/>
    <w:rsid w:val="00D058AF"/>
    <w:rsid w:val="00D16EAA"/>
    <w:rsid w:val="00D21FA6"/>
    <w:rsid w:val="00D25C53"/>
    <w:rsid w:val="00D27900"/>
    <w:rsid w:val="00D42A58"/>
    <w:rsid w:val="00D571EC"/>
    <w:rsid w:val="00D57E8C"/>
    <w:rsid w:val="00D7192C"/>
    <w:rsid w:val="00D7277B"/>
    <w:rsid w:val="00D7621A"/>
    <w:rsid w:val="00D839B1"/>
    <w:rsid w:val="00DA7F57"/>
    <w:rsid w:val="00DB356D"/>
    <w:rsid w:val="00DC196B"/>
    <w:rsid w:val="00DC5AB4"/>
    <w:rsid w:val="00DC73D0"/>
    <w:rsid w:val="00DD0499"/>
    <w:rsid w:val="00DD24D0"/>
    <w:rsid w:val="00DD2F8E"/>
    <w:rsid w:val="00DF07D6"/>
    <w:rsid w:val="00DF4EE9"/>
    <w:rsid w:val="00E0079A"/>
    <w:rsid w:val="00E01CC5"/>
    <w:rsid w:val="00E075E8"/>
    <w:rsid w:val="00E10D9E"/>
    <w:rsid w:val="00E1317C"/>
    <w:rsid w:val="00E16FA9"/>
    <w:rsid w:val="00E20059"/>
    <w:rsid w:val="00E27B55"/>
    <w:rsid w:val="00E31083"/>
    <w:rsid w:val="00E31AA8"/>
    <w:rsid w:val="00E3423C"/>
    <w:rsid w:val="00E34692"/>
    <w:rsid w:val="00E365CE"/>
    <w:rsid w:val="00E43D08"/>
    <w:rsid w:val="00E51FEB"/>
    <w:rsid w:val="00E53DDF"/>
    <w:rsid w:val="00E60E73"/>
    <w:rsid w:val="00E63825"/>
    <w:rsid w:val="00E638C6"/>
    <w:rsid w:val="00E643BC"/>
    <w:rsid w:val="00E652A7"/>
    <w:rsid w:val="00E7353C"/>
    <w:rsid w:val="00E801D8"/>
    <w:rsid w:val="00E82CD4"/>
    <w:rsid w:val="00E8568F"/>
    <w:rsid w:val="00E90ACC"/>
    <w:rsid w:val="00E9405B"/>
    <w:rsid w:val="00EA49F5"/>
    <w:rsid w:val="00EC2C44"/>
    <w:rsid w:val="00ED0405"/>
    <w:rsid w:val="00ED0D05"/>
    <w:rsid w:val="00ED20C8"/>
    <w:rsid w:val="00ED7BFC"/>
    <w:rsid w:val="00EE35D0"/>
    <w:rsid w:val="00EF165D"/>
    <w:rsid w:val="00F00572"/>
    <w:rsid w:val="00F017FD"/>
    <w:rsid w:val="00F1338D"/>
    <w:rsid w:val="00F146B6"/>
    <w:rsid w:val="00F1681E"/>
    <w:rsid w:val="00F170FA"/>
    <w:rsid w:val="00F3541E"/>
    <w:rsid w:val="00F40D0D"/>
    <w:rsid w:val="00F50C13"/>
    <w:rsid w:val="00F52303"/>
    <w:rsid w:val="00F61AB1"/>
    <w:rsid w:val="00F621F7"/>
    <w:rsid w:val="00F62F2A"/>
    <w:rsid w:val="00F713DB"/>
    <w:rsid w:val="00F716E5"/>
    <w:rsid w:val="00F7538C"/>
    <w:rsid w:val="00F80A51"/>
    <w:rsid w:val="00F80D37"/>
    <w:rsid w:val="00F90962"/>
    <w:rsid w:val="00F9323A"/>
    <w:rsid w:val="00FA165F"/>
    <w:rsid w:val="00FA26DB"/>
    <w:rsid w:val="00FA42BA"/>
    <w:rsid w:val="00FA57EE"/>
    <w:rsid w:val="00FA5D90"/>
    <w:rsid w:val="00FA6F66"/>
    <w:rsid w:val="00FB075C"/>
    <w:rsid w:val="00FB207C"/>
    <w:rsid w:val="00FB47DD"/>
    <w:rsid w:val="00FB5AF5"/>
    <w:rsid w:val="00FB5EEB"/>
    <w:rsid w:val="00FC1CE3"/>
    <w:rsid w:val="00FC3D35"/>
    <w:rsid w:val="00FC4224"/>
    <w:rsid w:val="00FC6565"/>
    <w:rsid w:val="00FD36D7"/>
    <w:rsid w:val="00FD445E"/>
    <w:rsid w:val="00FD6F23"/>
    <w:rsid w:val="00FF4E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2050"/>
    <o:shapelayout v:ext="edit">
      <o:idmap v:ext="edit" data="2"/>
    </o:shapelayout>
  </w:shapeDefaults>
  <w:decimalSymbol w:val="."/>
  <w:listSeparator w:val=";"/>
  <w14:docId w14:val="31AC643D"/>
  <w15:docId w15:val="{A4C3DF77-2FB6-426F-809E-DDB0D68E6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styleId="CommentReference">
    <w:name w:val="annotation reference"/>
    <w:basedOn w:val="DefaultParagraphFont"/>
    <w:uiPriority w:val="99"/>
    <w:semiHidden/>
    <w:unhideWhenUsed/>
    <w:rsid w:val="00D04CC5"/>
    <w:rPr>
      <w:sz w:val="16"/>
      <w:szCs w:val="16"/>
    </w:rPr>
  </w:style>
  <w:style w:type="paragraph" w:styleId="CommentText">
    <w:name w:val="annotation text"/>
    <w:basedOn w:val="Normal"/>
    <w:link w:val="CommentTextChar"/>
    <w:uiPriority w:val="99"/>
    <w:semiHidden/>
    <w:unhideWhenUsed/>
    <w:rsid w:val="00D04CC5"/>
    <w:pPr>
      <w:spacing w:line="240" w:lineRule="auto"/>
    </w:pPr>
    <w:rPr>
      <w:sz w:val="20"/>
      <w:szCs w:val="20"/>
    </w:rPr>
  </w:style>
  <w:style w:type="character" w:customStyle="1" w:styleId="CommentTextChar">
    <w:name w:val="Comment Text Char"/>
    <w:basedOn w:val="DefaultParagraphFont"/>
    <w:link w:val="CommentText"/>
    <w:uiPriority w:val="99"/>
    <w:semiHidden/>
    <w:rsid w:val="00D04CC5"/>
    <w:rPr>
      <w:lang w:val="en-US" w:eastAsia="en-US"/>
    </w:rPr>
  </w:style>
  <w:style w:type="paragraph" w:styleId="CommentSubject">
    <w:name w:val="annotation subject"/>
    <w:basedOn w:val="CommentText"/>
    <w:next w:val="CommentText"/>
    <w:link w:val="CommentSubjectChar"/>
    <w:uiPriority w:val="99"/>
    <w:semiHidden/>
    <w:unhideWhenUsed/>
    <w:rsid w:val="00D04CC5"/>
    <w:rPr>
      <w:b/>
      <w:bCs/>
    </w:rPr>
  </w:style>
  <w:style w:type="character" w:customStyle="1" w:styleId="CommentSubjectChar">
    <w:name w:val="Comment Subject Char"/>
    <w:basedOn w:val="CommentTextChar"/>
    <w:link w:val="CommentSubject"/>
    <w:uiPriority w:val="99"/>
    <w:semiHidden/>
    <w:rsid w:val="00D04CC5"/>
    <w:rPr>
      <w:b/>
      <w:bCs/>
      <w:lang w:val="en-US" w:eastAsia="en-US"/>
    </w:rPr>
  </w:style>
  <w:style w:type="paragraph" w:styleId="ListParagraph">
    <w:name w:val="List Paragraph"/>
    <w:basedOn w:val="Normal"/>
    <w:uiPriority w:val="34"/>
    <w:qFormat/>
    <w:rsid w:val="00DC5AB4"/>
    <w:pPr>
      <w:ind w:left="720"/>
      <w:contextualSpacing/>
    </w:pPr>
  </w:style>
  <w:style w:type="paragraph" w:customStyle="1" w:styleId="tv213">
    <w:name w:val="tv213"/>
    <w:basedOn w:val="Normal"/>
    <w:rsid w:val="00E63825"/>
    <w:pPr>
      <w:widowControl/>
      <w:spacing w:before="100" w:beforeAutospacing="1" w:after="100" w:afterAutospacing="1" w:line="240" w:lineRule="auto"/>
    </w:pPr>
    <w:rPr>
      <w:rFonts w:ascii="Times New Roman" w:eastAsia="Times New Roman" w:hAnsi="Times New Roman"/>
      <w:sz w:val="24"/>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352373">
      <w:bodyDiv w:val="1"/>
      <w:marLeft w:val="0"/>
      <w:marRight w:val="0"/>
      <w:marTop w:val="0"/>
      <w:marBottom w:val="0"/>
      <w:divBdr>
        <w:top w:val="none" w:sz="0" w:space="0" w:color="auto"/>
        <w:left w:val="none" w:sz="0" w:space="0" w:color="auto"/>
        <w:bottom w:val="none" w:sz="0" w:space="0" w:color="auto"/>
        <w:right w:val="none" w:sz="0" w:space="0" w:color="auto"/>
      </w:divBdr>
    </w:div>
    <w:div w:id="652952332">
      <w:bodyDiv w:val="1"/>
      <w:marLeft w:val="0"/>
      <w:marRight w:val="0"/>
      <w:marTop w:val="0"/>
      <w:marBottom w:val="0"/>
      <w:divBdr>
        <w:top w:val="none" w:sz="0" w:space="0" w:color="auto"/>
        <w:left w:val="none" w:sz="0" w:space="0" w:color="auto"/>
        <w:bottom w:val="none" w:sz="0" w:space="0" w:color="auto"/>
        <w:right w:val="none" w:sz="0" w:space="0" w:color="auto"/>
      </w:divBdr>
    </w:div>
    <w:div w:id="795756879">
      <w:bodyDiv w:val="1"/>
      <w:marLeft w:val="0"/>
      <w:marRight w:val="0"/>
      <w:marTop w:val="0"/>
      <w:marBottom w:val="0"/>
      <w:divBdr>
        <w:top w:val="none" w:sz="0" w:space="0" w:color="auto"/>
        <w:left w:val="none" w:sz="0" w:space="0" w:color="auto"/>
        <w:bottom w:val="none" w:sz="0" w:space="0" w:color="auto"/>
        <w:right w:val="none" w:sz="0" w:space="0" w:color="auto"/>
      </w:divBdr>
    </w:div>
    <w:div w:id="920867644">
      <w:bodyDiv w:val="1"/>
      <w:marLeft w:val="0"/>
      <w:marRight w:val="0"/>
      <w:marTop w:val="0"/>
      <w:marBottom w:val="0"/>
      <w:divBdr>
        <w:top w:val="none" w:sz="0" w:space="0" w:color="auto"/>
        <w:left w:val="none" w:sz="0" w:space="0" w:color="auto"/>
        <w:bottom w:val="none" w:sz="0" w:space="0" w:color="auto"/>
        <w:right w:val="none" w:sz="0" w:space="0" w:color="auto"/>
      </w:divBdr>
    </w:div>
    <w:div w:id="1246767708">
      <w:bodyDiv w:val="1"/>
      <w:marLeft w:val="0"/>
      <w:marRight w:val="0"/>
      <w:marTop w:val="0"/>
      <w:marBottom w:val="0"/>
      <w:divBdr>
        <w:top w:val="none" w:sz="0" w:space="0" w:color="auto"/>
        <w:left w:val="none" w:sz="0" w:space="0" w:color="auto"/>
        <w:bottom w:val="none" w:sz="0" w:space="0" w:color="auto"/>
        <w:right w:val="none" w:sz="0" w:space="0" w:color="auto"/>
      </w:divBdr>
    </w:div>
    <w:div w:id="1382557996">
      <w:bodyDiv w:val="1"/>
      <w:marLeft w:val="0"/>
      <w:marRight w:val="0"/>
      <w:marTop w:val="0"/>
      <w:marBottom w:val="0"/>
      <w:divBdr>
        <w:top w:val="none" w:sz="0" w:space="0" w:color="auto"/>
        <w:left w:val="none" w:sz="0" w:space="0" w:color="auto"/>
        <w:bottom w:val="none" w:sz="0" w:space="0" w:color="auto"/>
        <w:right w:val="none" w:sz="0" w:space="0" w:color="auto"/>
      </w:divBdr>
    </w:div>
    <w:div w:id="1453746748">
      <w:bodyDiv w:val="1"/>
      <w:marLeft w:val="0"/>
      <w:marRight w:val="0"/>
      <w:marTop w:val="0"/>
      <w:marBottom w:val="0"/>
      <w:divBdr>
        <w:top w:val="none" w:sz="0" w:space="0" w:color="auto"/>
        <w:left w:val="none" w:sz="0" w:space="0" w:color="auto"/>
        <w:bottom w:val="none" w:sz="0" w:space="0" w:color="auto"/>
        <w:right w:val="none" w:sz="0" w:space="0" w:color="auto"/>
      </w:divBdr>
    </w:div>
    <w:div w:id="17390906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2C22C2-D91B-4852-B2D2-8045D0034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556</Words>
  <Characters>3637</Characters>
  <Application>Microsoft Office Word</Application>
  <DocSecurity>0</DocSecurity>
  <Lines>68</Lines>
  <Paragraphs>24</Paragraphs>
  <ScaleCrop>false</ScaleCrop>
  <HeadingPairs>
    <vt:vector size="6" baseType="variant">
      <vt:variant>
        <vt:lpstr>Nosaukums</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SPecialiST RePack</Company>
  <LinksUpToDate>false</LinksUpToDate>
  <CharactersWithSpaces>4169</CharactersWithSpaces>
  <SharedDoc>false</SharedDoc>
  <HLinks>
    <vt:vector size="6" baseType="variant">
      <vt:variant>
        <vt:i4>2031668</vt:i4>
      </vt:variant>
      <vt:variant>
        <vt:i4>0</vt:i4>
      </vt:variant>
      <vt:variant>
        <vt:i4>0</vt:i4>
      </vt:variant>
      <vt:variant>
        <vt:i4>5</vt:i4>
      </vt:variant>
      <vt:variant>
        <vt:lpwstr>mailto:Vards.Uzvards@ptac.gov.lv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Arnita Lūse-Grīnberga</dc:creator>
  <cp:lastModifiedBy>Inta Bērante-Sukaruka</cp:lastModifiedBy>
  <cp:revision>2</cp:revision>
  <cp:lastPrinted>2024-06-07T07:24:00Z</cp:lastPrinted>
  <dcterms:created xsi:type="dcterms:W3CDTF">2026-06-02T12:40:00Z</dcterms:created>
  <dcterms:modified xsi:type="dcterms:W3CDTF">2026-06-02T12:40:00Z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