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98CAF" w14:textId="77777777" w:rsidR="005F4721" w:rsidRPr="005F4721" w:rsidRDefault="005F4721" w:rsidP="005F4721">
      <w:pPr>
        <w:widowControl/>
        <w:spacing w:after="0" w:line="240" w:lineRule="auto"/>
        <w:rPr>
          <w:rFonts w:ascii="Times New Roman" w:eastAsia="Times New Roman" w:hAnsi="Times New Roman"/>
          <w:sz w:val="24"/>
          <w:szCs w:val="24"/>
          <w:lang w:val="lv-LV"/>
        </w:rPr>
      </w:pPr>
    </w:p>
    <w:p w14:paraId="7D36FA80" w14:textId="77777777" w:rsidR="005F4721" w:rsidRPr="00125B74" w:rsidRDefault="00000000" w:rsidP="00125B74">
      <w:pPr>
        <w:widowControl/>
        <w:spacing w:after="0" w:line="240" w:lineRule="auto"/>
        <w:ind w:left="5103" w:firstLine="567"/>
        <w:rPr>
          <w:rFonts w:ascii="Times New Roman" w:eastAsia="Times New Roman" w:hAnsi="Times New Roman"/>
          <w:b/>
          <w:sz w:val="24"/>
          <w:szCs w:val="24"/>
          <w:lang w:val="lv-LV"/>
        </w:rPr>
      </w:pPr>
      <w:r w:rsidRPr="00125B74">
        <w:rPr>
          <w:rFonts w:ascii="Times New Roman" w:eastAsia="Times New Roman" w:hAnsi="Times New Roman"/>
          <w:b/>
          <w:sz w:val="24"/>
          <w:szCs w:val="24"/>
          <w:lang w:val="lv-LV"/>
        </w:rPr>
        <w:t> </w:t>
      </w:r>
      <w:bookmarkStart w:id="0" w:name="_Hlk97804245"/>
      <w:bookmarkEnd w:id="0"/>
      <w:r w:rsidR="001D75D0" w:rsidRPr="00125B74">
        <w:rPr>
          <w:rFonts w:ascii="Times New Roman" w:eastAsia="Times New Roman" w:hAnsi="Times New Roman"/>
          <w:b/>
          <w:sz w:val="24"/>
          <w:szCs w:val="24"/>
          <w:lang w:val="lv-LV"/>
        </w:rPr>
        <w:t xml:space="preserve">Pēc pievienotā saraksta </w:t>
      </w:r>
    </w:p>
    <w:p w14:paraId="4134F40A" w14:textId="77777777" w:rsidR="005F4721" w:rsidRPr="00125B74" w:rsidRDefault="00000000" w:rsidP="00564BE4">
      <w:pPr>
        <w:widowControl/>
        <w:spacing w:before="360" w:after="0" w:line="240" w:lineRule="auto"/>
        <w:jc w:val="center"/>
        <w:rPr>
          <w:rFonts w:ascii="Times New Roman" w:eastAsia="Times New Roman" w:hAnsi="Times New Roman"/>
          <w:b/>
          <w:smallCaps/>
          <w:sz w:val="24"/>
          <w:szCs w:val="24"/>
          <w:lang w:val="lv-LV"/>
        </w:rPr>
      </w:pPr>
      <w:r w:rsidRPr="00125B74">
        <w:rPr>
          <w:rFonts w:ascii="Times New Roman" w:eastAsia="Times New Roman" w:hAnsi="Times New Roman"/>
          <w:b/>
          <w:smallCaps/>
          <w:sz w:val="24"/>
          <w:szCs w:val="24"/>
          <w:lang w:val="lv-LV"/>
        </w:rPr>
        <w:t>Lēmums</w:t>
      </w:r>
    </w:p>
    <w:p w14:paraId="27830112" w14:textId="77777777" w:rsidR="001D75D0" w:rsidRPr="00125B74" w:rsidRDefault="00000000" w:rsidP="005F4721">
      <w:pPr>
        <w:widowControl/>
        <w:spacing w:after="0" w:line="240" w:lineRule="auto"/>
        <w:jc w:val="center"/>
        <w:rPr>
          <w:rFonts w:ascii="Times New Roman" w:eastAsia="Times New Roman" w:hAnsi="Times New Roman"/>
          <w:b/>
          <w:sz w:val="24"/>
          <w:szCs w:val="24"/>
          <w:lang w:val="lv-LV"/>
        </w:rPr>
      </w:pPr>
      <w:r w:rsidRPr="00125B74">
        <w:rPr>
          <w:rFonts w:ascii="Times New Roman" w:eastAsia="Times New Roman" w:hAnsi="Times New Roman"/>
          <w:b/>
          <w:sz w:val="24"/>
          <w:szCs w:val="24"/>
          <w:lang w:val="lv-LV"/>
        </w:rPr>
        <w:t>patērētāju kolektīvo interešu pārkāpuma lietā</w:t>
      </w:r>
    </w:p>
    <w:p w14:paraId="67CCD66B" w14:textId="77777777" w:rsidR="005F4721" w:rsidRPr="00125B74" w:rsidRDefault="00000000" w:rsidP="005F4721">
      <w:pPr>
        <w:widowControl/>
        <w:spacing w:after="0" w:line="240" w:lineRule="auto"/>
        <w:jc w:val="center"/>
        <w:rPr>
          <w:rFonts w:ascii="Times New Roman" w:eastAsia="Times New Roman" w:hAnsi="Times New Roman"/>
          <w:b/>
          <w:sz w:val="24"/>
          <w:szCs w:val="24"/>
          <w:lang w:val="lv-LV"/>
        </w:rPr>
      </w:pPr>
      <w:r w:rsidRPr="00125B74">
        <w:rPr>
          <w:rFonts w:ascii="Times New Roman" w:eastAsia="Times New Roman" w:hAnsi="Times New Roman"/>
          <w:b/>
          <w:sz w:val="24"/>
          <w:szCs w:val="24"/>
          <w:lang w:val="lv-LV"/>
        </w:rPr>
        <w:t>par piekļuves ierobežošanu tiešsaistes saskarnei</w:t>
      </w:r>
    </w:p>
    <w:p w14:paraId="384AC0A1" w14:textId="77777777" w:rsidR="005F4721" w:rsidRPr="00125B74" w:rsidRDefault="00000000" w:rsidP="00125B74">
      <w:pPr>
        <w:widowControl/>
        <w:spacing w:after="360" w:line="240" w:lineRule="auto"/>
        <w:jc w:val="center"/>
        <w:rPr>
          <w:rFonts w:ascii="Times New Roman" w:eastAsia="Times New Roman" w:hAnsi="Times New Roman"/>
          <w:b/>
          <w:smallCaps/>
          <w:sz w:val="24"/>
          <w:szCs w:val="24"/>
          <w:lang w:val="lv-LV"/>
        </w:rPr>
      </w:pPr>
      <w:r w:rsidRPr="00125B74">
        <w:rPr>
          <w:rFonts w:ascii="Times New Roman" w:eastAsia="Times New Roman" w:hAnsi="Times New Roman"/>
          <w:sz w:val="24"/>
          <w:szCs w:val="24"/>
          <w:lang w:val="lv-LV"/>
        </w:rPr>
        <w:t>Rīgā</w:t>
      </w:r>
    </w:p>
    <w:p w14:paraId="26CCC0B3" w14:textId="77777777" w:rsidR="00FD00EC" w:rsidRPr="00125B74" w:rsidRDefault="00000000" w:rsidP="00125B74">
      <w:pPr>
        <w:widowControl/>
        <w:tabs>
          <w:tab w:val="right" w:pos="9000"/>
        </w:tabs>
        <w:spacing w:before="60" w:after="360" w:line="240" w:lineRule="auto"/>
        <w:jc w:val="both"/>
        <w:rPr>
          <w:rFonts w:ascii="Times New Roman" w:eastAsia="Times New Roman" w:hAnsi="Times New Roman"/>
          <w:noProof/>
          <w:sz w:val="24"/>
          <w:szCs w:val="24"/>
          <w:lang w:val="lv-LV"/>
        </w:rPr>
      </w:pPr>
      <w:r w:rsidRPr="00125B74">
        <w:rPr>
          <w:rFonts w:ascii="Times New Roman" w:eastAsia="Times New Roman" w:hAnsi="Times New Roman"/>
          <w:noProof/>
          <w:sz w:val="24"/>
          <w:szCs w:val="24"/>
          <w:lang w:val="lv-LV"/>
        </w:rPr>
        <w:t>16.06.2026.</w:t>
      </w:r>
      <w:r w:rsidRPr="00125B74">
        <w:rPr>
          <w:rFonts w:ascii="Times New Roman" w:eastAsia="Times New Roman" w:hAnsi="Times New Roman"/>
          <w:noProof/>
          <w:sz w:val="24"/>
          <w:szCs w:val="24"/>
          <w:lang w:val="lv-LV"/>
        </w:rPr>
        <w:tab/>
        <w:t>Nr. 12-pk</w:t>
      </w:r>
    </w:p>
    <w:p w14:paraId="18094F33" w14:textId="77777777" w:rsidR="001D75D0" w:rsidRPr="00125B74" w:rsidRDefault="00000000" w:rsidP="001D75D0">
      <w:pPr>
        <w:spacing w:after="0" w:line="240" w:lineRule="auto"/>
        <w:ind w:firstLine="709"/>
        <w:jc w:val="both"/>
        <w:rPr>
          <w:rFonts w:ascii="Times New Roman" w:eastAsia="Times New Roman" w:hAnsi="Times New Roman"/>
          <w:sz w:val="24"/>
          <w:szCs w:val="24"/>
          <w:lang w:val="lv-LV"/>
        </w:rPr>
      </w:pPr>
      <w:r w:rsidRPr="00125B74">
        <w:rPr>
          <w:rFonts w:ascii="Times New Roman" w:eastAsia="Times New Roman" w:hAnsi="Times New Roman"/>
          <w:sz w:val="24"/>
          <w:szCs w:val="24"/>
          <w:lang w:val="lv-LV"/>
        </w:rPr>
        <w:t>Patērētāju tiesību aizsardzības centrs (turpmāk – PTAC), pamatojoties uz Negodīgas komercprakses aizlieguma likuma (turpmāk – NKAL) 15.panta pirmās daļas 1.punktu, uzsākot patērētāju kolektīvo interešu uzraudzības lietu (turpmāk – Administratīvā lieta), ir izvērtējis SIA “N 1 HOME”, Reģ.</w:t>
      </w:r>
      <w:r w:rsidR="00125B74" w:rsidRPr="00125B74">
        <w:rPr>
          <w:rFonts w:ascii="Times New Roman" w:eastAsia="Times New Roman" w:hAnsi="Times New Roman"/>
          <w:sz w:val="24"/>
          <w:szCs w:val="24"/>
          <w:lang w:val="lv-LV"/>
        </w:rPr>
        <w:t> </w:t>
      </w:r>
      <w:r w:rsidRPr="00125B74">
        <w:rPr>
          <w:rFonts w:ascii="Times New Roman" w:eastAsia="Times New Roman" w:hAnsi="Times New Roman"/>
          <w:sz w:val="24"/>
          <w:szCs w:val="24"/>
          <w:lang w:val="lv-LV"/>
        </w:rPr>
        <w:t>Nr.</w:t>
      </w:r>
      <w:r w:rsidR="00125B74" w:rsidRPr="00125B74">
        <w:rPr>
          <w:rFonts w:ascii="Times New Roman" w:eastAsia="Times New Roman" w:hAnsi="Times New Roman"/>
          <w:sz w:val="24"/>
          <w:szCs w:val="24"/>
          <w:lang w:val="lv-LV"/>
        </w:rPr>
        <w:t> </w:t>
      </w:r>
      <w:r w:rsidRPr="00125B74">
        <w:rPr>
          <w:rFonts w:ascii="Times New Roman" w:hAnsi="Times New Roman"/>
          <w:sz w:val="24"/>
          <w:szCs w:val="24"/>
          <w:lang w:val="lv-LV"/>
        </w:rPr>
        <w:t>40103621523</w:t>
      </w:r>
      <w:r w:rsidRPr="00125B74">
        <w:rPr>
          <w:rFonts w:ascii="Times New Roman" w:eastAsia="Times New Roman" w:hAnsi="Times New Roman"/>
          <w:sz w:val="24"/>
          <w:szCs w:val="24"/>
          <w:lang w:val="lv-LV"/>
        </w:rPr>
        <w:t>, juridiskā adrese: Cēsu iela 31</w:t>
      </w:r>
      <w:r w:rsidR="00125B74" w:rsidRPr="00125B74">
        <w:rPr>
          <w:rFonts w:ascii="Times New Roman" w:eastAsia="Times New Roman" w:hAnsi="Times New Roman"/>
          <w:sz w:val="24"/>
          <w:szCs w:val="24"/>
          <w:lang w:val="lv-LV"/>
        </w:rPr>
        <w:t xml:space="preserve"> </w:t>
      </w:r>
      <w:r w:rsidRPr="00125B74">
        <w:rPr>
          <w:rFonts w:ascii="Times New Roman" w:eastAsia="Times New Roman" w:hAnsi="Times New Roman"/>
          <w:sz w:val="24"/>
          <w:szCs w:val="24"/>
          <w:lang w:val="lv-LV"/>
        </w:rPr>
        <w:t xml:space="preserve">k-2, Rīga (turpmāk – Sabiedrība) īstenoto komercpraksi, tai skaitā tīmekļvietnē </w:t>
      </w:r>
      <w:hyperlink r:id="rId7" w:history="1">
        <w:r w:rsidR="001D75D0" w:rsidRPr="00125B74">
          <w:rPr>
            <w:rStyle w:val="Hyperlink"/>
            <w:rFonts w:ascii="Times New Roman" w:eastAsia="Times New Roman" w:hAnsi="Times New Roman"/>
            <w:color w:val="auto"/>
            <w:sz w:val="24"/>
            <w:szCs w:val="24"/>
            <w:u w:val="none"/>
            <w:lang w:val="lv-LV"/>
          </w:rPr>
          <w:t>https://n1home.lv/</w:t>
        </w:r>
      </w:hyperlink>
      <w:r w:rsidRPr="00125B74">
        <w:rPr>
          <w:rFonts w:ascii="Times New Roman" w:eastAsia="Times New Roman" w:hAnsi="Times New Roman"/>
          <w:sz w:val="24"/>
          <w:szCs w:val="24"/>
          <w:lang w:val="lv-LV"/>
        </w:rPr>
        <w:t>, kā arī sociālo tīklu vietnēs (turpmāk kopā – Vietnes):</w:t>
      </w:r>
    </w:p>
    <w:p w14:paraId="38300589" w14:textId="77777777" w:rsidR="001D75D0" w:rsidRPr="00125B74" w:rsidRDefault="001D75D0" w:rsidP="001D75D0">
      <w:pPr>
        <w:spacing w:after="0" w:line="240" w:lineRule="auto"/>
        <w:ind w:firstLine="709"/>
        <w:jc w:val="both"/>
        <w:rPr>
          <w:rFonts w:ascii="Times New Roman" w:eastAsia="Times New Roman" w:hAnsi="Times New Roman"/>
          <w:sz w:val="24"/>
          <w:szCs w:val="24"/>
          <w:lang w:val="lv-LV"/>
        </w:rPr>
      </w:pPr>
      <w:hyperlink r:id="rId8" w:history="1">
        <w:r w:rsidRPr="00125B74">
          <w:rPr>
            <w:rStyle w:val="Hyperlink"/>
            <w:rFonts w:ascii="Times New Roman" w:eastAsia="Times New Roman" w:hAnsi="Times New Roman"/>
            <w:color w:val="auto"/>
            <w:sz w:val="24"/>
            <w:szCs w:val="24"/>
            <w:u w:val="none"/>
            <w:lang w:val="lv-LV"/>
          </w:rPr>
          <w:t>https://www.facebook.com/n1home.lv/</w:t>
        </w:r>
      </w:hyperlink>
      <w:r w:rsidRPr="00125B74">
        <w:rPr>
          <w:rFonts w:ascii="Times New Roman" w:eastAsia="Times New Roman" w:hAnsi="Times New Roman"/>
          <w:sz w:val="24"/>
          <w:szCs w:val="24"/>
          <w:lang w:val="lv-LV"/>
        </w:rPr>
        <w:t xml:space="preserve"> (ID 100085227677919);</w:t>
      </w:r>
    </w:p>
    <w:p w14:paraId="2551207A" w14:textId="77777777" w:rsidR="001D75D0" w:rsidRPr="00125B74" w:rsidRDefault="001D75D0" w:rsidP="001D75D0">
      <w:pPr>
        <w:spacing w:after="0" w:line="240" w:lineRule="auto"/>
        <w:ind w:firstLine="709"/>
        <w:jc w:val="both"/>
        <w:rPr>
          <w:rFonts w:ascii="Times New Roman" w:eastAsia="Times New Roman" w:hAnsi="Times New Roman"/>
          <w:sz w:val="24"/>
          <w:szCs w:val="24"/>
          <w:lang w:val="lv-LV"/>
        </w:rPr>
      </w:pPr>
      <w:hyperlink r:id="rId9" w:history="1">
        <w:r w:rsidRPr="00125B74">
          <w:rPr>
            <w:rStyle w:val="Hyperlink"/>
            <w:rFonts w:ascii="Times New Roman" w:eastAsia="Times New Roman" w:hAnsi="Times New Roman"/>
            <w:color w:val="auto"/>
            <w:sz w:val="24"/>
            <w:szCs w:val="24"/>
            <w:u w:val="none"/>
            <w:lang w:val="lv-LV"/>
          </w:rPr>
          <w:t>https://www.instagram.com/n1home.lv/</w:t>
        </w:r>
      </w:hyperlink>
      <w:r w:rsidRPr="00125B74">
        <w:rPr>
          <w:rFonts w:ascii="Times New Roman" w:eastAsia="Times New Roman" w:hAnsi="Times New Roman"/>
          <w:sz w:val="24"/>
          <w:szCs w:val="24"/>
          <w:lang w:val="lv-LV"/>
        </w:rPr>
        <w:t xml:space="preserve"> (ID 55443585791);</w:t>
      </w:r>
    </w:p>
    <w:p w14:paraId="3457BBA4" w14:textId="77777777" w:rsidR="001D75D0" w:rsidRPr="00125B74" w:rsidRDefault="001D75D0" w:rsidP="001D75D0">
      <w:pPr>
        <w:spacing w:after="0" w:line="240" w:lineRule="auto"/>
        <w:ind w:firstLine="709"/>
        <w:jc w:val="both"/>
        <w:rPr>
          <w:rFonts w:ascii="Times New Roman" w:eastAsia="Times New Roman" w:hAnsi="Times New Roman"/>
          <w:sz w:val="24"/>
          <w:szCs w:val="24"/>
          <w:lang w:val="lv-LV"/>
        </w:rPr>
      </w:pPr>
      <w:hyperlink r:id="rId10" w:history="1">
        <w:r w:rsidRPr="00125B74">
          <w:rPr>
            <w:rStyle w:val="Hyperlink"/>
            <w:rFonts w:ascii="Times New Roman" w:eastAsia="Times New Roman" w:hAnsi="Times New Roman"/>
            <w:color w:val="auto"/>
            <w:sz w:val="24"/>
            <w:szCs w:val="24"/>
            <w:u w:val="none"/>
            <w:lang w:val="lv-LV"/>
          </w:rPr>
          <w:t>https://www.tiktok.com/@n1home.lv</w:t>
        </w:r>
      </w:hyperlink>
      <w:r w:rsidRPr="00125B74">
        <w:rPr>
          <w:rFonts w:ascii="Times New Roman" w:eastAsia="Times New Roman" w:hAnsi="Times New Roman"/>
          <w:sz w:val="24"/>
          <w:szCs w:val="24"/>
          <w:lang w:val="lv-LV"/>
        </w:rPr>
        <w:t xml:space="preserve"> (ID 7416046565917279265). </w:t>
      </w:r>
    </w:p>
    <w:p w14:paraId="24C65BD2" w14:textId="77777777" w:rsidR="001D75D0" w:rsidRPr="00125B74" w:rsidRDefault="00000000" w:rsidP="00125B74">
      <w:pPr>
        <w:spacing w:beforeLines="60" w:before="144" w:afterLines="60" w:after="144" w:line="240" w:lineRule="auto"/>
        <w:ind w:firstLine="709"/>
        <w:jc w:val="both"/>
        <w:rPr>
          <w:rFonts w:ascii="Times New Roman" w:eastAsia="Times New Roman" w:hAnsi="Times New Roman"/>
          <w:b/>
          <w:bCs/>
          <w:sz w:val="24"/>
          <w:szCs w:val="24"/>
          <w:lang w:val="lv-LV"/>
        </w:rPr>
      </w:pPr>
      <w:r w:rsidRPr="00125B74">
        <w:rPr>
          <w:rFonts w:ascii="Times New Roman" w:eastAsia="Times New Roman" w:hAnsi="Times New Roman"/>
          <w:b/>
          <w:bCs/>
          <w:sz w:val="24"/>
          <w:szCs w:val="24"/>
          <w:lang w:val="lv-LV"/>
        </w:rPr>
        <w:t xml:space="preserve">Administratīvajā lietā konstatēts zemāk norādītais: </w:t>
      </w:r>
    </w:p>
    <w:p w14:paraId="68BD4793" w14:textId="77777777" w:rsidR="001D75D0" w:rsidRPr="00125B74" w:rsidRDefault="00000000" w:rsidP="001D75D0">
      <w:pPr>
        <w:spacing w:after="0" w:line="240" w:lineRule="auto"/>
        <w:ind w:firstLine="709"/>
        <w:jc w:val="both"/>
        <w:rPr>
          <w:rFonts w:ascii="Times New Roman" w:eastAsia="Times New Roman" w:hAnsi="Times New Roman"/>
          <w:sz w:val="24"/>
          <w:szCs w:val="24"/>
          <w:lang w:val="lv-LV"/>
        </w:rPr>
      </w:pPr>
      <w:r w:rsidRPr="00125B74">
        <w:rPr>
          <w:rFonts w:ascii="Times New Roman" w:eastAsia="Times New Roman" w:hAnsi="Times New Roman"/>
          <w:sz w:val="24"/>
          <w:szCs w:val="24"/>
          <w:lang w:val="lv-LV"/>
        </w:rPr>
        <w:t>[1] Vietnēs tiek reklamētas un ar distances līguma starpniecību piedāvātas iegādei dažādas preces, tajā skaitā mēbeles. Tādējādi Vietnēs tiek īstenota komercprakse NKAL 1.panta pirmās daļas 2.punkta izpratnē, kas tostarp ir adresēta Latvijas patērētājiem, un uz komercprakses īstenotāju ir attiecināmas Informācijas sabiedrības pakalpojumu likuma (turpmāk – ISPL) un Ministru kabineta 2014.gada 20.maija noteikumu Nr.255 “Noteikumi par distances līgumu” (turpmāk – Noteikumi Nr.255) prasības.</w:t>
      </w:r>
    </w:p>
    <w:p w14:paraId="406FCCC3" w14:textId="77777777" w:rsidR="001D75D0" w:rsidRPr="00125B74" w:rsidRDefault="00000000" w:rsidP="001D75D0">
      <w:pPr>
        <w:spacing w:after="0" w:line="240" w:lineRule="auto"/>
        <w:ind w:firstLine="709"/>
        <w:contextualSpacing/>
        <w:jc w:val="both"/>
        <w:rPr>
          <w:rFonts w:ascii="Times New Roman" w:eastAsia="Times New Roman" w:hAnsi="Times New Roman"/>
          <w:sz w:val="24"/>
          <w:szCs w:val="24"/>
          <w:lang w:val="lv-LV"/>
        </w:rPr>
      </w:pPr>
      <w:r w:rsidRPr="00125B74">
        <w:rPr>
          <w:rFonts w:ascii="Times New Roman" w:eastAsia="Times New Roman" w:hAnsi="Times New Roman"/>
          <w:sz w:val="24"/>
          <w:szCs w:val="24"/>
          <w:lang w:val="lv-LV"/>
        </w:rPr>
        <w:t>[2] Saistībā ar Sabiedrības rīcību laika posmā no 2025.gada 4.jūnija līdz 2026.gada 29.maijam PTAC ir saņēmis vairāk kā 228 patērētāju sūdzības un joprojām turpina tās saņemt. Tāpat patērētājiem ir sniegtas 254 konsultācijas, 11 lietas ir patērētāju strīdu risināšanas komisijā, kā arī par Sabiedrības rīcību ir nosūtīta informācija Valsts policijai.</w:t>
      </w:r>
    </w:p>
    <w:p w14:paraId="1C0F2012" w14:textId="77777777" w:rsidR="001D75D0" w:rsidRPr="00125B74" w:rsidRDefault="00000000" w:rsidP="001D75D0">
      <w:pPr>
        <w:spacing w:after="0" w:line="240" w:lineRule="auto"/>
        <w:ind w:firstLine="709"/>
        <w:contextualSpacing/>
        <w:jc w:val="both"/>
        <w:rPr>
          <w:rFonts w:ascii="Times New Roman" w:hAnsi="Times New Roman"/>
          <w:sz w:val="24"/>
          <w:szCs w:val="24"/>
          <w:lang w:val="lv-LV"/>
        </w:rPr>
      </w:pPr>
      <w:r w:rsidRPr="00125B74">
        <w:rPr>
          <w:rFonts w:ascii="Times New Roman" w:eastAsia="Times New Roman" w:hAnsi="Times New Roman"/>
          <w:sz w:val="24"/>
          <w:szCs w:val="24"/>
          <w:lang w:val="lv-LV"/>
        </w:rPr>
        <w:t xml:space="preserve">No saņemtajām patērētāju sūdzībām izriet, ka Sabiedrība nenodrošina patērētājiem pasūtīto un apmaksāto preču pienācīgu piegādi. Proti, </w:t>
      </w:r>
      <w:r w:rsidRPr="00125B74">
        <w:rPr>
          <w:rFonts w:ascii="Times New Roman" w:hAnsi="Times New Roman"/>
          <w:sz w:val="24"/>
          <w:szCs w:val="24"/>
          <w:lang w:val="lv-LV"/>
        </w:rPr>
        <w:t xml:space="preserve">Sabiedrība sniedz patērētājiem dažādu informāciju par preču piegādes laiku – no četrām nedēļām līdz pat četriem mēnešiem. Dažkārt tikai pēc pasūtījuma apmaksas Sabiedrība patērētājiem paziņo, ka preces (mēbeles) tiek izgatavotas pēc tam, kad patērētājs ir veicis pasūtījumu, tāpēc mēbeles būs jāgaida vairākus mēnešus. Bieži preces netiek piegādātas arī vairākus mēnešus pēc sākotnēji solītajiem termiņiem. Dažos gadījumos Sabiedrība turpina saraksti ar patērētājiem, pagarinot preču piegādes termiņu un solot piegādi pēc divām nedēļām, kas tomēr netiek izpildīts. Citos gadījumos Sabiedrība pārstāj atbildēt uz patērētāju elektroniskā pasta vēstulēm un/vai tālruņu zvaniem, bloķējot konkrēto tālruņa numuru. Tādējādi patērētājiem ir apgrūtināta saziņa ar Sabiedrību un Sabiedrība izvairās no patērētāju sūdzību izskatīšanas saistībā ar noslēgtajiem </w:t>
      </w:r>
      <w:r w:rsidRPr="00125B74">
        <w:rPr>
          <w:rFonts w:ascii="Times New Roman" w:hAnsi="Times New Roman"/>
          <w:sz w:val="24"/>
          <w:szCs w:val="24"/>
          <w:lang w:val="lv-LV"/>
        </w:rPr>
        <w:lastRenderedPageBreak/>
        <w:t xml:space="preserve">līgumiem. </w:t>
      </w:r>
    </w:p>
    <w:p w14:paraId="0B4E141B" w14:textId="77777777" w:rsidR="001D75D0" w:rsidRPr="00125B74" w:rsidRDefault="00000000" w:rsidP="001D75D0">
      <w:pPr>
        <w:spacing w:after="0" w:line="240" w:lineRule="auto"/>
        <w:ind w:firstLine="709"/>
        <w:contextualSpacing/>
        <w:jc w:val="both"/>
        <w:rPr>
          <w:rFonts w:ascii="Times New Roman" w:hAnsi="Times New Roman"/>
          <w:sz w:val="24"/>
          <w:szCs w:val="24"/>
          <w:lang w:val="lv-LV"/>
        </w:rPr>
      </w:pPr>
      <w:r w:rsidRPr="00125B74">
        <w:rPr>
          <w:rFonts w:ascii="Times New Roman" w:hAnsi="Times New Roman"/>
          <w:sz w:val="24"/>
          <w:szCs w:val="24"/>
          <w:lang w:val="lv-LV"/>
        </w:rPr>
        <w:t xml:space="preserve">Vienlaikus patērētāju sniegtā informācija liecina, ka Sabiedrība nepilda vai pienācīgi nepilda normatīvajos aktos noteikto patērētāju samaksātās naudas summas atmaksas pienākumu gadījumos, kad patērētāji izmanto likumā noteiktās atteikuma tiesības vai vienpusēji atkāpjas no noslēgtā distances līguma tādēļ, ka nav veikta preces piegāde. </w:t>
      </w:r>
    </w:p>
    <w:p w14:paraId="4D6600D0" w14:textId="77777777" w:rsidR="001D75D0" w:rsidRPr="00125B74" w:rsidRDefault="00000000" w:rsidP="001D75D0">
      <w:pPr>
        <w:spacing w:after="0" w:line="240" w:lineRule="auto"/>
        <w:ind w:firstLine="709"/>
        <w:contextualSpacing/>
        <w:jc w:val="both"/>
        <w:rPr>
          <w:rFonts w:ascii="Times New Roman" w:hAnsi="Times New Roman"/>
          <w:sz w:val="24"/>
          <w:szCs w:val="24"/>
          <w:lang w:val="lv-LV"/>
        </w:rPr>
      </w:pPr>
      <w:r w:rsidRPr="00125B74">
        <w:rPr>
          <w:rFonts w:ascii="Times New Roman" w:hAnsi="Times New Roman"/>
          <w:sz w:val="24"/>
          <w:szCs w:val="24"/>
          <w:lang w:val="lv-LV"/>
        </w:rPr>
        <w:t xml:space="preserve">[3] Saistībā ar minētajām sūdzībām PTAC ir veicis rakstveida saziņu ar Sabiedrību, kā arī 2026.gada 26.februārī organizējis tikšanos ar Sabiedrības pārstāvjiem. Tikšanās laikā Sabiedrība apņēmās veikt patērētāju iemaksātās naudas atmaksu tuvāko divu mēnešu laikā. </w:t>
      </w:r>
    </w:p>
    <w:p w14:paraId="5D39FD75" w14:textId="77777777" w:rsidR="001D75D0" w:rsidRPr="00125B74" w:rsidRDefault="00000000" w:rsidP="001D75D0">
      <w:pPr>
        <w:spacing w:after="0" w:line="240" w:lineRule="auto"/>
        <w:ind w:firstLine="709"/>
        <w:contextualSpacing/>
        <w:jc w:val="both"/>
        <w:rPr>
          <w:rFonts w:ascii="Times New Roman" w:hAnsi="Times New Roman"/>
          <w:sz w:val="24"/>
          <w:szCs w:val="24"/>
          <w:lang w:val="lv-LV"/>
        </w:rPr>
      </w:pPr>
      <w:r w:rsidRPr="00125B74">
        <w:rPr>
          <w:rFonts w:ascii="Times New Roman" w:hAnsi="Times New Roman"/>
          <w:sz w:val="24"/>
          <w:szCs w:val="24"/>
          <w:lang w:val="lv-LV"/>
        </w:rPr>
        <w:t xml:space="preserve">2026.gada marta un aprīļa atbildēs patērētājiem Sabiedrība skaidroja, ka pieaugošais atcelto līgumu skaits apgrūtina naudas atmaksas veikšanu, tāpēc tā var ilgt līdz 60 dienām. Šajās atbildēs patērētājiem ieteikts nogaidīt Sabiedrības piedāvāto termiņu un naudas līdzekļu nesaņemšanas gadījumā vērsties PTAC atkārtoti. Rezultātā 2026.gada maijā PTAC saņēma vairākus šādus atkārtotus patērētāju iesniegumus par naudas līdzekļu neatmaksāšanu. Tikai atsevišķiem patērētājiem šajā periodā ir veikta naudas atmaksa, turklāt ar novēlošanos.  </w:t>
      </w:r>
    </w:p>
    <w:p w14:paraId="14BD5FCD" w14:textId="77777777" w:rsidR="001D75D0" w:rsidRPr="00125B74" w:rsidRDefault="00000000" w:rsidP="001D75D0">
      <w:pPr>
        <w:spacing w:after="0" w:line="240" w:lineRule="auto"/>
        <w:ind w:firstLine="709"/>
        <w:contextualSpacing/>
        <w:jc w:val="both"/>
        <w:rPr>
          <w:rFonts w:ascii="Times New Roman" w:eastAsia="Times New Roman" w:hAnsi="Times New Roman"/>
          <w:sz w:val="24"/>
          <w:szCs w:val="24"/>
          <w:lang w:val="lv-LV"/>
        </w:rPr>
      </w:pPr>
      <w:r w:rsidRPr="00125B74">
        <w:rPr>
          <w:rFonts w:ascii="Times New Roman" w:eastAsia="Times New Roman" w:hAnsi="Times New Roman"/>
          <w:sz w:val="24"/>
          <w:szCs w:val="24"/>
          <w:lang w:val="lv-LV"/>
        </w:rPr>
        <w:t>[4] Objektīvai un vispusīgai lietas faktisko apstākļu noskaidrošanai, kā arī nolūkā dot iespēju lietas dalībniekam izteikt savu viedokli par konstatēto situāciju, PTAC nosūtīja Sabiedrībai 2026.gada 24.aprīļa vēstuli Nr.7.1.-3/5151/57/2026-PU (turpmāk – Vēstule). Vēstulē minēto informāciju PTAC Sabiedrībai pieprasīja rakstiski iesniegt līdz 2026.gada 15.maijam. Vienlaikus Vēstulē tika norādīts uz PTAC tiesībām izvērtēt nepieciešamību ierobežot piekļuvi Sabiedrības Vietnēm Latvijas elektronisko sakaru tīklā, pamatojoties uz Patērētāju tiesību aizsardzības likuma (turpmāk – PTAL) 26.</w:t>
      </w:r>
      <w:r w:rsidRPr="00125B74">
        <w:rPr>
          <w:rFonts w:ascii="Times New Roman" w:eastAsia="Times New Roman" w:hAnsi="Times New Roman"/>
          <w:sz w:val="24"/>
          <w:szCs w:val="24"/>
          <w:vertAlign w:val="superscript"/>
          <w:lang w:val="lv-LV"/>
        </w:rPr>
        <w:t>15</w:t>
      </w:r>
      <w:r w:rsidRPr="00125B74">
        <w:rPr>
          <w:rFonts w:ascii="Times New Roman" w:eastAsia="Times New Roman" w:hAnsi="Times New Roman"/>
          <w:sz w:val="24"/>
          <w:szCs w:val="24"/>
          <w:lang w:val="lv-LV"/>
        </w:rPr>
        <w:t xml:space="preserve"> panta piektās daļas 1.punktu. </w:t>
      </w:r>
    </w:p>
    <w:p w14:paraId="4010FD56" w14:textId="77777777" w:rsidR="001D75D0" w:rsidRPr="00125B74" w:rsidRDefault="00000000" w:rsidP="001D75D0">
      <w:pPr>
        <w:spacing w:after="0" w:line="240" w:lineRule="auto"/>
        <w:ind w:firstLine="709"/>
        <w:contextualSpacing/>
        <w:jc w:val="both"/>
        <w:rPr>
          <w:rFonts w:ascii="Times New Roman" w:eastAsia="Times New Roman" w:hAnsi="Times New Roman"/>
          <w:sz w:val="24"/>
          <w:szCs w:val="24"/>
          <w:lang w:val="lv-LV"/>
        </w:rPr>
      </w:pPr>
      <w:r w:rsidRPr="00125B74">
        <w:rPr>
          <w:rFonts w:ascii="Times New Roman" w:eastAsia="Times New Roman" w:hAnsi="Times New Roman"/>
          <w:sz w:val="24"/>
          <w:szCs w:val="24"/>
          <w:lang w:val="lv-LV"/>
        </w:rPr>
        <w:t xml:space="preserve">2026.gada 26.aprīlī PTAC saņēma Sabiedrības elektroniskā pasta vēstuli, kurā tikai norādīts, ka Sabiedrība sniegs atbildi PTAC. Tomēr Sabiedrības atbilde uz Vēstuli netika saņemta. </w:t>
      </w:r>
    </w:p>
    <w:p w14:paraId="66D3991E" w14:textId="77777777" w:rsidR="001D75D0" w:rsidRPr="00125B74" w:rsidRDefault="00000000" w:rsidP="001D75D0">
      <w:pPr>
        <w:spacing w:after="0" w:line="240" w:lineRule="auto"/>
        <w:ind w:firstLine="709"/>
        <w:contextualSpacing/>
        <w:jc w:val="both"/>
        <w:rPr>
          <w:rFonts w:ascii="Times New Roman" w:eastAsia="Times New Roman" w:hAnsi="Times New Roman"/>
          <w:sz w:val="24"/>
          <w:szCs w:val="24"/>
          <w:lang w:val="lv-LV"/>
        </w:rPr>
      </w:pPr>
      <w:r w:rsidRPr="00125B74">
        <w:rPr>
          <w:rFonts w:ascii="Times New Roman" w:eastAsia="Times New Roman" w:hAnsi="Times New Roman"/>
          <w:sz w:val="24"/>
          <w:szCs w:val="24"/>
          <w:lang w:val="lv-LV"/>
        </w:rPr>
        <w:t>Konkrētajā situācijā PTAC nav pamata uzskatīt, ka PTAC konstatētie būtiskie patērētāju interešu aizskāruma riski ir novērsti. Vienlaikus, ņemot vērā faktu, ka patērētāju sūdzības par Sabiedrības rīcību joprojām tiek saņemtas un Sabiedrība nav sniegusi paskaidrojumus par tās īstenoto negodīgo komercpraksi un tās izdarīto pārkāpumu novēršanu, PTAC rīcībā nav citi efektīvi līdzekļi, kas būtu izmantojami patērētāju kolektīvo interešu aizsardzībai.</w:t>
      </w:r>
    </w:p>
    <w:p w14:paraId="5EA5FBAC" w14:textId="77777777" w:rsidR="001D75D0" w:rsidRPr="00125B74" w:rsidRDefault="001D75D0" w:rsidP="001D75D0">
      <w:pPr>
        <w:spacing w:after="0" w:line="240" w:lineRule="auto"/>
        <w:ind w:firstLine="709"/>
        <w:jc w:val="both"/>
        <w:rPr>
          <w:rFonts w:ascii="Times New Roman" w:eastAsia="Times New Roman" w:hAnsi="Times New Roman"/>
          <w:color w:val="C00000"/>
          <w:sz w:val="16"/>
          <w:szCs w:val="16"/>
          <w:lang w:val="lv-LV"/>
        </w:rPr>
      </w:pPr>
    </w:p>
    <w:p w14:paraId="20B4E548" w14:textId="77777777" w:rsidR="001D75D0" w:rsidRPr="00125B74" w:rsidRDefault="00000000" w:rsidP="001D75D0">
      <w:pPr>
        <w:spacing w:after="0" w:line="240" w:lineRule="auto"/>
        <w:ind w:firstLine="709"/>
        <w:jc w:val="both"/>
        <w:rPr>
          <w:rFonts w:ascii="Times New Roman" w:eastAsia="Times New Roman" w:hAnsi="Times New Roman"/>
          <w:b/>
          <w:bCs/>
          <w:sz w:val="24"/>
          <w:szCs w:val="24"/>
          <w:lang w:val="lv-LV"/>
        </w:rPr>
      </w:pPr>
      <w:r w:rsidRPr="00125B74">
        <w:rPr>
          <w:rFonts w:ascii="Times New Roman" w:eastAsia="Times New Roman" w:hAnsi="Times New Roman"/>
          <w:b/>
          <w:bCs/>
          <w:sz w:val="24"/>
          <w:szCs w:val="24"/>
          <w:lang w:val="lv-LV"/>
        </w:rPr>
        <w:t>Izvērtējot Administratīvajā lietā konstatēto, PTAC secina zemāk norādīto:</w:t>
      </w:r>
    </w:p>
    <w:p w14:paraId="56CCAEEE" w14:textId="77777777" w:rsidR="001D75D0" w:rsidRPr="00125B74" w:rsidRDefault="001D75D0" w:rsidP="001D75D0">
      <w:pPr>
        <w:spacing w:after="0" w:line="240" w:lineRule="auto"/>
        <w:ind w:firstLine="709"/>
        <w:jc w:val="both"/>
        <w:rPr>
          <w:rFonts w:ascii="Times New Roman" w:eastAsia="Times New Roman" w:hAnsi="Times New Roman"/>
          <w:b/>
          <w:bCs/>
          <w:sz w:val="16"/>
          <w:szCs w:val="16"/>
          <w:lang w:val="lv-LV"/>
        </w:rPr>
      </w:pPr>
    </w:p>
    <w:p w14:paraId="055FCE03" w14:textId="77777777" w:rsidR="001D75D0" w:rsidRPr="00125B74" w:rsidRDefault="00000000" w:rsidP="001D75D0">
      <w:pPr>
        <w:spacing w:after="0" w:line="240" w:lineRule="auto"/>
        <w:ind w:firstLine="709"/>
        <w:jc w:val="both"/>
        <w:rPr>
          <w:rFonts w:ascii="Times New Roman" w:eastAsia="Times New Roman" w:hAnsi="Times New Roman"/>
          <w:sz w:val="24"/>
          <w:szCs w:val="24"/>
          <w:lang w:val="lv-LV"/>
        </w:rPr>
      </w:pPr>
      <w:r w:rsidRPr="00125B74">
        <w:rPr>
          <w:rFonts w:ascii="Times New Roman" w:eastAsia="Times New Roman" w:hAnsi="Times New Roman"/>
          <w:sz w:val="24"/>
          <w:szCs w:val="24"/>
          <w:lang w:val="lv-LV"/>
        </w:rPr>
        <w:t>Lietā konstatēts, ka Vietnēs patērētājiem</w:t>
      </w:r>
      <w:r>
        <w:rPr>
          <w:rFonts w:ascii="Times New Roman" w:eastAsia="Times New Roman" w:hAnsi="Times New Roman"/>
          <w:sz w:val="24"/>
          <w:szCs w:val="24"/>
          <w:vertAlign w:val="superscript"/>
          <w:lang w:val="lv-LV"/>
        </w:rPr>
        <w:footnoteReference w:id="1"/>
      </w:r>
      <w:r w:rsidRPr="00125B74">
        <w:rPr>
          <w:rFonts w:ascii="Times New Roman" w:eastAsia="Times New Roman" w:hAnsi="Times New Roman"/>
          <w:sz w:val="24"/>
          <w:szCs w:val="24"/>
          <w:lang w:val="lv-LV"/>
        </w:rPr>
        <w:t xml:space="preserve"> tiek piedāvāts iegādāties preces ar distances līguma starpniecību, tādēļ Sabiedrībai jāievēro PTAL, NKAL, ISPL un Noteikumu Nr.255 prasības. </w:t>
      </w:r>
    </w:p>
    <w:p w14:paraId="476EEBA2" w14:textId="77777777" w:rsidR="001D75D0" w:rsidRPr="00125B74" w:rsidRDefault="00000000" w:rsidP="001D75D0">
      <w:pPr>
        <w:spacing w:after="0" w:line="240" w:lineRule="auto"/>
        <w:ind w:firstLine="709"/>
        <w:jc w:val="both"/>
        <w:rPr>
          <w:rFonts w:ascii="Times New Roman" w:eastAsia="Times New Roman" w:hAnsi="Times New Roman"/>
          <w:sz w:val="24"/>
          <w:szCs w:val="24"/>
          <w:lang w:val="lv-LV"/>
        </w:rPr>
      </w:pPr>
      <w:r w:rsidRPr="00125B74">
        <w:rPr>
          <w:rFonts w:ascii="Times New Roman" w:eastAsia="Times New Roman" w:hAnsi="Times New Roman"/>
          <w:sz w:val="24"/>
          <w:szCs w:val="24"/>
          <w:lang w:val="lv-LV"/>
        </w:rPr>
        <w:t xml:space="preserve">Vietnēs piedāvājot patērētājiem preces un par to iegādi ar patērētājiem slēdzot distances līgumus, veicot šo līgumu izpildi un risinot domstarpības par patērētāju līgumisko un likumīgo prasību izpildīšanu, ir jāievēro NKAL 4.panta prasības, nepieļaujot negodīgu komercpraksi. Sabiedrība nav tiesīga Vietnēs patērētājiem reklamēt un piedāvāt preces, kuras tā nevar piegādāt vai nevar piegādāt apsolītajā termiņā. Tāpat Sabiedrība nav tiesīga izvairīties no saziņas ar patērētājiem, maldināt par piegādes termiņu pagarināšanu, patērētāju veikto maksājumu atmaksāšanu un citu patērētāju līgumisko un likumisko prasību izpildi. </w:t>
      </w:r>
    </w:p>
    <w:p w14:paraId="05527594" w14:textId="77777777" w:rsidR="001D75D0" w:rsidRPr="00125B74" w:rsidRDefault="00000000" w:rsidP="001D75D0">
      <w:pPr>
        <w:spacing w:after="0" w:line="240" w:lineRule="auto"/>
        <w:ind w:firstLine="709"/>
        <w:jc w:val="both"/>
        <w:rPr>
          <w:rFonts w:ascii="Times New Roman" w:eastAsia="Times New Roman" w:hAnsi="Times New Roman"/>
          <w:sz w:val="24"/>
          <w:szCs w:val="24"/>
          <w:lang w:val="lv-LV"/>
        </w:rPr>
      </w:pPr>
      <w:r w:rsidRPr="00125B74">
        <w:rPr>
          <w:rFonts w:ascii="Times New Roman" w:eastAsia="Times New Roman" w:hAnsi="Times New Roman"/>
          <w:sz w:val="24"/>
          <w:szCs w:val="24"/>
          <w:lang w:val="lv-LV"/>
        </w:rPr>
        <w:t xml:space="preserve">Administratīvajā lietā konstatēts, ka Sabiedrība Vietnēs reklamē un piedāvā preces, kuru iegādi atbilstoši tās apsolījumam Sabiedrība nevar nodrošināt. Tai skaitā lietā konstatēts, ka Sabiedrība sistemātiski neievēro PTAL 30.pantu, jo gadījumos, kad patērētāji atkāpjas no līguma, samaksātā nauda netiek atmaksāta bez nepamatotas kavēšanās vai vai netiek atmaksāta vispār. Tāpat Sabiedrība neievēro PTAL 12.panta sestajā daļā noteikto 14 dienu termiņu naudas atmaksāšanai. Atbilstoši patērētāju sniegtajai informācijai Sabiedrība, saņemot patērētāju iebildumus par noslēgto līgumu vai patērētāju likumīgo prasību izpildi, daudzos gadījumos izvairās no saziņas ar patērētājiem un nenodrošina patērētāju sūdzību atbilstošu risināšanu, tais skaitā neievērojot ISPL 4.panta pirmās daļas 2.punktu, jo Vietnēs norādītā elektroniskā pasta </w:t>
      </w:r>
      <w:r w:rsidRPr="00125B74">
        <w:rPr>
          <w:rFonts w:ascii="Times New Roman" w:eastAsia="Times New Roman" w:hAnsi="Times New Roman"/>
          <w:sz w:val="24"/>
          <w:szCs w:val="24"/>
          <w:lang w:val="lv-LV"/>
        </w:rPr>
        <w:lastRenderedPageBreak/>
        <w:t xml:space="preserve">adrese un tālruņa numurs patērētājiem nenodrošina efektīvu un ātru saziņu ar Sabiedrību. </w:t>
      </w:r>
    </w:p>
    <w:p w14:paraId="47756C6E" w14:textId="77777777" w:rsidR="001D75D0" w:rsidRPr="00125B74" w:rsidRDefault="00000000" w:rsidP="001D75D0">
      <w:pPr>
        <w:spacing w:after="0" w:line="240" w:lineRule="auto"/>
        <w:ind w:firstLine="720"/>
        <w:jc w:val="both"/>
        <w:rPr>
          <w:rFonts w:ascii="Times New Roman" w:eastAsia="Times New Roman" w:hAnsi="Times New Roman"/>
          <w:bCs/>
          <w:sz w:val="24"/>
          <w:szCs w:val="24"/>
          <w:lang w:val="lv-LV"/>
        </w:rPr>
      </w:pPr>
      <w:r w:rsidRPr="00125B74">
        <w:rPr>
          <w:rFonts w:ascii="Times New Roman" w:eastAsia="Times New Roman" w:hAnsi="Times New Roman"/>
          <w:bCs/>
          <w:sz w:val="24"/>
          <w:szCs w:val="24"/>
          <w:lang w:val="lv-LV"/>
        </w:rPr>
        <w:t>Papildus PTAC ņem vērā, ka Sabiedrība nav sniegusi atbildi uz PTAC nosūtīto Vēstuli, nav iesniegusi pierādījumus par konstatēto pārkāpumu novēršanu un tādējādi nav nodrošinājusi sadarbību ar uzraudzības iestādi. Vienlaikus Latvijas patērētājiem adresētās Vietnes joprojām darbojas un var veikt preču pasūtījumus, tajās konstatētie pārkāpumi nav novērsti, un Sabiedrības nesadarbošanās ar PTAC liecina, ka patērētāju tiesību aizskāruma risks saglabājas.</w:t>
      </w:r>
    </w:p>
    <w:p w14:paraId="7ECDA49A" w14:textId="77777777" w:rsidR="001D75D0" w:rsidRPr="00125B74" w:rsidRDefault="00000000" w:rsidP="001D75D0">
      <w:pPr>
        <w:spacing w:after="0" w:line="240" w:lineRule="auto"/>
        <w:ind w:firstLine="720"/>
        <w:jc w:val="both"/>
        <w:rPr>
          <w:rFonts w:ascii="Times New Roman" w:eastAsia="Times New Roman" w:hAnsi="Times New Roman"/>
          <w:bCs/>
          <w:sz w:val="24"/>
          <w:szCs w:val="24"/>
          <w:lang w:val="lv-LV"/>
        </w:rPr>
      </w:pPr>
      <w:r w:rsidRPr="00125B74">
        <w:rPr>
          <w:rFonts w:ascii="Times New Roman" w:eastAsia="Times New Roman" w:hAnsi="Times New Roman"/>
          <w:bCs/>
          <w:sz w:val="24"/>
          <w:szCs w:val="24"/>
          <w:lang w:val="lv-LV"/>
        </w:rPr>
        <w:t>PTAC secina, ka Sabiedrības īstenotā komercprakse, ņemot vērā tās raksturu, būtību un faktu, ka tā skar vai var skart daudzu patērētāju ekonomiskās intereses, radot zaudējumus, ir uzskatāma par negodīgu. Saskaņā ar PTAL 26.</w:t>
      </w:r>
      <w:r w:rsidRPr="00125B74">
        <w:rPr>
          <w:rFonts w:ascii="Times New Roman" w:eastAsia="Times New Roman" w:hAnsi="Times New Roman"/>
          <w:bCs/>
          <w:sz w:val="24"/>
          <w:szCs w:val="24"/>
          <w:vertAlign w:val="superscript"/>
          <w:lang w:val="lv-LV"/>
        </w:rPr>
        <w:t>15</w:t>
      </w:r>
      <w:r w:rsidRPr="00125B74">
        <w:rPr>
          <w:rFonts w:ascii="Times New Roman" w:eastAsia="Times New Roman" w:hAnsi="Times New Roman"/>
          <w:bCs/>
          <w:sz w:val="24"/>
          <w:szCs w:val="24"/>
          <w:lang w:val="lv-LV"/>
        </w:rPr>
        <w:t> pantu PTAC ir tiesīgs pieņemt vienu vai vairākus lēmumus pārkāpuma izbeigšanai, tostarp, pamatojoties uz 26.</w:t>
      </w:r>
      <w:r w:rsidRPr="00125B74">
        <w:rPr>
          <w:rFonts w:ascii="Times New Roman" w:eastAsia="Times New Roman" w:hAnsi="Times New Roman"/>
          <w:bCs/>
          <w:sz w:val="24"/>
          <w:szCs w:val="24"/>
          <w:vertAlign w:val="superscript"/>
          <w:lang w:val="lv-LV"/>
        </w:rPr>
        <w:t>15</w:t>
      </w:r>
      <w:r w:rsidRPr="00125B74">
        <w:rPr>
          <w:rFonts w:ascii="Times New Roman" w:eastAsia="Times New Roman" w:hAnsi="Times New Roman"/>
          <w:bCs/>
          <w:sz w:val="24"/>
          <w:szCs w:val="24"/>
          <w:lang w:val="lv-LV"/>
        </w:rPr>
        <w:t> panta piekto daļu, ierobežot piekļuvi tiešsaistes saskarnei elektronisko sakaru tīklā.</w:t>
      </w:r>
    </w:p>
    <w:p w14:paraId="3230B6AF" w14:textId="77777777" w:rsidR="001D75D0" w:rsidRPr="00125B74" w:rsidRDefault="00000000" w:rsidP="001D75D0">
      <w:pPr>
        <w:spacing w:after="0" w:line="240" w:lineRule="auto"/>
        <w:ind w:firstLine="709"/>
        <w:jc w:val="both"/>
        <w:rPr>
          <w:rFonts w:ascii="Times New Roman" w:eastAsia="Times New Roman" w:hAnsi="Times New Roman"/>
          <w:sz w:val="24"/>
          <w:szCs w:val="24"/>
          <w:lang w:val="lv-LV"/>
        </w:rPr>
      </w:pPr>
      <w:r w:rsidRPr="00125B74">
        <w:rPr>
          <w:rFonts w:ascii="Times New Roman" w:eastAsia="Times New Roman" w:hAnsi="Times New Roman"/>
          <w:sz w:val="24"/>
          <w:szCs w:val="24"/>
          <w:lang w:val="lv-LV"/>
        </w:rPr>
        <w:t>Konkrētajos apstākļos PTAC nepastāv citas efektīvākas, samērīgākas un lietderīgākas iespējas panākt Vietnēs īstenotās komercprakses pārkāpumu izbeigšanu kā piemērot kādu no PTAL 26.</w:t>
      </w:r>
      <w:r w:rsidRPr="00125B74">
        <w:rPr>
          <w:rFonts w:ascii="Times New Roman" w:eastAsia="Times New Roman" w:hAnsi="Times New Roman"/>
          <w:sz w:val="24"/>
          <w:szCs w:val="24"/>
          <w:vertAlign w:val="superscript"/>
          <w:lang w:val="lv-LV"/>
        </w:rPr>
        <w:t>15</w:t>
      </w:r>
      <w:r w:rsidRPr="00125B74">
        <w:rPr>
          <w:rFonts w:ascii="Times New Roman" w:eastAsia="Times New Roman" w:hAnsi="Times New Roman"/>
          <w:sz w:val="24"/>
          <w:szCs w:val="24"/>
          <w:lang w:val="lv-LV"/>
        </w:rPr>
        <w:t xml:space="preserve"> panta piektajā daļā noteiktajiem līdzekļiem. Vietņu turpmāka pieejamība PTAC ieskatā maldina patērētājus un rada būtisku apdraudējumu patērētāju kolektīvajām interesēm. </w:t>
      </w:r>
    </w:p>
    <w:p w14:paraId="11DD3277" w14:textId="77777777" w:rsidR="001D75D0" w:rsidRPr="00125B74" w:rsidRDefault="00000000" w:rsidP="001D75D0">
      <w:pPr>
        <w:spacing w:after="0" w:line="240" w:lineRule="auto"/>
        <w:ind w:firstLine="709"/>
        <w:jc w:val="both"/>
        <w:rPr>
          <w:rFonts w:ascii="Times New Roman" w:eastAsia="Times New Roman" w:hAnsi="Times New Roman"/>
          <w:sz w:val="24"/>
          <w:szCs w:val="24"/>
          <w:lang w:val="lv-LV"/>
        </w:rPr>
      </w:pPr>
      <w:r w:rsidRPr="00125B74">
        <w:rPr>
          <w:rFonts w:ascii="Times New Roman" w:eastAsia="Times New Roman" w:hAnsi="Times New Roman"/>
          <w:sz w:val="24"/>
          <w:szCs w:val="24"/>
          <w:lang w:val="lv-LV"/>
        </w:rPr>
        <w:t>Tādēļ, lai nodrošinātu patērētāju kolektīvo interešu aizsardzību, PTAC atbilstoši kārtībai, ko paredz Ministru kabineta 2025.gada 10.jūnija noteikumi Nr.350 “Noteikumi par nelikumīga tiešsaistes satura ierobežošanu un informācijas pieprasīšanu no starpniecības pakalpojumu sniedzējiem” (turpmāk – Noteikumi Nr.350), ir samērīgi un lietderīgi piemērot PTAL 26.</w:t>
      </w:r>
      <w:r w:rsidRPr="00125B74">
        <w:rPr>
          <w:rFonts w:ascii="Times New Roman" w:eastAsia="Times New Roman" w:hAnsi="Times New Roman"/>
          <w:sz w:val="24"/>
          <w:szCs w:val="24"/>
          <w:vertAlign w:val="superscript"/>
          <w:lang w:val="lv-LV"/>
        </w:rPr>
        <w:t>15</w:t>
      </w:r>
      <w:r w:rsidRPr="00125B74">
        <w:rPr>
          <w:rFonts w:ascii="Times New Roman" w:eastAsia="Times New Roman" w:hAnsi="Times New Roman"/>
          <w:sz w:val="24"/>
          <w:szCs w:val="24"/>
          <w:lang w:val="lv-LV"/>
        </w:rPr>
        <w:t xml:space="preserve"> panta piektās daļas 1., 2. un 6.punktā paredzētos līdzekļus. </w:t>
      </w:r>
    </w:p>
    <w:p w14:paraId="6DE5BF5E" w14:textId="77777777" w:rsidR="001D75D0" w:rsidRPr="00125B74" w:rsidRDefault="00000000" w:rsidP="001D75D0">
      <w:pPr>
        <w:spacing w:after="0" w:line="240" w:lineRule="auto"/>
        <w:ind w:firstLine="709"/>
        <w:jc w:val="both"/>
        <w:rPr>
          <w:rFonts w:ascii="Times New Roman" w:eastAsia="Times New Roman" w:hAnsi="Times New Roman"/>
          <w:sz w:val="24"/>
          <w:szCs w:val="24"/>
          <w:lang w:val="lv-LV"/>
        </w:rPr>
      </w:pPr>
      <w:r w:rsidRPr="00125B74">
        <w:rPr>
          <w:rFonts w:ascii="Times New Roman" w:eastAsia="Times New Roman" w:hAnsi="Times New Roman"/>
          <w:sz w:val="24"/>
          <w:szCs w:val="24"/>
          <w:lang w:val="lv-LV"/>
        </w:rPr>
        <w:t>Ņemot vērā minēto, PTAC, pamatojoties uz PTAL 10.panta pirmo daļu, 12.panta sesto daļu, 30.pantu, 26.</w:t>
      </w:r>
      <w:r w:rsidRPr="00125B74">
        <w:rPr>
          <w:rFonts w:ascii="Times New Roman" w:eastAsia="Times New Roman" w:hAnsi="Times New Roman"/>
          <w:sz w:val="24"/>
          <w:szCs w:val="24"/>
          <w:vertAlign w:val="superscript"/>
          <w:lang w:val="lv-LV"/>
        </w:rPr>
        <w:t>15</w:t>
      </w:r>
      <w:r w:rsidRPr="00125B74">
        <w:rPr>
          <w:rFonts w:ascii="Times New Roman" w:eastAsia="Times New Roman" w:hAnsi="Times New Roman"/>
          <w:sz w:val="24"/>
          <w:szCs w:val="24"/>
          <w:lang w:val="lv-LV"/>
        </w:rPr>
        <w:t xml:space="preserve"> panta piektās daļas 1., 2. un 6.punktu, NKAL 1.panta pirmās daļas 1. un 2.punktu, 2.pantu, 4.pantu. 6.pantu, Administratīvā procesa likuma 4.pantu, 7.pantu, 51.pantu, 62.panta pirmo daļu, 65.panta ceturto daļu, 66.panta pirmo daļu, 67.pantu, un Noteikumu Nr.350 3., 4., 5., 6., 7. un 8. punktu, nolemj:</w:t>
      </w:r>
    </w:p>
    <w:p w14:paraId="21EB6592" w14:textId="77777777" w:rsidR="001D75D0" w:rsidRPr="00125B74" w:rsidRDefault="001D75D0" w:rsidP="001D75D0">
      <w:pPr>
        <w:spacing w:after="0" w:line="240" w:lineRule="auto"/>
        <w:ind w:firstLine="709"/>
        <w:jc w:val="both"/>
        <w:rPr>
          <w:rFonts w:ascii="Times New Roman" w:eastAsia="Times New Roman" w:hAnsi="Times New Roman"/>
          <w:color w:val="C00000"/>
          <w:sz w:val="16"/>
          <w:szCs w:val="16"/>
          <w:lang w:val="lv-LV"/>
        </w:rPr>
      </w:pPr>
    </w:p>
    <w:p w14:paraId="5EA46595" w14:textId="77777777" w:rsidR="001D75D0" w:rsidRPr="00125B74" w:rsidRDefault="00000000" w:rsidP="001D75D0">
      <w:pPr>
        <w:pStyle w:val="ListParagraph"/>
        <w:numPr>
          <w:ilvl w:val="0"/>
          <w:numId w:val="12"/>
        </w:numPr>
        <w:spacing w:after="0" w:line="240" w:lineRule="auto"/>
        <w:jc w:val="both"/>
        <w:rPr>
          <w:rFonts w:ascii="Times New Roman" w:eastAsia="Times New Roman" w:hAnsi="Times New Roman"/>
          <w:b/>
          <w:bCs/>
          <w:sz w:val="24"/>
          <w:szCs w:val="24"/>
        </w:rPr>
      </w:pPr>
      <w:r w:rsidRPr="00125B74">
        <w:rPr>
          <w:rFonts w:ascii="Times New Roman" w:eastAsia="Times New Roman" w:hAnsi="Times New Roman"/>
          <w:b/>
          <w:bCs/>
          <w:sz w:val="24"/>
          <w:szCs w:val="24"/>
        </w:rPr>
        <w:t xml:space="preserve">noteikt tiesisko pienākumu elektronisko sakaru komersantiem 3 dienu laikā </w:t>
      </w:r>
      <w:r w:rsidRPr="00125B74">
        <w:rPr>
          <w:rFonts w:ascii="Times New Roman" w:hAnsi="Times New Roman"/>
          <w:b/>
          <w:bCs/>
          <w:sz w:val="24"/>
          <w:szCs w:val="24"/>
        </w:rPr>
        <w:t>no šī administratīvā akta paziņošanas dienas:</w:t>
      </w:r>
    </w:p>
    <w:p w14:paraId="63D9F346" w14:textId="77777777" w:rsidR="001D75D0" w:rsidRPr="00125B74" w:rsidRDefault="00000000" w:rsidP="001D75D0">
      <w:pPr>
        <w:pStyle w:val="ListParagraph"/>
        <w:numPr>
          <w:ilvl w:val="0"/>
          <w:numId w:val="13"/>
        </w:numPr>
        <w:spacing w:after="0" w:line="240" w:lineRule="auto"/>
        <w:jc w:val="both"/>
        <w:rPr>
          <w:rFonts w:ascii="Times New Roman" w:eastAsia="Times New Roman" w:hAnsi="Times New Roman"/>
          <w:b/>
          <w:bCs/>
          <w:sz w:val="24"/>
          <w:szCs w:val="24"/>
        </w:rPr>
      </w:pPr>
      <w:r w:rsidRPr="00125B74">
        <w:rPr>
          <w:rFonts w:ascii="Times New Roman" w:hAnsi="Times New Roman"/>
          <w:b/>
          <w:bCs/>
          <w:sz w:val="24"/>
          <w:szCs w:val="24"/>
        </w:rPr>
        <w:t xml:space="preserve">ierobežot piekļuvi tiešsaistes saskarnei </w:t>
      </w:r>
      <w:hyperlink r:id="rId11" w:history="1">
        <w:r w:rsidR="001D75D0" w:rsidRPr="00125B74">
          <w:rPr>
            <w:rStyle w:val="Hyperlink"/>
            <w:rFonts w:ascii="Times New Roman" w:hAnsi="Times New Roman"/>
            <w:b/>
            <w:bCs/>
            <w:color w:val="auto"/>
            <w:sz w:val="24"/>
            <w:szCs w:val="24"/>
            <w:u w:val="none"/>
          </w:rPr>
          <w:t>https://n1home.lv</w:t>
        </w:r>
      </w:hyperlink>
      <w:r w:rsidRPr="00125B74">
        <w:rPr>
          <w:rFonts w:ascii="Times New Roman" w:hAnsi="Times New Roman"/>
          <w:b/>
          <w:bCs/>
          <w:sz w:val="24"/>
          <w:szCs w:val="24"/>
        </w:rPr>
        <w:t xml:space="preserve"> elektronisko sakaru tīklā atbilstoši šī lēmuma 1.pielikumā minētajam pieprasījumam;</w:t>
      </w:r>
    </w:p>
    <w:p w14:paraId="3B569EB8" w14:textId="77777777" w:rsidR="001D75D0" w:rsidRPr="00125B74" w:rsidRDefault="00000000" w:rsidP="001D75D0">
      <w:pPr>
        <w:pStyle w:val="ListParagraph"/>
        <w:numPr>
          <w:ilvl w:val="0"/>
          <w:numId w:val="13"/>
        </w:numPr>
        <w:spacing w:after="0" w:line="240" w:lineRule="auto"/>
        <w:jc w:val="both"/>
        <w:rPr>
          <w:rFonts w:ascii="Times New Roman" w:eastAsia="Times New Roman" w:hAnsi="Times New Roman"/>
          <w:b/>
          <w:bCs/>
          <w:sz w:val="24"/>
          <w:szCs w:val="24"/>
        </w:rPr>
      </w:pPr>
      <w:r w:rsidRPr="00125B74">
        <w:rPr>
          <w:rFonts w:ascii="Times New Roman" w:hAnsi="Times New Roman"/>
          <w:b/>
          <w:bCs/>
          <w:sz w:val="24"/>
          <w:szCs w:val="24"/>
        </w:rPr>
        <w:t xml:space="preserve">pārvirzīt (pāradresēt) piekļuves pieprasījumus tiešsaistes saskarnei </w:t>
      </w:r>
      <w:hyperlink r:id="rId12" w:history="1">
        <w:r w:rsidR="001D75D0" w:rsidRPr="00125B74">
          <w:rPr>
            <w:rStyle w:val="Hyperlink"/>
            <w:rFonts w:ascii="Times New Roman" w:hAnsi="Times New Roman"/>
            <w:b/>
            <w:bCs/>
            <w:color w:val="auto"/>
            <w:sz w:val="24"/>
            <w:szCs w:val="24"/>
            <w:u w:val="none"/>
          </w:rPr>
          <w:t>https://n1home.lv</w:t>
        </w:r>
      </w:hyperlink>
      <w:r w:rsidRPr="00125B74">
        <w:rPr>
          <w:rFonts w:ascii="Times New Roman" w:hAnsi="Times New Roman"/>
          <w:b/>
          <w:bCs/>
          <w:sz w:val="24"/>
          <w:szCs w:val="24"/>
        </w:rPr>
        <w:t xml:space="preserve"> uz interneta protokola adresi “5.45.45.56”.</w:t>
      </w:r>
    </w:p>
    <w:p w14:paraId="0513CDF7" w14:textId="77777777" w:rsidR="001D75D0" w:rsidRPr="00125B74" w:rsidRDefault="00000000" w:rsidP="001D75D0">
      <w:pPr>
        <w:pStyle w:val="ListParagraph"/>
        <w:numPr>
          <w:ilvl w:val="0"/>
          <w:numId w:val="12"/>
        </w:numPr>
        <w:spacing w:after="0" w:line="240" w:lineRule="auto"/>
        <w:jc w:val="both"/>
        <w:rPr>
          <w:rFonts w:ascii="Times New Roman" w:eastAsia="Times New Roman" w:hAnsi="Times New Roman"/>
          <w:b/>
          <w:bCs/>
          <w:sz w:val="24"/>
          <w:szCs w:val="24"/>
        </w:rPr>
      </w:pPr>
      <w:r w:rsidRPr="00125B74">
        <w:rPr>
          <w:rFonts w:ascii="Times New Roman" w:eastAsia="Times New Roman" w:hAnsi="Times New Roman"/>
          <w:b/>
          <w:bCs/>
          <w:sz w:val="24"/>
          <w:szCs w:val="24"/>
        </w:rPr>
        <w:t>noteikt tiesisko pienākumu informācijas sabiedrības pakalpojumā Latvijas Republikas teritorijā ierobežot piekļuvi tiešsaistes saskarnēm:</w:t>
      </w:r>
    </w:p>
    <w:p w14:paraId="63D13D64" w14:textId="77777777" w:rsidR="001D75D0" w:rsidRPr="00125B74" w:rsidRDefault="001D75D0" w:rsidP="001D75D0">
      <w:pPr>
        <w:pStyle w:val="ListParagraph"/>
        <w:numPr>
          <w:ilvl w:val="0"/>
          <w:numId w:val="14"/>
        </w:numPr>
        <w:spacing w:after="0" w:line="240" w:lineRule="auto"/>
        <w:jc w:val="both"/>
        <w:rPr>
          <w:rFonts w:ascii="Times New Roman" w:eastAsia="Times New Roman" w:hAnsi="Times New Roman"/>
          <w:b/>
          <w:bCs/>
          <w:sz w:val="24"/>
          <w:szCs w:val="24"/>
        </w:rPr>
      </w:pPr>
      <w:hyperlink r:id="rId13" w:history="1">
        <w:r w:rsidRPr="00125B74">
          <w:rPr>
            <w:rStyle w:val="Hyperlink"/>
            <w:rFonts w:ascii="Times New Roman" w:eastAsia="Times New Roman" w:hAnsi="Times New Roman"/>
            <w:b/>
            <w:bCs/>
            <w:color w:val="auto"/>
            <w:sz w:val="24"/>
            <w:szCs w:val="24"/>
            <w:u w:val="none"/>
          </w:rPr>
          <w:t>https://www.facebook.com/n1home.lv/</w:t>
        </w:r>
      </w:hyperlink>
      <w:r w:rsidRPr="00125B74">
        <w:rPr>
          <w:rFonts w:ascii="Times New Roman" w:eastAsia="Times New Roman" w:hAnsi="Times New Roman"/>
          <w:b/>
          <w:bCs/>
          <w:sz w:val="24"/>
          <w:szCs w:val="24"/>
        </w:rPr>
        <w:t xml:space="preserve"> (ID 100085227677919);</w:t>
      </w:r>
    </w:p>
    <w:p w14:paraId="6D2D1C29" w14:textId="77777777" w:rsidR="001D75D0" w:rsidRPr="00125B74" w:rsidRDefault="001D75D0" w:rsidP="001D75D0">
      <w:pPr>
        <w:pStyle w:val="ListParagraph"/>
        <w:numPr>
          <w:ilvl w:val="0"/>
          <w:numId w:val="14"/>
        </w:numPr>
        <w:spacing w:after="0" w:line="240" w:lineRule="auto"/>
        <w:jc w:val="both"/>
        <w:rPr>
          <w:rFonts w:ascii="Times New Roman" w:eastAsia="Times New Roman" w:hAnsi="Times New Roman"/>
          <w:b/>
          <w:bCs/>
          <w:sz w:val="24"/>
          <w:szCs w:val="24"/>
        </w:rPr>
      </w:pPr>
      <w:hyperlink r:id="rId14" w:history="1">
        <w:r w:rsidRPr="00125B74">
          <w:rPr>
            <w:rStyle w:val="Hyperlink"/>
            <w:rFonts w:ascii="Times New Roman" w:eastAsia="Times New Roman" w:hAnsi="Times New Roman"/>
            <w:b/>
            <w:bCs/>
            <w:color w:val="auto"/>
            <w:sz w:val="24"/>
            <w:szCs w:val="24"/>
            <w:u w:val="none"/>
          </w:rPr>
          <w:t>https://www.instagram.com/n1home.lv/</w:t>
        </w:r>
      </w:hyperlink>
      <w:r w:rsidRPr="00125B74">
        <w:rPr>
          <w:rFonts w:ascii="Times New Roman" w:eastAsia="Times New Roman" w:hAnsi="Times New Roman"/>
          <w:b/>
          <w:bCs/>
          <w:sz w:val="24"/>
          <w:szCs w:val="24"/>
        </w:rPr>
        <w:t xml:space="preserve"> (ID 55443585791);</w:t>
      </w:r>
    </w:p>
    <w:p w14:paraId="769E543E" w14:textId="77777777" w:rsidR="001D75D0" w:rsidRPr="00125B74" w:rsidRDefault="001D75D0" w:rsidP="001D75D0">
      <w:pPr>
        <w:pStyle w:val="ListParagraph"/>
        <w:numPr>
          <w:ilvl w:val="0"/>
          <w:numId w:val="14"/>
        </w:numPr>
        <w:spacing w:after="0" w:line="240" w:lineRule="auto"/>
        <w:jc w:val="both"/>
        <w:rPr>
          <w:rFonts w:ascii="Times New Roman" w:eastAsia="Times New Roman" w:hAnsi="Times New Roman"/>
          <w:b/>
          <w:bCs/>
          <w:sz w:val="24"/>
          <w:szCs w:val="24"/>
        </w:rPr>
      </w:pPr>
      <w:hyperlink r:id="rId15" w:history="1">
        <w:r w:rsidRPr="00125B74">
          <w:rPr>
            <w:rStyle w:val="Hyperlink"/>
            <w:rFonts w:ascii="Times New Roman" w:eastAsia="Times New Roman" w:hAnsi="Times New Roman"/>
            <w:b/>
            <w:bCs/>
            <w:color w:val="auto"/>
            <w:sz w:val="24"/>
            <w:szCs w:val="24"/>
            <w:u w:val="none"/>
          </w:rPr>
          <w:t>https://www.tiktok.com/@n1home.lv</w:t>
        </w:r>
      </w:hyperlink>
      <w:r w:rsidRPr="00125B74">
        <w:rPr>
          <w:rFonts w:ascii="Times New Roman" w:eastAsia="Times New Roman" w:hAnsi="Times New Roman"/>
          <w:b/>
          <w:bCs/>
          <w:sz w:val="24"/>
          <w:szCs w:val="24"/>
        </w:rPr>
        <w:t xml:space="preserve"> (ID 7416046565917279265). </w:t>
      </w:r>
    </w:p>
    <w:p w14:paraId="3312B866" w14:textId="77777777" w:rsidR="001D75D0" w:rsidRPr="00125B74" w:rsidRDefault="001D75D0" w:rsidP="001D75D0">
      <w:pPr>
        <w:spacing w:after="0" w:line="240" w:lineRule="auto"/>
        <w:jc w:val="both"/>
        <w:rPr>
          <w:rFonts w:ascii="Times New Roman" w:eastAsia="Times New Roman" w:hAnsi="Times New Roman"/>
          <w:b/>
          <w:bCs/>
          <w:color w:val="C00000"/>
          <w:sz w:val="16"/>
          <w:szCs w:val="16"/>
        </w:rPr>
      </w:pPr>
    </w:p>
    <w:p w14:paraId="7038EDDB" w14:textId="77777777" w:rsidR="001D75D0" w:rsidRPr="00125B74" w:rsidRDefault="00000000" w:rsidP="001D75D0">
      <w:pPr>
        <w:spacing w:after="0" w:line="240" w:lineRule="auto"/>
        <w:ind w:firstLine="567"/>
        <w:jc w:val="both"/>
        <w:rPr>
          <w:rFonts w:ascii="Times New Roman" w:hAnsi="Times New Roman"/>
          <w:sz w:val="24"/>
          <w:szCs w:val="24"/>
          <w:lang w:val="lv-LV"/>
        </w:rPr>
      </w:pPr>
      <w:r w:rsidRPr="00125B74">
        <w:rPr>
          <w:rFonts w:ascii="Times New Roman" w:hAnsi="Times New Roman"/>
          <w:sz w:val="24"/>
          <w:szCs w:val="24"/>
          <w:lang w:val="lv-LV"/>
        </w:rPr>
        <w:t>Saskaņā ar Administratīvā procesa likuma 70.panta pirmo daļu, 79.panta pirmo daļu un PTAL 26.</w:t>
      </w:r>
      <w:r w:rsidRPr="00125B74">
        <w:rPr>
          <w:rFonts w:ascii="Times New Roman" w:hAnsi="Times New Roman"/>
          <w:sz w:val="24"/>
          <w:szCs w:val="24"/>
          <w:vertAlign w:val="superscript"/>
          <w:lang w:val="lv-LV"/>
        </w:rPr>
        <w:t xml:space="preserve">18 </w:t>
      </w:r>
      <w:r w:rsidRPr="00125B74">
        <w:rPr>
          <w:rFonts w:ascii="Times New Roman" w:hAnsi="Times New Roman"/>
          <w:sz w:val="24"/>
          <w:szCs w:val="24"/>
          <w:lang w:val="lv-LV"/>
        </w:rPr>
        <w:t>pirmo daļu šis lēmums ir spēkā ar dienu, kad tas paziņots adresātam un to var pārsūdzēt Administratīvajā rajona tiesā viena mēneša laikā no dienas, kad lēmums stājies spēkā Administratīvā procesa likumā noteiktajā kārtībā. Šī lēmuma pārsūdzēšana neaptur tā darbību.</w:t>
      </w:r>
    </w:p>
    <w:p w14:paraId="5309CB5D" w14:textId="77777777" w:rsidR="001D75D0" w:rsidRPr="00125B74" w:rsidRDefault="00000000" w:rsidP="00125B74">
      <w:pPr>
        <w:spacing w:before="120" w:after="0" w:line="240" w:lineRule="auto"/>
        <w:jc w:val="both"/>
        <w:rPr>
          <w:rFonts w:ascii="Times New Roman" w:hAnsi="Times New Roman"/>
          <w:sz w:val="24"/>
          <w:szCs w:val="24"/>
          <w:lang w:val="lv-LV"/>
        </w:rPr>
      </w:pPr>
      <w:r w:rsidRPr="00125B74">
        <w:rPr>
          <w:rFonts w:ascii="Times New Roman" w:hAnsi="Times New Roman"/>
          <w:sz w:val="24"/>
          <w:szCs w:val="24"/>
          <w:lang w:val="lv-LV"/>
        </w:rPr>
        <w:t>Pielikumā:</w:t>
      </w:r>
      <w:r w:rsidR="00125B74" w:rsidRPr="00125B74">
        <w:rPr>
          <w:rFonts w:ascii="Times New Roman" w:hAnsi="Times New Roman"/>
          <w:sz w:val="24"/>
          <w:szCs w:val="24"/>
          <w:lang w:val="lv-LV"/>
        </w:rPr>
        <w:t xml:space="preserve"> </w:t>
      </w:r>
      <w:r w:rsidRPr="00125B74">
        <w:rPr>
          <w:rFonts w:ascii="Times New Roman" w:hAnsi="Times New Roman"/>
          <w:sz w:val="24"/>
          <w:szCs w:val="24"/>
          <w:lang w:val="lv-LV"/>
        </w:rPr>
        <w:t xml:space="preserve">1) Pieprasījums uz divām lapām; </w:t>
      </w:r>
    </w:p>
    <w:p w14:paraId="39CBA2B3" w14:textId="77777777" w:rsidR="001D75D0" w:rsidRPr="00125B74" w:rsidRDefault="00000000" w:rsidP="00125B74">
      <w:pPr>
        <w:spacing w:after="0"/>
        <w:ind w:firstLine="1134"/>
        <w:jc w:val="both"/>
        <w:rPr>
          <w:rFonts w:ascii="Times New Roman" w:hAnsi="Times New Roman"/>
          <w:sz w:val="24"/>
          <w:szCs w:val="24"/>
          <w:lang w:val="lv-LV"/>
        </w:rPr>
      </w:pPr>
      <w:r w:rsidRPr="00125B74">
        <w:rPr>
          <w:rFonts w:ascii="Times New Roman" w:hAnsi="Times New Roman"/>
          <w:sz w:val="24"/>
          <w:szCs w:val="24"/>
          <w:lang w:val="lv-LV"/>
        </w:rPr>
        <w:t>2) Adresātu saraksts uz četrām lapām.</w:t>
      </w:r>
    </w:p>
    <w:p w14:paraId="542D86CA" w14:textId="77777777" w:rsidR="001D75D0" w:rsidRPr="00125B74" w:rsidRDefault="00000000" w:rsidP="001D75D0">
      <w:pPr>
        <w:widowControl/>
        <w:tabs>
          <w:tab w:val="left" w:pos="7371"/>
        </w:tabs>
        <w:spacing w:before="240" w:after="240" w:line="240" w:lineRule="auto"/>
        <w:jc w:val="both"/>
        <w:rPr>
          <w:rFonts w:ascii="Times New Roman" w:hAnsi="Times New Roman"/>
          <w:b/>
          <w:i/>
          <w:spacing w:val="-4"/>
          <w:sz w:val="24"/>
          <w:szCs w:val="24"/>
          <w:lang w:val="lv-LV"/>
        </w:rPr>
      </w:pPr>
      <w:r w:rsidRPr="00125B74">
        <w:rPr>
          <w:rFonts w:ascii="Times New Roman" w:hAnsi="Times New Roman"/>
          <w:b/>
          <w:i/>
          <w:spacing w:val="-4"/>
          <w:sz w:val="24"/>
          <w:szCs w:val="24"/>
          <w:lang w:val="lv-LV"/>
        </w:rPr>
        <w:t>Šis dokuments ir parakstīts ar drošu elektronisko parakstu un satur laika zīmogu.</w:t>
      </w:r>
    </w:p>
    <w:p w14:paraId="7198E472" w14:textId="77777777" w:rsidR="001D75D0" w:rsidRPr="00125B74" w:rsidRDefault="00000000" w:rsidP="001D75D0">
      <w:pPr>
        <w:widowControl/>
        <w:tabs>
          <w:tab w:val="left" w:pos="7371"/>
        </w:tabs>
        <w:spacing w:after="0" w:line="240" w:lineRule="auto"/>
        <w:rPr>
          <w:rFonts w:ascii="Times New Roman" w:eastAsia="Times New Roman" w:hAnsi="Times New Roman"/>
          <w:sz w:val="24"/>
          <w:szCs w:val="24"/>
          <w:lang w:val="lv-LV"/>
        </w:rPr>
      </w:pPr>
      <w:r w:rsidRPr="00125B74">
        <w:rPr>
          <w:rFonts w:ascii="Times New Roman" w:eastAsia="Times New Roman" w:hAnsi="Times New Roman"/>
          <w:sz w:val="24"/>
          <w:szCs w:val="24"/>
          <w:lang w:val="lv-LV"/>
        </w:rPr>
        <w:t xml:space="preserve">Direktora pienākumu izpildītāja, </w:t>
      </w:r>
    </w:p>
    <w:p w14:paraId="1180ED4A" w14:textId="77777777" w:rsidR="001D75D0" w:rsidRPr="00125B74" w:rsidRDefault="00000000" w:rsidP="00125B74">
      <w:pPr>
        <w:widowControl/>
        <w:tabs>
          <w:tab w:val="left" w:pos="7655"/>
        </w:tabs>
        <w:spacing w:after="0" w:line="240" w:lineRule="auto"/>
        <w:rPr>
          <w:rFonts w:ascii="Times New Roman" w:eastAsia="Times New Roman" w:hAnsi="Times New Roman"/>
          <w:sz w:val="24"/>
          <w:szCs w:val="24"/>
          <w:lang w:val="lv-LV"/>
        </w:rPr>
      </w:pPr>
      <w:r w:rsidRPr="00125B74">
        <w:rPr>
          <w:rFonts w:ascii="Times New Roman" w:eastAsia="Times New Roman" w:hAnsi="Times New Roman"/>
          <w:sz w:val="24"/>
          <w:szCs w:val="24"/>
          <w:lang w:val="lv-LV"/>
        </w:rPr>
        <w:t>direktora vietniece</w:t>
      </w:r>
      <w:r w:rsidRPr="00125B74">
        <w:rPr>
          <w:rFonts w:ascii="Times New Roman" w:eastAsia="Times New Roman" w:hAnsi="Times New Roman"/>
          <w:sz w:val="24"/>
          <w:szCs w:val="24"/>
          <w:lang w:val="lv-LV"/>
        </w:rPr>
        <w:tab/>
        <w:t>Lita Stauvere</w:t>
      </w:r>
    </w:p>
    <w:p w14:paraId="3EE1E492" w14:textId="36A9D1B8" w:rsidR="00FD00EC" w:rsidRDefault="00FD00EC" w:rsidP="001D75D0">
      <w:pPr>
        <w:widowControl/>
        <w:tabs>
          <w:tab w:val="left" w:pos="6840"/>
        </w:tabs>
        <w:spacing w:after="0" w:line="240" w:lineRule="auto"/>
        <w:jc w:val="both"/>
        <w:rPr>
          <w:rFonts w:ascii="Times New Roman" w:eastAsia="Times New Roman" w:hAnsi="Times New Roman"/>
          <w:noProof/>
          <w:sz w:val="17"/>
          <w:szCs w:val="17"/>
          <w:lang w:val="lv-LV"/>
        </w:rPr>
      </w:pPr>
    </w:p>
    <w:p w14:paraId="08297749" w14:textId="30245B3C" w:rsidR="00514ADF" w:rsidRDefault="00514ADF" w:rsidP="00514ADF">
      <w:pPr>
        <w:jc w:val="both"/>
        <w:rPr>
          <w:rFonts w:ascii="Times New Roman" w:hAnsi="Times New Roman"/>
          <w:sz w:val="24"/>
          <w:szCs w:val="24"/>
        </w:rPr>
      </w:pPr>
      <w:r>
        <w:rPr>
          <w:rFonts w:ascii="Times New Roman" w:hAnsi="Times New Roman"/>
          <w:sz w:val="24"/>
          <w:szCs w:val="24"/>
        </w:rPr>
        <w:t>[..]</w:t>
      </w:r>
    </w:p>
    <w:p w14:paraId="339173F6" w14:textId="32931F86" w:rsidR="00514ADF" w:rsidRPr="0013284C" w:rsidRDefault="00514ADF" w:rsidP="0013284C">
      <w:pPr>
        <w:jc w:val="both"/>
        <w:rPr>
          <w:rFonts w:ascii="Times New Roman" w:hAnsi="Times New Roman"/>
          <w:sz w:val="24"/>
          <w:szCs w:val="24"/>
        </w:rPr>
      </w:pPr>
    </w:p>
    <w:sectPr w:rsidR="00514ADF" w:rsidRPr="0013284C" w:rsidSect="008744B3">
      <w:headerReference w:type="default" r:id="rId16"/>
      <w:headerReference w:type="first" r:id="rId17"/>
      <w:type w:val="continuous"/>
      <w:pgSz w:w="11907" w:h="16840" w:code="9"/>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2CE2" w14:textId="77777777" w:rsidR="00303FD6" w:rsidRDefault="00303FD6">
      <w:pPr>
        <w:spacing w:after="0" w:line="240" w:lineRule="auto"/>
      </w:pPr>
      <w:r>
        <w:separator/>
      </w:r>
    </w:p>
  </w:endnote>
  <w:endnote w:type="continuationSeparator" w:id="0">
    <w:p w14:paraId="7DBAFB81" w14:textId="77777777" w:rsidR="00303FD6" w:rsidRDefault="0030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309D4" w14:textId="77777777" w:rsidR="00303FD6" w:rsidRDefault="00303FD6">
      <w:pPr>
        <w:spacing w:after="0" w:line="240" w:lineRule="auto"/>
      </w:pPr>
      <w:r>
        <w:separator/>
      </w:r>
    </w:p>
  </w:footnote>
  <w:footnote w:type="continuationSeparator" w:id="0">
    <w:p w14:paraId="13D7FF38" w14:textId="77777777" w:rsidR="00303FD6" w:rsidRDefault="00303FD6">
      <w:pPr>
        <w:spacing w:after="0" w:line="240" w:lineRule="auto"/>
      </w:pPr>
      <w:r>
        <w:continuationSeparator/>
      </w:r>
    </w:p>
  </w:footnote>
  <w:footnote w:id="1">
    <w:p w14:paraId="46F0CDCA" w14:textId="77777777" w:rsidR="001D75D0" w:rsidRPr="005B4D77" w:rsidRDefault="00000000" w:rsidP="001D75D0">
      <w:pPr>
        <w:pStyle w:val="FootnoteText"/>
        <w:rPr>
          <w:rFonts w:ascii="Times New Roman" w:hAnsi="Times New Roman"/>
          <w:sz w:val="18"/>
          <w:szCs w:val="18"/>
          <w:vertAlign w:val="superscript"/>
          <w:lang w:val="lv-LV"/>
        </w:rPr>
      </w:pPr>
      <w:r w:rsidRPr="00AE3847">
        <w:rPr>
          <w:rStyle w:val="FootnoteReference"/>
          <w:rFonts w:ascii="Times New Roman" w:hAnsi="Times New Roman"/>
          <w:sz w:val="18"/>
          <w:szCs w:val="18"/>
        </w:rPr>
        <w:footnoteRef/>
      </w:r>
      <w:r w:rsidRPr="00AE3847">
        <w:rPr>
          <w:rFonts w:ascii="Times New Roman" w:hAnsi="Times New Roman"/>
          <w:sz w:val="18"/>
          <w:szCs w:val="18"/>
          <w:lang w:val="fr-FR"/>
        </w:rPr>
        <w:t xml:space="preserve"> </w:t>
      </w:r>
      <w:r w:rsidRPr="005B4D77">
        <w:rPr>
          <w:rFonts w:ascii="Times New Roman" w:hAnsi="Times New Roman"/>
          <w:sz w:val="18"/>
          <w:szCs w:val="18"/>
          <w:lang w:val="lv-LV"/>
        </w:rPr>
        <w:t>P</w:t>
      </w:r>
      <w:r>
        <w:rPr>
          <w:rFonts w:ascii="Times New Roman" w:hAnsi="Times New Roman"/>
          <w:sz w:val="18"/>
          <w:szCs w:val="18"/>
          <w:lang w:val="lv-LV"/>
        </w:rPr>
        <w:t>TAL</w:t>
      </w:r>
      <w:r w:rsidRPr="005B4D77">
        <w:rPr>
          <w:rFonts w:ascii="Times New Roman" w:hAnsi="Times New Roman"/>
          <w:sz w:val="18"/>
          <w:szCs w:val="18"/>
          <w:lang w:val="lv-LV"/>
        </w:rPr>
        <w:t xml:space="preserve"> 10.panta pirmā daļa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113C" w14:textId="77777777" w:rsidR="003142AE" w:rsidRPr="003142AE" w:rsidRDefault="00000000">
    <w:pPr>
      <w:pStyle w:val="Header"/>
      <w:jc w:val="center"/>
      <w:rPr>
        <w:rFonts w:ascii="Times New Roman" w:hAnsi="Times New Roman"/>
        <w:sz w:val="24"/>
      </w:rPr>
    </w:pPr>
    <w:r w:rsidRPr="003142AE">
      <w:rPr>
        <w:rFonts w:ascii="Times New Roman" w:hAnsi="Times New Roman"/>
        <w:sz w:val="24"/>
      </w:rPr>
      <w:fldChar w:fldCharType="begin"/>
    </w:r>
    <w:r w:rsidRPr="003142AE">
      <w:rPr>
        <w:rFonts w:ascii="Times New Roman" w:hAnsi="Times New Roman"/>
        <w:sz w:val="24"/>
      </w:rPr>
      <w:instrText xml:space="preserve"> PAGE   \* MERGEFORMAT </w:instrText>
    </w:r>
    <w:r w:rsidRPr="003142AE">
      <w:rPr>
        <w:rFonts w:ascii="Times New Roman" w:hAnsi="Times New Roman"/>
        <w:sz w:val="24"/>
      </w:rPr>
      <w:fldChar w:fldCharType="separate"/>
    </w:r>
    <w:r w:rsidR="00031194">
      <w:rPr>
        <w:rFonts w:ascii="Times New Roman" w:hAnsi="Times New Roman"/>
        <w:noProof/>
        <w:sz w:val="24"/>
      </w:rPr>
      <w:t>3</w:t>
    </w:r>
    <w:r w:rsidRPr="003142AE">
      <w:rPr>
        <w:rFonts w:ascii="Times New Roman" w:hAnsi="Times New Roman"/>
        <w:noProof/>
        <w:sz w:val="24"/>
      </w:rPr>
      <w:fldChar w:fldCharType="end"/>
    </w:r>
  </w:p>
  <w:p w14:paraId="556406A8" w14:textId="77777777" w:rsidR="003142AE" w:rsidRDefault="00314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47A2B" w14:textId="6DD53CF2" w:rsidR="00FA165F" w:rsidRPr="001961EB" w:rsidRDefault="001961EB" w:rsidP="001961EB">
    <w:pPr>
      <w:pStyle w:val="Header"/>
      <w:jc w:val="right"/>
      <w:rPr>
        <w:rFonts w:ascii="Times New Roman" w:hAnsi="Times New Roman"/>
        <w:sz w:val="28"/>
        <w:szCs w:val="28"/>
      </w:rPr>
    </w:pPr>
    <w:r w:rsidRPr="001961EB">
      <w:rPr>
        <w:rFonts w:ascii="Times New Roman" w:hAnsi="Times New Roman"/>
        <w:sz w:val="28"/>
        <w:szCs w:val="28"/>
      </w:rPr>
      <w:t>IZRAKSTS</w:t>
    </w:r>
  </w:p>
  <w:p w14:paraId="014FB2AB" w14:textId="77777777" w:rsidR="00FA165F" w:rsidRDefault="00FA165F" w:rsidP="00FA165F">
    <w:pPr>
      <w:pStyle w:val="Header"/>
      <w:rPr>
        <w:rFonts w:ascii="Times New Roman" w:hAnsi="Times New Roman"/>
      </w:rPr>
    </w:pPr>
  </w:p>
  <w:p w14:paraId="69860516" w14:textId="77777777" w:rsidR="00FA165F" w:rsidRDefault="00FA165F" w:rsidP="00FA165F">
    <w:pPr>
      <w:pStyle w:val="Header"/>
      <w:rPr>
        <w:rFonts w:ascii="Times New Roman" w:hAnsi="Times New Roman"/>
      </w:rPr>
    </w:pPr>
  </w:p>
  <w:p w14:paraId="557E1B52" w14:textId="77777777" w:rsidR="00FA165F" w:rsidRDefault="00FA165F" w:rsidP="00FA165F">
    <w:pPr>
      <w:pStyle w:val="Header"/>
      <w:rPr>
        <w:rFonts w:ascii="Times New Roman" w:hAnsi="Times New Roman"/>
      </w:rPr>
    </w:pPr>
  </w:p>
  <w:p w14:paraId="61EB0788" w14:textId="77777777" w:rsidR="00FA165F" w:rsidRDefault="00FA165F" w:rsidP="00FA165F">
    <w:pPr>
      <w:pStyle w:val="Header"/>
      <w:rPr>
        <w:rFonts w:ascii="Times New Roman" w:hAnsi="Times New Roman"/>
      </w:rPr>
    </w:pPr>
  </w:p>
  <w:p w14:paraId="108CD815" w14:textId="77777777" w:rsidR="00FA165F" w:rsidRDefault="00FA165F" w:rsidP="00FA165F">
    <w:pPr>
      <w:pStyle w:val="Header"/>
      <w:rPr>
        <w:rFonts w:ascii="Times New Roman" w:hAnsi="Times New Roman"/>
      </w:rPr>
    </w:pPr>
  </w:p>
  <w:p w14:paraId="064A51C8" w14:textId="77777777" w:rsidR="00FA165F" w:rsidRDefault="00FA165F" w:rsidP="00FA165F">
    <w:pPr>
      <w:pStyle w:val="Header"/>
      <w:rPr>
        <w:rFonts w:ascii="Times New Roman" w:hAnsi="Times New Roman"/>
      </w:rPr>
    </w:pPr>
  </w:p>
  <w:p w14:paraId="6C302950" w14:textId="77777777" w:rsidR="00FA165F" w:rsidRDefault="00FA165F" w:rsidP="00FA165F">
    <w:pPr>
      <w:pStyle w:val="Header"/>
      <w:rPr>
        <w:rFonts w:ascii="Times New Roman" w:hAnsi="Times New Roman"/>
      </w:rPr>
    </w:pPr>
  </w:p>
  <w:p w14:paraId="0EADE318" w14:textId="77777777" w:rsidR="00FA165F" w:rsidRDefault="00FA165F" w:rsidP="00FA165F">
    <w:pPr>
      <w:pStyle w:val="Header"/>
      <w:rPr>
        <w:rFonts w:ascii="Times New Roman" w:hAnsi="Times New Roman"/>
      </w:rPr>
    </w:pPr>
  </w:p>
  <w:p w14:paraId="3FEDBB1A" w14:textId="77777777" w:rsidR="00FA165F" w:rsidRDefault="00FA165F" w:rsidP="00FA165F">
    <w:pPr>
      <w:pStyle w:val="Header"/>
      <w:rPr>
        <w:rFonts w:ascii="Times New Roman" w:hAnsi="Times New Roman"/>
      </w:rPr>
    </w:pPr>
  </w:p>
  <w:p w14:paraId="1E2FB4CE" w14:textId="77777777" w:rsidR="00FA165F" w:rsidRPr="00815277" w:rsidRDefault="00000000" w:rsidP="00FA165F">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14:anchorId="6810AAE3" wp14:editId="6278A4A6">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14:anchorId="49515A82" wp14:editId="5109FDC6">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A9358" w14:textId="77777777" w:rsidR="00FA165F" w:rsidRDefault="00000000" w:rsidP="00FA165F">
                          <w:pPr>
                            <w:spacing w:after="0" w:line="194" w:lineRule="exact"/>
                            <w:ind w:left="20" w:right="-45"/>
                            <w:jc w:val="center"/>
                            <w:rPr>
                              <w:rFonts w:ascii="Times New Roman" w:eastAsia="Times New Roman" w:hAnsi="Times New Roman"/>
                              <w:sz w:val="17"/>
                              <w:szCs w:val="17"/>
                            </w:rPr>
                          </w:pPr>
                          <w:r w:rsidRPr="005E3C4E">
                            <w:rPr>
                              <w:rFonts w:ascii="Times New Roman" w:eastAsia="Times New Roman" w:hAnsi="Times New Roman"/>
                              <w:color w:val="231F20"/>
                              <w:sz w:val="17"/>
                              <w:szCs w:val="17"/>
                            </w:rPr>
                            <w:t xml:space="preserve">Brīvības iela 55, </w:t>
                          </w:r>
                          <w:smartTag w:uri="urn:schemas-microsoft-com:office:smarttags" w:element="place">
                            <w:smartTag w:uri="urn:schemas-microsoft-com:office:smarttags" w:element="City">
                              <w:r w:rsidRPr="005E3C4E">
                                <w:rPr>
                                  <w:rFonts w:ascii="Times New Roman" w:eastAsia="Times New Roman" w:hAnsi="Times New Roman"/>
                                  <w:color w:val="231F20"/>
                                  <w:sz w:val="17"/>
                                  <w:szCs w:val="17"/>
                                </w:rPr>
                                <w:t>Rīga</w:t>
                              </w:r>
                            </w:smartTag>
                          </w:smartTag>
                          <w:r w:rsidRPr="005E3C4E">
                            <w:rPr>
                              <w:rFonts w:ascii="Times New Roman" w:eastAsia="Times New Roman" w:hAnsi="Times New Roman"/>
                              <w:color w:val="231F20"/>
                              <w:sz w:val="17"/>
                              <w:szCs w:val="17"/>
                            </w:rPr>
                            <w:t>, LV-1010, tālr. 6</w:t>
                          </w:r>
                          <w:r w:rsidR="003142AE">
                            <w:rPr>
                              <w:rFonts w:ascii="Times New Roman" w:eastAsia="Times New Roman" w:hAnsi="Times New Roman"/>
                              <w:color w:val="231F20"/>
                              <w:sz w:val="17"/>
                              <w:szCs w:val="17"/>
                            </w:rPr>
                            <w:t>7388624</w:t>
                          </w:r>
                          <w:r w:rsidRPr="005E3C4E">
                            <w:rPr>
                              <w:rFonts w:ascii="Times New Roman" w:eastAsia="Times New Roman" w:hAnsi="Times New Roman"/>
                              <w:color w:val="231F20"/>
                              <w:sz w:val="17"/>
                              <w:szCs w:val="17"/>
                            </w:rPr>
                            <w:t>, e-pasts p</w:t>
                          </w:r>
                          <w:r w:rsidR="00B159F1">
                            <w:rPr>
                              <w:rFonts w:ascii="Times New Roman" w:eastAsia="Times New Roman" w:hAnsi="Times New Roman"/>
                              <w:color w:val="231F20"/>
                              <w:sz w:val="17"/>
                              <w:szCs w:val="17"/>
                            </w:rPr>
                            <w:t>asts</w:t>
                          </w:r>
                          <w:r w:rsidRPr="005E3C4E">
                            <w:rPr>
                              <w:rFonts w:ascii="Times New Roman" w:eastAsia="Times New Roman" w:hAnsi="Times New Roman"/>
                              <w:color w:val="231F20"/>
                              <w:sz w:val="17"/>
                              <w:szCs w:val="17"/>
                            </w:rPr>
                            <w:t>@ptac.gov.lv, www.ptac.gov.lv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9515A82"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14:paraId="4DDA9358" w14:textId="77777777" w:rsidR="00FA165F" w:rsidRDefault="00000000" w:rsidP="00FA165F">
                    <w:pPr>
                      <w:spacing w:after="0" w:line="194" w:lineRule="exact"/>
                      <w:ind w:left="20" w:right="-45"/>
                      <w:jc w:val="center"/>
                      <w:rPr>
                        <w:rFonts w:ascii="Times New Roman" w:eastAsia="Times New Roman" w:hAnsi="Times New Roman"/>
                        <w:sz w:val="17"/>
                        <w:szCs w:val="17"/>
                      </w:rPr>
                    </w:pPr>
                    <w:r w:rsidRPr="005E3C4E">
                      <w:rPr>
                        <w:rFonts w:ascii="Times New Roman" w:eastAsia="Times New Roman" w:hAnsi="Times New Roman"/>
                        <w:color w:val="231F20"/>
                        <w:sz w:val="17"/>
                        <w:szCs w:val="17"/>
                      </w:rPr>
                      <w:t xml:space="preserve">Brīvības iela 55, </w:t>
                    </w:r>
                    <w:smartTag w:uri="urn:schemas-microsoft-com:office:smarttags" w:element="place">
                      <w:smartTag w:uri="urn:schemas-microsoft-com:office:smarttags" w:element="City">
                        <w:r w:rsidRPr="005E3C4E">
                          <w:rPr>
                            <w:rFonts w:ascii="Times New Roman" w:eastAsia="Times New Roman" w:hAnsi="Times New Roman"/>
                            <w:color w:val="231F20"/>
                            <w:sz w:val="17"/>
                            <w:szCs w:val="17"/>
                          </w:rPr>
                          <w:t>Rīga</w:t>
                        </w:r>
                      </w:smartTag>
                    </w:smartTag>
                    <w:r w:rsidRPr="005E3C4E">
                      <w:rPr>
                        <w:rFonts w:ascii="Times New Roman" w:eastAsia="Times New Roman" w:hAnsi="Times New Roman"/>
                        <w:color w:val="231F20"/>
                        <w:sz w:val="17"/>
                        <w:szCs w:val="17"/>
                      </w:rPr>
                      <w:t>, LV-1010, tālr. 6</w:t>
                    </w:r>
                    <w:r w:rsidR="003142AE">
                      <w:rPr>
                        <w:rFonts w:ascii="Times New Roman" w:eastAsia="Times New Roman" w:hAnsi="Times New Roman"/>
                        <w:color w:val="231F20"/>
                        <w:sz w:val="17"/>
                        <w:szCs w:val="17"/>
                      </w:rPr>
                      <w:t>7388624</w:t>
                    </w:r>
                    <w:r w:rsidRPr="005E3C4E">
                      <w:rPr>
                        <w:rFonts w:ascii="Times New Roman" w:eastAsia="Times New Roman" w:hAnsi="Times New Roman"/>
                        <w:color w:val="231F20"/>
                        <w:sz w:val="17"/>
                        <w:szCs w:val="17"/>
                      </w:rPr>
                      <w:t>, e-pasts p</w:t>
                    </w:r>
                    <w:r w:rsidR="00B159F1">
                      <w:rPr>
                        <w:rFonts w:ascii="Times New Roman" w:eastAsia="Times New Roman" w:hAnsi="Times New Roman"/>
                        <w:color w:val="231F20"/>
                        <w:sz w:val="17"/>
                        <w:szCs w:val="17"/>
                      </w:rPr>
                      <w:t>asts</w:t>
                    </w:r>
                    <w:r w:rsidRPr="005E3C4E">
                      <w:rPr>
                        <w:rFonts w:ascii="Times New Roman" w:eastAsia="Times New Roman" w:hAnsi="Times New Roman"/>
                        <w:color w:val="231F20"/>
                        <w:sz w:val="17"/>
                        <w:szCs w:val="17"/>
                      </w:rPr>
                      <w:t>@ptac.gov.lv, www.ptac.gov.lv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9264" behindDoc="1" locked="0" layoutInCell="1" allowOverlap="1" wp14:anchorId="075978E3" wp14:editId="0E7F5BC8">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2050" style="width:346.25pt;height:0.1pt;margin-top:149.85pt;margin-left:145.7pt;mso-position-horizontal-relative:page;mso-position-vertical-relative:page;position:absolute;z-index:-251656192" coordorigin="2915,2998" coordsize="6926,2">
              <v:shape id="Freeform 42" o:spid="_x0000_s2051" style="width:6926;height:2;left:2915;mso-wrap-style:square;position:absolute;top:2998;v-text-anchor:top;visibility:visible" coordsize="6926,2" path="m,l6926,e" filled="f" strokecolor="#231f20" strokeweight="0.25pt">
                <v:path arrowok="t" o:connecttype="custom" o:connectlocs="0,0;6926,0" o:connectangles="0,0"/>
              </v:shape>
            </v:group>
          </w:pict>
        </mc:Fallback>
      </mc:AlternateContent>
    </w:r>
  </w:p>
  <w:p w14:paraId="27380CF1" w14:textId="77777777" w:rsidR="00FA165F" w:rsidRDefault="00FA1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E613F4"/>
    <w:multiLevelType w:val="hybridMultilevel"/>
    <w:tmpl w:val="6A3E39E4"/>
    <w:lvl w:ilvl="0" w:tplc="F6D04DC2">
      <w:numFmt w:val="bullet"/>
      <w:lvlText w:val="-"/>
      <w:lvlJc w:val="left"/>
      <w:pPr>
        <w:ind w:left="1647" w:hanging="360"/>
      </w:pPr>
      <w:rPr>
        <w:rFonts w:ascii="Times New Roman" w:eastAsia="Times New Roman" w:hAnsi="Times New Roman" w:cs="Times New Roman" w:hint="default"/>
      </w:rPr>
    </w:lvl>
    <w:lvl w:ilvl="1" w:tplc="8CA2B0F4" w:tentative="1">
      <w:start w:val="1"/>
      <w:numFmt w:val="bullet"/>
      <w:lvlText w:val="o"/>
      <w:lvlJc w:val="left"/>
      <w:pPr>
        <w:ind w:left="2367" w:hanging="360"/>
      </w:pPr>
      <w:rPr>
        <w:rFonts w:ascii="Courier New" w:hAnsi="Courier New" w:cs="Courier New" w:hint="default"/>
      </w:rPr>
    </w:lvl>
    <w:lvl w:ilvl="2" w:tplc="2986598E" w:tentative="1">
      <w:start w:val="1"/>
      <w:numFmt w:val="bullet"/>
      <w:lvlText w:val=""/>
      <w:lvlJc w:val="left"/>
      <w:pPr>
        <w:ind w:left="3087" w:hanging="360"/>
      </w:pPr>
      <w:rPr>
        <w:rFonts w:ascii="Wingdings" w:hAnsi="Wingdings" w:hint="default"/>
      </w:rPr>
    </w:lvl>
    <w:lvl w:ilvl="3" w:tplc="00B6A6D6" w:tentative="1">
      <w:start w:val="1"/>
      <w:numFmt w:val="bullet"/>
      <w:lvlText w:val=""/>
      <w:lvlJc w:val="left"/>
      <w:pPr>
        <w:ind w:left="3807" w:hanging="360"/>
      </w:pPr>
      <w:rPr>
        <w:rFonts w:ascii="Symbol" w:hAnsi="Symbol" w:hint="default"/>
      </w:rPr>
    </w:lvl>
    <w:lvl w:ilvl="4" w:tplc="D46A91A8" w:tentative="1">
      <w:start w:val="1"/>
      <w:numFmt w:val="bullet"/>
      <w:lvlText w:val="o"/>
      <w:lvlJc w:val="left"/>
      <w:pPr>
        <w:ind w:left="4527" w:hanging="360"/>
      </w:pPr>
      <w:rPr>
        <w:rFonts w:ascii="Courier New" w:hAnsi="Courier New" w:cs="Courier New" w:hint="default"/>
      </w:rPr>
    </w:lvl>
    <w:lvl w:ilvl="5" w:tplc="730E5B48" w:tentative="1">
      <w:start w:val="1"/>
      <w:numFmt w:val="bullet"/>
      <w:lvlText w:val=""/>
      <w:lvlJc w:val="left"/>
      <w:pPr>
        <w:ind w:left="5247" w:hanging="360"/>
      </w:pPr>
      <w:rPr>
        <w:rFonts w:ascii="Wingdings" w:hAnsi="Wingdings" w:hint="default"/>
      </w:rPr>
    </w:lvl>
    <w:lvl w:ilvl="6" w:tplc="5C6AE84C" w:tentative="1">
      <w:start w:val="1"/>
      <w:numFmt w:val="bullet"/>
      <w:lvlText w:val=""/>
      <w:lvlJc w:val="left"/>
      <w:pPr>
        <w:ind w:left="5967" w:hanging="360"/>
      </w:pPr>
      <w:rPr>
        <w:rFonts w:ascii="Symbol" w:hAnsi="Symbol" w:hint="default"/>
      </w:rPr>
    </w:lvl>
    <w:lvl w:ilvl="7" w:tplc="6366B8E8" w:tentative="1">
      <w:start w:val="1"/>
      <w:numFmt w:val="bullet"/>
      <w:lvlText w:val="o"/>
      <w:lvlJc w:val="left"/>
      <w:pPr>
        <w:ind w:left="6687" w:hanging="360"/>
      </w:pPr>
      <w:rPr>
        <w:rFonts w:ascii="Courier New" w:hAnsi="Courier New" w:cs="Courier New" w:hint="default"/>
      </w:rPr>
    </w:lvl>
    <w:lvl w:ilvl="8" w:tplc="4C4EA632" w:tentative="1">
      <w:start w:val="1"/>
      <w:numFmt w:val="bullet"/>
      <w:lvlText w:val=""/>
      <w:lvlJc w:val="left"/>
      <w:pPr>
        <w:ind w:left="7407" w:hanging="360"/>
      </w:pPr>
      <w:rPr>
        <w:rFonts w:ascii="Wingdings" w:hAnsi="Wingdings" w:hint="default"/>
      </w:rPr>
    </w:lvl>
  </w:abstractNum>
  <w:abstractNum w:abstractNumId="12" w15:restartNumberingAfterBreak="0">
    <w:nsid w:val="1C4E1C9E"/>
    <w:multiLevelType w:val="hybridMultilevel"/>
    <w:tmpl w:val="282C845A"/>
    <w:lvl w:ilvl="0" w:tplc="E1CE5BA2">
      <w:numFmt w:val="bullet"/>
      <w:lvlText w:val="-"/>
      <w:lvlJc w:val="left"/>
      <w:pPr>
        <w:ind w:left="1647" w:hanging="360"/>
      </w:pPr>
      <w:rPr>
        <w:rFonts w:ascii="Times New Roman" w:eastAsia="Times New Roman" w:hAnsi="Times New Roman" w:cs="Times New Roman" w:hint="default"/>
      </w:rPr>
    </w:lvl>
    <w:lvl w:ilvl="1" w:tplc="AF2C9CD2" w:tentative="1">
      <w:start w:val="1"/>
      <w:numFmt w:val="bullet"/>
      <w:lvlText w:val="o"/>
      <w:lvlJc w:val="left"/>
      <w:pPr>
        <w:ind w:left="2367" w:hanging="360"/>
      </w:pPr>
      <w:rPr>
        <w:rFonts w:ascii="Courier New" w:hAnsi="Courier New" w:cs="Courier New" w:hint="default"/>
      </w:rPr>
    </w:lvl>
    <w:lvl w:ilvl="2" w:tplc="A5BCA674" w:tentative="1">
      <w:start w:val="1"/>
      <w:numFmt w:val="bullet"/>
      <w:lvlText w:val=""/>
      <w:lvlJc w:val="left"/>
      <w:pPr>
        <w:ind w:left="3087" w:hanging="360"/>
      </w:pPr>
      <w:rPr>
        <w:rFonts w:ascii="Wingdings" w:hAnsi="Wingdings" w:hint="default"/>
      </w:rPr>
    </w:lvl>
    <w:lvl w:ilvl="3" w:tplc="58FAE62C" w:tentative="1">
      <w:start w:val="1"/>
      <w:numFmt w:val="bullet"/>
      <w:lvlText w:val=""/>
      <w:lvlJc w:val="left"/>
      <w:pPr>
        <w:ind w:left="3807" w:hanging="360"/>
      </w:pPr>
      <w:rPr>
        <w:rFonts w:ascii="Symbol" w:hAnsi="Symbol" w:hint="default"/>
      </w:rPr>
    </w:lvl>
    <w:lvl w:ilvl="4" w:tplc="B66E51E8" w:tentative="1">
      <w:start w:val="1"/>
      <w:numFmt w:val="bullet"/>
      <w:lvlText w:val="o"/>
      <w:lvlJc w:val="left"/>
      <w:pPr>
        <w:ind w:left="4527" w:hanging="360"/>
      </w:pPr>
      <w:rPr>
        <w:rFonts w:ascii="Courier New" w:hAnsi="Courier New" w:cs="Courier New" w:hint="default"/>
      </w:rPr>
    </w:lvl>
    <w:lvl w:ilvl="5" w:tplc="B694D194" w:tentative="1">
      <w:start w:val="1"/>
      <w:numFmt w:val="bullet"/>
      <w:lvlText w:val=""/>
      <w:lvlJc w:val="left"/>
      <w:pPr>
        <w:ind w:left="5247" w:hanging="360"/>
      </w:pPr>
      <w:rPr>
        <w:rFonts w:ascii="Wingdings" w:hAnsi="Wingdings" w:hint="default"/>
      </w:rPr>
    </w:lvl>
    <w:lvl w:ilvl="6" w:tplc="B31241FE" w:tentative="1">
      <w:start w:val="1"/>
      <w:numFmt w:val="bullet"/>
      <w:lvlText w:val=""/>
      <w:lvlJc w:val="left"/>
      <w:pPr>
        <w:ind w:left="5967" w:hanging="360"/>
      </w:pPr>
      <w:rPr>
        <w:rFonts w:ascii="Symbol" w:hAnsi="Symbol" w:hint="default"/>
      </w:rPr>
    </w:lvl>
    <w:lvl w:ilvl="7" w:tplc="13422CBC" w:tentative="1">
      <w:start w:val="1"/>
      <w:numFmt w:val="bullet"/>
      <w:lvlText w:val="o"/>
      <w:lvlJc w:val="left"/>
      <w:pPr>
        <w:ind w:left="6687" w:hanging="360"/>
      </w:pPr>
      <w:rPr>
        <w:rFonts w:ascii="Courier New" w:hAnsi="Courier New" w:cs="Courier New" w:hint="default"/>
      </w:rPr>
    </w:lvl>
    <w:lvl w:ilvl="8" w:tplc="7B968D30" w:tentative="1">
      <w:start w:val="1"/>
      <w:numFmt w:val="bullet"/>
      <w:lvlText w:val=""/>
      <w:lvlJc w:val="left"/>
      <w:pPr>
        <w:ind w:left="7407" w:hanging="360"/>
      </w:pPr>
      <w:rPr>
        <w:rFonts w:ascii="Wingdings" w:hAnsi="Wingdings" w:hint="default"/>
      </w:rPr>
    </w:lvl>
  </w:abstractNum>
  <w:abstractNum w:abstractNumId="13" w15:restartNumberingAfterBreak="0">
    <w:nsid w:val="5A0707E5"/>
    <w:multiLevelType w:val="hybridMultilevel"/>
    <w:tmpl w:val="258248CA"/>
    <w:lvl w:ilvl="0" w:tplc="A4E20164">
      <w:start w:val="1"/>
      <w:numFmt w:val="decimal"/>
      <w:lvlText w:val="%1)"/>
      <w:lvlJc w:val="left"/>
      <w:pPr>
        <w:ind w:left="927" w:hanging="360"/>
      </w:pPr>
      <w:rPr>
        <w:rFonts w:hint="default"/>
      </w:rPr>
    </w:lvl>
    <w:lvl w:ilvl="1" w:tplc="DBFAA97E">
      <w:numFmt w:val="bullet"/>
      <w:lvlText w:val="-"/>
      <w:lvlJc w:val="left"/>
      <w:pPr>
        <w:ind w:left="1647" w:hanging="360"/>
      </w:pPr>
      <w:rPr>
        <w:rFonts w:ascii="Times New Roman" w:eastAsia="Times New Roman" w:hAnsi="Times New Roman" w:cs="Times New Roman" w:hint="default"/>
      </w:rPr>
    </w:lvl>
    <w:lvl w:ilvl="2" w:tplc="C75A55E6" w:tentative="1">
      <w:start w:val="1"/>
      <w:numFmt w:val="lowerRoman"/>
      <w:lvlText w:val="%3."/>
      <w:lvlJc w:val="right"/>
      <w:pPr>
        <w:ind w:left="2367" w:hanging="180"/>
      </w:pPr>
    </w:lvl>
    <w:lvl w:ilvl="3" w:tplc="EC0E84FA" w:tentative="1">
      <w:start w:val="1"/>
      <w:numFmt w:val="decimal"/>
      <w:lvlText w:val="%4."/>
      <w:lvlJc w:val="left"/>
      <w:pPr>
        <w:ind w:left="3087" w:hanging="360"/>
      </w:pPr>
    </w:lvl>
    <w:lvl w:ilvl="4" w:tplc="E20EDAD8" w:tentative="1">
      <w:start w:val="1"/>
      <w:numFmt w:val="lowerLetter"/>
      <w:lvlText w:val="%5."/>
      <w:lvlJc w:val="left"/>
      <w:pPr>
        <w:ind w:left="3807" w:hanging="360"/>
      </w:pPr>
    </w:lvl>
    <w:lvl w:ilvl="5" w:tplc="3482E0EC" w:tentative="1">
      <w:start w:val="1"/>
      <w:numFmt w:val="lowerRoman"/>
      <w:lvlText w:val="%6."/>
      <w:lvlJc w:val="right"/>
      <w:pPr>
        <w:ind w:left="4527" w:hanging="180"/>
      </w:pPr>
    </w:lvl>
    <w:lvl w:ilvl="6" w:tplc="50647FCE" w:tentative="1">
      <w:start w:val="1"/>
      <w:numFmt w:val="decimal"/>
      <w:lvlText w:val="%7."/>
      <w:lvlJc w:val="left"/>
      <w:pPr>
        <w:ind w:left="5247" w:hanging="360"/>
      </w:pPr>
    </w:lvl>
    <w:lvl w:ilvl="7" w:tplc="83FA8F56" w:tentative="1">
      <w:start w:val="1"/>
      <w:numFmt w:val="lowerLetter"/>
      <w:lvlText w:val="%8."/>
      <w:lvlJc w:val="left"/>
      <w:pPr>
        <w:ind w:left="5967" w:hanging="360"/>
      </w:pPr>
    </w:lvl>
    <w:lvl w:ilvl="8" w:tplc="539ACF2C" w:tentative="1">
      <w:start w:val="1"/>
      <w:numFmt w:val="lowerRoman"/>
      <w:lvlText w:val="%9."/>
      <w:lvlJc w:val="right"/>
      <w:pPr>
        <w:ind w:left="6687" w:hanging="180"/>
      </w:pPr>
    </w:lvl>
  </w:abstractNum>
  <w:num w:numId="1" w16cid:durableId="904951395">
    <w:abstractNumId w:val="10"/>
  </w:num>
  <w:num w:numId="2" w16cid:durableId="1656060597">
    <w:abstractNumId w:val="8"/>
  </w:num>
  <w:num w:numId="3" w16cid:durableId="2061130476">
    <w:abstractNumId w:val="7"/>
  </w:num>
  <w:num w:numId="4" w16cid:durableId="74518870">
    <w:abstractNumId w:val="6"/>
  </w:num>
  <w:num w:numId="5" w16cid:durableId="550387807">
    <w:abstractNumId w:val="5"/>
  </w:num>
  <w:num w:numId="6" w16cid:durableId="2129659510">
    <w:abstractNumId w:val="9"/>
  </w:num>
  <w:num w:numId="7" w16cid:durableId="872349925">
    <w:abstractNumId w:val="4"/>
  </w:num>
  <w:num w:numId="8" w16cid:durableId="24526280">
    <w:abstractNumId w:val="3"/>
  </w:num>
  <w:num w:numId="9" w16cid:durableId="1311209048">
    <w:abstractNumId w:val="2"/>
  </w:num>
  <w:num w:numId="10" w16cid:durableId="413941785">
    <w:abstractNumId w:val="1"/>
  </w:num>
  <w:num w:numId="11" w16cid:durableId="1966546979">
    <w:abstractNumId w:val="0"/>
  </w:num>
  <w:num w:numId="12" w16cid:durableId="1276719368">
    <w:abstractNumId w:val="13"/>
  </w:num>
  <w:num w:numId="13" w16cid:durableId="340011411">
    <w:abstractNumId w:val="12"/>
  </w:num>
  <w:num w:numId="14" w16cid:durableId="699358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E8"/>
    <w:rsid w:val="00006384"/>
    <w:rsid w:val="0001661E"/>
    <w:rsid w:val="00030349"/>
    <w:rsid w:val="00031194"/>
    <w:rsid w:val="000759E8"/>
    <w:rsid w:val="0009778B"/>
    <w:rsid w:val="000D694F"/>
    <w:rsid w:val="000D6AD2"/>
    <w:rsid w:val="000E77B0"/>
    <w:rsid w:val="00124173"/>
    <w:rsid w:val="00125B74"/>
    <w:rsid w:val="0013284C"/>
    <w:rsid w:val="001961EB"/>
    <w:rsid w:val="001C6EAC"/>
    <w:rsid w:val="001D75D0"/>
    <w:rsid w:val="002405BA"/>
    <w:rsid w:val="00275B9E"/>
    <w:rsid w:val="002E1474"/>
    <w:rsid w:val="00303FD6"/>
    <w:rsid w:val="003142AE"/>
    <w:rsid w:val="003E148E"/>
    <w:rsid w:val="004E0948"/>
    <w:rsid w:val="00514ADF"/>
    <w:rsid w:val="00535564"/>
    <w:rsid w:val="00564BE4"/>
    <w:rsid w:val="005B4D77"/>
    <w:rsid w:val="005E3C4E"/>
    <w:rsid w:val="005F4721"/>
    <w:rsid w:val="00603C05"/>
    <w:rsid w:val="00663C3A"/>
    <w:rsid w:val="007B3BA5"/>
    <w:rsid w:val="007D53F5"/>
    <w:rsid w:val="007E4D1F"/>
    <w:rsid w:val="00815277"/>
    <w:rsid w:val="00864039"/>
    <w:rsid w:val="00865324"/>
    <w:rsid w:val="00872760"/>
    <w:rsid w:val="008744B3"/>
    <w:rsid w:val="00874AE1"/>
    <w:rsid w:val="00876C21"/>
    <w:rsid w:val="00880136"/>
    <w:rsid w:val="00916804"/>
    <w:rsid w:val="00966601"/>
    <w:rsid w:val="00A37CAD"/>
    <w:rsid w:val="00A95BEA"/>
    <w:rsid w:val="00A969CC"/>
    <w:rsid w:val="00A976A7"/>
    <w:rsid w:val="00AC00BF"/>
    <w:rsid w:val="00AE3847"/>
    <w:rsid w:val="00B02035"/>
    <w:rsid w:val="00B159F1"/>
    <w:rsid w:val="00B321F0"/>
    <w:rsid w:val="00B86BB4"/>
    <w:rsid w:val="00BC7380"/>
    <w:rsid w:val="00C17432"/>
    <w:rsid w:val="00C47F57"/>
    <w:rsid w:val="00C94406"/>
    <w:rsid w:val="00C97E6D"/>
    <w:rsid w:val="00CC60E9"/>
    <w:rsid w:val="00D21FA6"/>
    <w:rsid w:val="00DB15B5"/>
    <w:rsid w:val="00DD4B57"/>
    <w:rsid w:val="00E31AA8"/>
    <w:rsid w:val="00E365CE"/>
    <w:rsid w:val="00E7353C"/>
    <w:rsid w:val="00F146B6"/>
    <w:rsid w:val="00FA165F"/>
    <w:rsid w:val="00FD00EC"/>
  </w:rsids>
  <m:mathPr>
    <m:mathFont m:val="Cambria Math"/>
    <m:brkBin m:val="before"/>
    <m:brkBinSub m:val="--"/>
    <m:smallFrac m:val="0"/>
    <m:dispDef/>
    <m:lMargin m:val="0"/>
    <m:rMargin m:val="0"/>
    <m:defJc m:val="centerGroup"/>
    <m:wrapIndent m:val="1440"/>
    <m:intLim m:val="subSup"/>
    <m:naryLim m:val="undOvr"/>
  </m:mathPr>
  <w:themeFontLang w:val="lv-LV" w:bidi="as-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939D51A"/>
  <w15:chartTrackingRefBased/>
  <w15:docId w15:val="{0EBA557B-F49F-440C-91C9-2DA5D77E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1D75D0"/>
    <w:pPr>
      <w:ind w:left="720"/>
      <w:contextualSpacing/>
    </w:pPr>
    <w:rPr>
      <w:lang w:val="lv-LV"/>
    </w:rPr>
  </w:style>
  <w:style w:type="paragraph" w:styleId="FootnoteText">
    <w:name w:val="footnote text"/>
    <w:basedOn w:val="Normal"/>
    <w:link w:val="FootnoteTextChar"/>
    <w:uiPriority w:val="99"/>
    <w:semiHidden/>
    <w:unhideWhenUsed/>
    <w:rsid w:val="001D75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75D0"/>
    <w:rPr>
      <w:lang w:val="en-US" w:eastAsia="en-US"/>
    </w:rPr>
  </w:style>
  <w:style w:type="character" w:styleId="FootnoteReference">
    <w:name w:val="footnote reference"/>
    <w:basedOn w:val="DefaultParagraphFont"/>
    <w:uiPriority w:val="99"/>
    <w:semiHidden/>
    <w:unhideWhenUsed/>
    <w:rsid w:val="001D75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n1home.lv/" TargetMode="External"/><Relationship Id="rId13" Type="http://schemas.openxmlformats.org/officeDocument/2006/relationships/hyperlink" Target="https://www.facebook.com/n1home.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1home.lv/" TargetMode="External"/><Relationship Id="rId12" Type="http://schemas.openxmlformats.org/officeDocument/2006/relationships/hyperlink" Target="https://n1home.lv"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1home.lv" TargetMode="External"/><Relationship Id="rId5" Type="http://schemas.openxmlformats.org/officeDocument/2006/relationships/footnotes" Target="footnotes.xml"/><Relationship Id="rId15" Type="http://schemas.openxmlformats.org/officeDocument/2006/relationships/hyperlink" Target="https://www.tiktok.com/@n1home.lv" TargetMode="External"/><Relationship Id="rId10" Type="http://schemas.openxmlformats.org/officeDocument/2006/relationships/hyperlink" Target="https://www.tiktok.com/@n1home.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stagram.com/n1home.lv/" TargetMode="External"/><Relationship Id="rId14" Type="http://schemas.openxmlformats.org/officeDocument/2006/relationships/hyperlink" Target="https://www.instagram.com/n1home.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1310</Words>
  <Characters>9380</Characters>
  <Application>Microsoft Office Word</Application>
  <DocSecurity>0</DocSecurity>
  <Lines>144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Madara Meirāne</dc:creator>
  <cp:lastModifiedBy>Inese Tērauda</cp:lastModifiedBy>
  <cp:revision>39</cp:revision>
  <dcterms:created xsi:type="dcterms:W3CDTF">2026-06-16T10:02:00Z</dcterms:created>
  <dcterms:modified xsi:type="dcterms:W3CDTF">2026-06-16T10:06:00Z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