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A2AB" w14:textId="4CE24962" w:rsidR="00BF00EB" w:rsidRPr="00BF00EB" w:rsidRDefault="00462647" w:rsidP="00BF00EB">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0EEF596F" w14:textId="77777777" w:rsidR="00BF00EB" w:rsidRPr="00BF00EB" w:rsidRDefault="00BF00EB" w:rsidP="00BF00EB">
      <w:pPr>
        <w:widowControl/>
        <w:spacing w:after="0" w:line="240" w:lineRule="auto"/>
        <w:ind w:left="5103"/>
        <w:rPr>
          <w:rFonts w:ascii="Times New Roman" w:eastAsia="Times New Roman" w:hAnsi="Times New Roman"/>
          <w:b/>
          <w:sz w:val="24"/>
          <w:szCs w:val="24"/>
          <w:lang w:val="lv-LV"/>
        </w:rPr>
      </w:pPr>
    </w:p>
    <w:p w14:paraId="0F46AC9A" w14:textId="77777777" w:rsidR="00BF00EB" w:rsidRPr="00BF00EB" w:rsidRDefault="00BF00EB" w:rsidP="00BF00EB">
      <w:pPr>
        <w:widowControl/>
        <w:spacing w:after="0" w:line="240" w:lineRule="auto"/>
        <w:ind w:left="5103"/>
        <w:rPr>
          <w:rFonts w:ascii="Times New Roman" w:eastAsia="Times New Roman" w:hAnsi="Times New Roman"/>
          <w:b/>
          <w:sz w:val="24"/>
          <w:szCs w:val="24"/>
          <w:lang w:val="lv-LV"/>
        </w:rPr>
      </w:pPr>
      <w:r w:rsidRPr="00BF00EB">
        <w:rPr>
          <w:rFonts w:ascii="Times New Roman" w:eastAsia="Times New Roman" w:hAnsi="Times New Roman"/>
          <w:b/>
          <w:sz w:val="24"/>
          <w:szCs w:val="24"/>
          <w:lang w:val="lv-LV"/>
        </w:rPr>
        <w:t xml:space="preserve">SIA “CN TRANSPORTA REMONTS” </w:t>
      </w:r>
    </w:p>
    <w:p w14:paraId="2558490B" w14:textId="77777777" w:rsidR="00BF00EB" w:rsidRPr="00BF00EB" w:rsidRDefault="00BF00EB" w:rsidP="00BF00EB">
      <w:pPr>
        <w:widowControl/>
        <w:spacing w:after="0" w:line="240" w:lineRule="auto"/>
        <w:ind w:left="5103"/>
        <w:rPr>
          <w:rFonts w:ascii="Times New Roman" w:eastAsia="Times New Roman" w:hAnsi="Times New Roman"/>
          <w:b/>
          <w:sz w:val="24"/>
          <w:szCs w:val="24"/>
          <w:lang w:val="lv-LV"/>
        </w:rPr>
      </w:pPr>
      <w:r w:rsidRPr="00BF00EB">
        <w:rPr>
          <w:rFonts w:ascii="Times New Roman" w:eastAsia="Times New Roman" w:hAnsi="Times New Roman"/>
          <w:b/>
          <w:sz w:val="24"/>
          <w:szCs w:val="24"/>
          <w:lang w:val="lv-LV"/>
        </w:rPr>
        <w:t xml:space="preserve">Reģ. Nr. 40003747245 </w:t>
      </w:r>
    </w:p>
    <w:p w14:paraId="1EF26BEB" w14:textId="77777777" w:rsidR="00BF00EB" w:rsidRDefault="00BF00EB" w:rsidP="00BF00EB">
      <w:pPr>
        <w:widowControl/>
        <w:spacing w:after="0" w:line="240" w:lineRule="auto"/>
        <w:ind w:left="5103"/>
        <w:rPr>
          <w:rFonts w:ascii="Times New Roman" w:eastAsia="Times New Roman" w:hAnsi="Times New Roman"/>
          <w:b/>
          <w:sz w:val="24"/>
          <w:szCs w:val="24"/>
          <w:lang w:val="lv-LV"/>
        </w:rPr>
      </w:pPr>
      <w:r w:rsidRPr="00BF00EB">
        <w:rPr>
          <w:rFonts w:ascii="Times New Roman" w:eastAsia="Times New Roman" w:hAnsi="Times New Roman"/>
          <w:b/>
          <w:sz w:val="24"/>
          <w:szCs w:val="24"/>
          <w:lang w:val="lv-LV"/>
        </w:rPr>
        <w:t xml:space="preserve">Paziņošanai e-adresē </w:t>
      </w:r>
    </w:p>
    <w:p w14:paraId="36F349F9" w14:textId="77777777" w:rsidR="00BF00EB" w:rsidRDefault="00BF00EB" w:rsidP="00BF00EB">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43DF33A"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BF00EB">
        <w:rPr>
          <w:rFonts w:ascii="Times New Roman" w:eastAsia="Times New Roman" w:hAnsi="Times New Roman"/>
          <w:sz w:val="24"/>
          <w:lang w:val="lv-LV" w:eastAsia="lv-LV"/>
        </w:rPr>
        <w:t>94</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05164F18" w14:textId="68CAD8A5"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A94EE9">
        <w:rPr>
          <w:rFonts w:ascii="Times New Roman" w:eastAsia="Times New Roman" w:hAnsi="Times New Roman"/>
          <w:sz w:val="24"/>
          <w:lang w:val="lv-LV" w:eastAsia="lv-LV"/>
        </w:rPr>
        <w:t xml:space="preserve">Aivars Smagars </w:t>
      </w:r>
      <w:r>
        <w:rPr>
          <w:rFonts w:ascii="Times New Roman" w:eastAsia="Times New Roman" w:hAnsi="Times New Roman"/>
          <w:sz w:val="24"/>
          <w:lang w:val="lv-LV" w:eastAsia="lv-LV"/>
        </w:rPr>
        <w:t xml:space="preserve">kā patērētāju interešu pārstāvis un </w:t>
      </w:r>
      <w:r w:rsidR="00A94EE9">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p>
    <w:p w14:paraId="57D255BF" w14:textId="3F2EB1EE" w:rsidR="00F472BE" w:rsidRPr="00F472BE" w:rsidRDefault="00963C58" w:rsidP="00F472BE">
      <w:pPr>
        <w:widowControl/>
        <w:suppressAutoHyphens/>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rakstveida procesā strīdu starp </w:t>
      </w:r>
      <w:r w:rsidR="00F472BE" w:rsidRPr="00F472BE">
        <w:rPr>
          <w:rFonts w:ascii="Times New Roman" w:eastAsia="Times New Roman" w:hAnsi="Times New Roman"/>
          <w:sz w:val="24"/>
          <w:lang w:val="lv-LV" w:eastAsia="lv-LV"/>
        </w:rPr>
        <w:t>patērētāj</w:t>
      </w:r>
      <w:r w:rsidR="00462647">
        <w:rPr>
          <w:rFonts w:ascii="Times New Roman" w:eastAsia="Times New Roman" w:hAnsi="Times New Roman"/>
          <w:sz w:val="24"/>
          <w:lang w:val="lv-LV" w:eastAsia="lv-LV"/>
        </w:rPr>
        <w:t>u</w:t>
      </w:r>
      <w:r w:rsidR="00F472BE" w:rsidRPr="00F472BE">
        <w:rPr>
          <w:rFonts w:ascii="Times New Roman" w:eastAsia="Times New Roman" w:hAnsi="Times New Roman"/>
          <w:sz w:val="24"/>
          <w:lang w:val="lv-LV" w:eastAsia="lv-LV"/>
        </w:rPr>
        <w:t xml:space="preserve"> un SIA “CN Transporta remonts” (turpmāk – sabiedrība) saistībā ar auto remonta pakalpojuma kvalitāti.</w:t>
      </w:r>
    </w:p>
    <w:p w14:paraId="3B3058CD" w14:textId="77777777" w:rsidR="00F472BE" w:rsidRPr="00F472BE" w:rsidRDefault="00F472BE" w:rsidP="00F472BE">
      <w:pPr>
        <w:widowControl/>
        <w:suppressAutoHyphens/>
        <w:spacing w:after="0" w:line="240" w:lineRule="auto"/>
        <w:jc w:val="both"/>
        <w:rPr>
          <w:rFonts w:ascii="Times New Roman" w:eastAsia="Times New Roman" w:hAnsi="Times New Roman"/>
          <w:sz w:val="24"/>
          <w:lang w:val="lv-LV" w:eastAsia="lv-LV"/>
        </w:rPr>
      </w:pPr>
    </w:p>
    <w:p w14:paraId="48CB9733" w14:textId="7D6CC096"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No lietas materiāliem izriet, ka patērētājs 2025. gada februārī un 2025. gada aprīlī pēc KASKO apdrošināšanas gadījumiem nodeva sabiedrībai automašīnu Subaru Forester remontam, tostarp krāsošanas darbiem. Papildus patērētājs vienojās ar sabiedrību par bagāžnieka daļas krāsošanu par 250,00 EUR, ko samaksāja skaidrā naudā. 2025. gada maijā patērētājs konstatēja defektus – “punktiņus” uz pārkrāsotajām virsbūves daļām. Patērētājs vairākkārt vērsās pie sabiedrības, lūdzot novērst konstatētos defektus garantijas ietvaros, taču sabiedrība atteicās, norādot, ka defekti radušies rūsas dēļ un nav uzskatāmi par garantijas gadījumu. Patērētājs norāda, ka par rūsas bojājumiem nav ticis informēts ne pie pirmā, ne otrā remonta, un ka sabiedrība ilgstoši nav sniegusi atbildes uz viņa rakstveida saziņu. Patērētājs lūdz Komisijai uzlikt par pienākumu sabiedrībai veikt garantijas remontu vai atlīdzināt remonta izmaksas.</w:t>
      </w:r>
    </w:p>
    <w:p w14:paraId="45745A7E" w14:textId="77777777" w:rsidR="00F472BE" w:rsidRPr="00F472BE" w:rsidRDefault="00F472BE" w:rsidP="00F472BE">
      <w:pPr>
        <w:widowControl/>
        <w:suppressAutoHyphens/>
        <w:spacing w:after="0"/>
        <w:jc w:val="both"/>
        <w:rPr>
          <w:rFonts w:ascii="Times New Roman" w:eastAsia="Times New Roman" w:hAnsi="Times New Roman"/>
          <w:sz w:val="24"/>
          <w:lang w:val="lv-LV" w:eastAsia="lv-LV"/>
        </w:rPr>
      </w:pPr>
    </w:p>
    <w:p w14:paraId="1BC05AE2" w14:textId="77777777"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Sabiedrība lietā ir sniegusi skaidrojumu, norādot, ka abos KASKO gadījumos bojājumi, kas saistīti ar degvielas uzpildes vietas vāciņu un rūsas bojājumiem, nav bijuši ceļu satiksmes negadījuma rezultāts un nav tikuši iekļauti tāmēs. Sabiedrība norāda, ka rūsas bojājumi automašīnai bijuši acīmredzami un nav radušies sabiedrības darbības rezultātā. Sabiedrība uzsver, ka nav izvairījusies no saziņas ar patērētāju un ka patērētājs pats ir atcēlis vienu no piedāvātajiem servisa apmeklējuma laikiem. Sabiedrība uzskata patērētāja prasību par nepamatotu.</w:t>
      </w:r>
    </w:p>
    <w:p w14:paraId="3D6B520A" w14:textId="77777777" w:rsidR="00F472BE" w:rsidRPr="00F472BE" w:rsidRDefault="00F472BE" w:rsidP="00F472BE">
      <w:pPr>
        <w:widowControl/>
        <w:suppressAutoHyphens/>
        <w:spacing w:after="0"/>
        <w:jc w:val="both"/>
        <w:rPr>
          <w:rFonts w:ascii="Times New Roman" w:eastAsia="Times New Roman" w:hAnsi="Times New Roman"/>
          <w:sz w:val="24"/>
          <w:lang w:val="lv-LV" w:eastAsia="lv-LV"/>
        </w:rPr>
      </w:pPr>
    </w:p>
    <w:p w14:paraId="3272B4FA" w14:textId="7F729CB8" w:rsidR="00F472BE" w:rsidRDefault="00F472BE" w:rsidP="00BF00EB">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lastRenderedPageBreak/>
        <w:t xml:space="preserve">Komisija, izvērtējot lietā esošos apstākļus, secina, ka strīds ir par </w:t>
      </w:r>
      <w:r w:rsidR="00BF00EB">
        <w:rPr>
          <w:rFonts w:ascii="Times New Roman" w:eastAsia="Times New Roman" w:hAnsi="Times New Roman"/>
          <w:sz w:val="24"/>
          <w:lang w:val="lv-LV" w:eastAsia="lv-LV"/>
        </w:rPr>
        <w:t xml:space="preserve">ārpus garantijas </w:t>
      </w:r>
      <w:r w:rsidRPr="00F472BE">
        <w:rPr>
          <w:rFonts w:ascii="Times New Roman" w:eastAsia="Times New Roman" w:hAnsi="Times New Roman"/>
          <w:sz w:val="24"/>
          <w:lang w:val="lv-LV" w:eastAsia="lv-LV"/>
        </w:rPr>
        <w:t>sniegtā pakalpojuma kvalitāti un sabiedrības atteikumu novērst konstatētos defektus. No lietas materiāliem izriet, ka patērētājs pēc remonta konstatējis vizuālus defektus – “punktiņus” uz pārkrāsotajām detaļām, kas atklājušies neilgi pēc pakalpojuma sniegšanas. Sabiedrība norāda, ka defekti radušies rūsas dēļ, taču lietā nav iesniegti pierādījumi, ka sabiedrība būtu informējusi patērētāju par rūsas bojājumiem pirms remonta veikšanas vai ka būtu brīdinājusi par iespējamu krāsojuma neatbilstību. Tāpat lietā nav pierādījumu, ka sabiedrība būtu veikusi rūsas apstrādi vai būtu piedāvājusi patērētājam to veikt par papildu samaksu.</w:t>
      </w:r>
    </w:p>
    <w:p w14:paraId="45A9D644" w14:textId="77777777" w:rsidR="00BF00EB" w:rsidRPr="00F472BE" w:rsidRDefault="00BF00EB" w:rsidP="00BF00EB">
      <w:pPr>
        <w:widowControl/>
        <w:suppressAutoHyphens/>
        <w:spacing w:after="0"/>
        <w:ind w:firstLine="720"/>
        <w:jc w:val="both"/>
        <w:rPr>
          <w:rFonts w:ascii="Times New Roman" w:eastAsia="Times New Roman" w:hAnsi="Times New Roman"/>
          <w:sz w:val="24"/>
          <w:lang w:val="lv-LV" w:eastAsia="lv-LV"/>
        </w:rPr>
      </w:pPr>
    </w:p>
    <w:p w14:paraId="7595A49F" w14:textId="1F8DD369"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 xml:space="preserve">Komisija vērš uzmanību, ka saskaņā ar Patērētāju tiesību aizsardzības likuma (turpmāk – PTAL) 27. panta pirmo daļu pārdevējs un pakalpojuma sniedzējs ir atbildīgs par sniegtā pakalpojuma atbilstību līguma noteikumiem divu gadu laikā no pakalpojuma sniegšanas dienas. Savukārt saskaņā ar PTAL 29. pantu patērētājs, konstatējot sniegtā pakalpojuma neatbilstību līguma noteikumiem, sākotnēji ir tiesīgs prasīt novērst konstatēto neatbilstību, bet, ja tas nav iespējams, tad attiecīgi samazināt pakalpojuma cenu vai atmaksāt samaksāto naudu. </w:t>
      </w:r>
    </w:p>
    <w:p w14:paraId="08D964BF" w14:textId="77777777" w:rsidR="00F472BE" w:rsidRPr="00F472BE" w:rsidRDefault="00F472BE" w:rsidP="00F472BE">
      <w:pPr>
        <w:widowControl/>
        <w:suppressAutoHyphens/>
        <w:spacing w:after="0"/>
        <w:jc w:val="both"/>
        <w:rPr>
          <w:rFonts w:ascii="Times New Roman" w:eastAsia="Times New Roman" w:hAnsi="Times New Roman"/>
          <w:sz w:val="24"/>
          <w:lang w:val="lv-LV" w:eastAsia="lv-LV"/>
        </w:rPr>
      </w:pPr>
    </w:p>
    <w:p w14:paraId="16FAA5F7" w14:textId="0E6ADC45"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No minētā izriet, ka sabiedrībai bija pienākums nodrošināt kvalitatīvu krāsošanas pakalpojumu un informēt patērētāju par jebkādiem apstākļiem, kas var ietekmēt pakalpojuma kvalitāti. Lietā nav pierādīts, ka sabiedrība būtu izpildījusi šo pienākumu.</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468BDDBA" w14:textId="5B0D3134" w:rsidR="00F472BE" w:rsidRPr="00F472BE" w:rsidRDefault="00F472BE" w:rsidP="00F472BE">
      <w:pPr>
        <w:widowControl/>
        <w:spacing w:after="0" w:line="240" w:lineRule="auto"/>
        <w:jc w:val="both"/>
        <w:rPr>
          <w:rFonts w:ascii="Times New Roman" w:eastAsia="Times New Roman" w:hAnsi="Times New Roman"/>
          <w:b/>
          <w:bCs/>
          <w:sz w:val="24"/>
          <w:lang w:val="lv-LV" w:eastAsia="lv-LV"/>
        </w:rPr>
      </w:pPr>
      <w:r w:rsidRPr="00F472BE">
        <w:rPr>
          <w:rFonts w:ascii="Times New Roman" w:eastAsia="Times New Roman" w:hAnsi="Times New Roman"/>
          <w:b/>
          <w:bCs/>
          <w:sz w:val="24"/>
          <w:lang w:val="lv-LV" w:eastAsia="lv-LV"/>
        </w:rPr>
        <w:t xml:space="preserve">apmierināt </w:t>
      </w:r>
      <w:r w:rsidR="00462647">
        <w:rPr>
          <w:rFonts w:ascii="Times New Roman" w:eastAsia="Times New Roman" w:hAnsi="Times New Roman"/>
          <w:b/>
          <w:bCs/>
          <w:sz w:val="24"/>
          <w:lang w:val="lv-LV" w:eastAsia="lv-LV"/>
        </w:rPr>
        <w:t>patērētāja</w:t>
      </w:r>
      <w:r w:rsidRPr="00F472BE">
        <w:rPr>
          <w:rFonts w:ascii="Times New Roman" w:eastAsia="Times New Roman" w:hAnsi="Times New Roman"/>
          <w:b/>
          <w:bCs/>
          <w:sz w:val="24"/>
          <w:lang w:val="lv-LV" w:eastAsia="lv-LV"/>
        </w:rPr>
        <w:t xml:space="preserve"> prasību.</w:t>
      </w:r>
    </w:p>
    <w:p w14:paraId="7EC5FA2A" w14:textId="77777777" w:rsidR="00F472BE" w:rsidRPr="00F472BE" w:rsidRDefault="00F472BE" w:rsidP="00F472BE">
      <w:pPr>
        <w:widowControl/>
        <w:spacing w:after="0" w:line="240" w:lineRule="auto"/>
        <w:jc w:val="both"/>
        <w:rPr>
          <w:rFonts w:ascii="Times New Roman" w:eastAsia="Times New Roman" w:hAnsi="Times New Roman"/>
          <w:b/>
          <w:bCs/>
          <w:sz w:val="24"/>
          <w:lang w:val="lv-LV" w:eastAsia="lv-LV"/>
        </w:rPr>
      </w:pPr>
    </w:p>
    <w:p w14:paraId="0EB0B4E5" w14:textId="18432337" w:rsidR="00F472BE" w:rsidRDefault="00F472BE" w:rsidP="00F472BE">
      <w:pPr>
        <w:widowControl/>
        <w:spacing w:after="0" w:line="240" w:lineRule="auto"/>
        <w:jc w:val="both"/>
        <w:rPr>
          <w:rFonts w:ascii="Times New Roman" w:eastAsia="Times New Roman" w:hAnsi="Times New Roman"/>
          <w:b/>
          <w:bCs/>
          <w:sz w:val="24"/>
          <w:lang w:val="lv-LV" w:eastAsia="lv-LV"/>
        </w:rPr>
      </w:pPr>
      <w:r w:rsidRPr="00F472BE">
        <w:rPr>
          <w:rFonts w:ascii="Times New Roman" w:eastAsia="Times New Roman" w:hAnsi="Times New Roman"/>
          <w:b/>
          <w:bCs/>
          <w:sz w:val="24"/>
          <w:lang w:val="lv-LV" w:eastAsia="lv-LV"/>
        </w:rPr>
        <w:t xml:space="preserve">Sabiedrībai SIA “CN Transporta remonts” veikt konstatēto </w:t>
      </w:r>
      <w:r w:rsidR="00BF00EB">
        <w:rPr>
          <w:rFonts w:ascii="Times New Roman" w:eastAsia="Times New Roman" w:hAnsi="Times New Roman"/>
          <w:b/>
          <w:bCs/>
          <w:sz w:val="24"/>
          <w:lang w:val="lv-LV" w:eastAsia="lv-LV"/>
        </w:rPr>
        <w:t xml:space="preserve">krāsošanas </w:t>
      </w:r>
      <w:r w:rsidRPr="00F472BE">
        <w:rPr>
          <w:rFonts w:ascii="Times New Roman" w:eastAsia="Times New Roman" w:hAnsi="Times New Roman"/>
          <w:b/>
          <w:bCs/>
          <w:sz w:val="24"/>
          <w:lang w:val="lv-LV" w:eastAsia="lv-LV"/>
        </w:rPr>
        <w:t>defektu novēršanu.</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6AD56EF3" w:rsidR="009A6A52" w:rsidRPr="009A6A52" w:rsidRDefault="009A6A52" w:rsidP="007A0579">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E8ED" w14:textId="77777777" w:rsidR="00116D2D" w:rsidRDefault="00116D2D">
      <w:pPr>
        <w:spacing w:after="0" w:line="240" w:lineRule="auto"/>
      </w:pPr>
      <w:r>
        <w:separator/>
      </w:r>
    </w:p>
  </w:endnote>
  <w:endnote w:type="continuationSeparator" w:id="0">
    <w:p w14:paraId="19F83565" w14:textId="77777777" w:rsidR="00116D2D" w:rsidRDefault="0011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400FC" w14:textId="77777777" w:rsidR="00116D2D" w:rsidRDefault="00116D2D">
      <w:pPr>
        <w:spacing w:after="0" w:line="240" w:lineRule="auto"/>
      </w:pPr>
      <w:r>
        <w:separator/>
      </w:r>
    </w:p>
  </w:footnote>
  <w:footnote w:type="continuationSeparator" w:id="0">
    <w:p w14:paraId="3D1D0385" w14:textId="77777777" w:rsidR="00116D2D" w:rsidRDefault="00116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16D2D"/>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E58EF"/>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2647"/>
    <w:rsid w:val="004637C0"/>
    <w:rsid w:val="00466C1A"/>
    <w:rsid w:val="00484A17"/>
    <w:rsid w:val="00495CCD"/>
    <w:rsid w:val="004A1E34"/>
    <w:rsid w:val="004B0399"/>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25673"/>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11BA"/>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4484"/>
    <w:rsid w:val="009A6A52"/>
    <w:rsid w:val="009B3A35"/>
    <w:rsid w:val="009B4D54"/>
    <w:rsid w:val="009B7084"/>
    <w:rsid w:val="009C4082"/>
    <w:rsid w:val="009C49C4"/>
    <w:rsid w:val="009D0E29"/>
    <w:rsid w:val="009D3FE4"/>
    <w:rsid w:val="009D686D"/>
    <w:rsid w:val="009F6A76"/>
    <w:rsid w:val="00A07955"/>
    <w:rsid w:val="00A21225"/>
    <w:rsid w:val="00A248CC"/>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4EE9"/>
    <w:rsid w:val="00A95BEA"/>
    <w:rsid w:val="00A969CC"/>
    <w:rsid w:val="00A9793C"/>
    <w:rsid w:val="00AA09A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0D7C"/>
    <w:rsid w:val="00BD361B"/>
    <w:rsid w:val="00BE0D4D"/>
    <w:rsid w:val="00BE2BE9"/>
    <w:rsid w:val="00BE4CBC"/>
    <w:rsid w:val="00BE55B5"/>
    <w:rsid w:val="00BF00EB"/>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3705</Characters>
  <Application>Microsoft Office Word</Application>
  <DocSecurity>0</DocSecurity>
  <Lines>71</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4227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2026-07-01T10:41:00Z</dcterms:created>
  <dcterms:modified xsi:type="dcterms:W3CDTF">2026-07-01T10:41:00Z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