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65DF8" w14:textId="34677FEC" w:rsidR="000D3A9D" w:rsidRPr="000D3A9D" w:rsidRDefault="0024298A" w:rsidP="000D3A9D">
      <w:pPr>
        <w:widowControl/>
        <w:spacing w:after="0" w:line="300" w:lineRule="atLeast"/>
        <w:ind w:left="5103"/>
        <w:rPr>
          <w:rFonts w:ascii="Times New Roman" w:hAnsi="Times New Roman"/>
          <w:b/>
          <w:bCs/>
          <w:sz w:val="24"/>
          <w:szCs w:val="24"/>
          <w:lang w:val="lv-LV" w:eastAsia="lv-LV"/>
        </w:rPr>
      </w:pPr>
      <w:r>
        <w:rPr>
          <w:rFonts w:ascii="Times New Roman" w:hAnsi="Times New Roman"/>
          <w:b/>
          <w:bCs/>
          <w:sz w:val="24"/>
          <w:szCs w:val="24"/>
          <w:lang w:val="lv-LV" w:eastAsia="lv-LV"/>
        </w:rPr>
        <w:t>patērētāja</w:t>
      </w:r>
    </w:p>
    <w:p w14:paraId="7FBF95B1" w14:textId="77777777" w:rsidR="000979D1" w:rsidRPr="00850558" w:rsidRDefault="000979D1" w:rsidP="000979D1">
      <w:pPr>
        <w:widowControl/>
        <w:spacing w:after="0" w:line="300" w:lineRule="atLeast"/>
        <w:ind w:left="5103"/>
        <w:rPr>
          <w:rFonts w:ascii="Times New Roman" w:eastAsia="Times New Roman" w:hAnsi="Times New Roman"/>
          <w:b/>
          <w:bCs/>
          <w:sz w:val="24"/>
          <w:szCs w:val="24"/>
          <w:lang w:val="lv-LV" w:eastAsia="lv-LV"/>
        </w:rPr>
      </w:pPr>
    </w:p>
    <w:p w14:paraId="09AE644A" w14:textId="77777777" w:rsidR="000D3A9D" w:rsidRPr="00792093" w:rsidRDefault="000D3A9D" w:rsidP="000D3A9D">
      <w:pPr>
        <w:widowControl/>
        <w:spacing w:before="240" w:after="0" w:line="240" w:lineRule="auto"/>
        <w:ind w:firstLine="5103"/>
        <w:rPr>
          <w:rFonts w:ascii="Times New Roman" w:eastAsia="Times New Roman" w:hAnsi="Times New Roman"/>
          <w:b/>
          <w:noProof/>
          <w:sz w:val="24"/>
          <w:szCs w:val="24"/>
          <w:lang w:val="lv-LV"/>
        </w:rPr>
      </w:pPr>
      <w:r w:rsidRPr="00792093">
        <w:rPr>
          <w:rFonts w:ascii="Times New Roman" w:eastAsia="Times New Roman" w:hAnsi="Times New Roman"/>
          <w:b/>
          <w:noProof/>
          <w:sz w:val="24"/>
          <w:szCs w:val="24"/>
          <w:lang w:val="lv-LV"/>
        </w:rPr>
        <w:t xml:space="preserve">SIA </w:t>
      </w:r>
      <w:r>
        <w:rPr>
          <w:rFonts w:ascii="Times New Roman" w:eastAsia="Times New Roman" w:hAnsi="Times New Roman"/>
          <w:b/>
          <w:noProof/>
          <w:sz w:val="24"/>
          <w:szCs w:val="24"/>
          <w:lang w:val="lv-LV"/>
        </w:rPr>
        <w:t>“Zinību Pērles</w:t>
      </w:r>
      <w:r w:rsidRPr="00792093">
        <w:rPr>
          <w:rFonts w:ascii="Times New Roman" w:eastAsia="Times New Roman" w:hAnsi="Times New Roman"/>
          <w:b/>
          <w:noProof/>
          <w:sz w:val="24"/>
          <w:szCs w:val="24"/>
          <w:lang w:val="lv-LV"/>
        </w:rPr>
        <w:t>”</w:t>
      </w:r>
    </w:p>
    <w:p w14:paraId="024A1585" w14:textId="77777777" w:rsidR="000D3A9D" w:rsidRPr="00792093" w:rsidRDefault="000D3A9D" w:rsidP="000D3A9D">
      <w:pPr>
        <w:widowControl/>
        <w:spacing w:after="0" w:line="240" w:lineRule="auto"/>
        <w:ind w:firstLine="5103"/>
        <w:rPr>
          <w:rFonts w:ascii="Times New Roman" w:eastAsia="Times New Roman" w:hAnsi="Times New Roman"/>
          <w:b/>
          <w:noProof/>
          <w:sz w:val="24"/>
          <w:szCs w:val="24"/>
          <w:lang w:val="lv-LV"/>
        </w:rPr>
      </w:pPr>
      <w:r w:rsidRPr="00792093">
        <w:rPr>
          <w:rFonts w:ascii="Times New Roman" w:eastAsia="Times New Roman" w:hAnsi="Times New Roman"/>
          <w:b/>
          <w:noProof/>
          <w:sz w:val="24"/>
          <w:szCs w:val="24"/>
          <w:lang w:val="lv-LV"/>
        </w:rPr>
        <w:t xml:space="preserve">Reģ. Nr. </w:t>
      </w:r>
      <w:r w:rsidRPr="006B28A6">
        <w:rPr>
          <w:rFonts w:ascii="Times New Roman" w:eastAsia="Times New Roman" w:hAnsi="Times New Roman"/>
          <w:b/>
          <w:noProof/>
          <w:sz w:val="24"/>
          <w:szCs w:val="24"/>
          <w:lang w:val="lv-LV"/>
        </w:rPr>
        <w:t>40203565415</w:t>
      </w:r>
    </w:p>
    <w:p w14:paraId="6F28505A" w14:textId="77777777" w:rsidR="000D3A9D" w:rsidRPr="00B7484A" w:rsidRDefault="000D3A9D" w:rsidP="000D3A9D">
      <w:pPr>
        <w:widowControl/>
        <w:spacing w:after="240" w:line="240" w:lineRule="auto"/>
        <w:ind w:firstLine="5103"/>
        <w:rPr>
          <w:rFonts w:ascii="Times New Roman" w:eastAsia="Times New Roman" w:hAnsi="Times New Roman"/>
          <w:b/>
          <w:noProof/>
          <w:sz w:val="24"/>
          <w:szCs w:val="24"/>
          <w:lang w:val="lv-LV"/>
        </w:rPr>
      </w:pPr>
      <w:r w:rsidRPr="00792093">
        <w:rPr>
          <w:rFonts w:ascii="Times New Roman" w:eastAsia="Times New Roman" w:hAnsi="Times New Roman"/>
          <w:b/>
          <w:noProof/>
          <w:sz w:val="24"/>
          <w:szCs w:val="24"/>
          <w:lang w:val="lv-LV"/>
        </w:rPr>
        <w:t xml:space="preserve">Paziņošanai </w:t>
      </w:r>
      <w:r>
        <w:rPr>
          <w:rFonts w:ascii="Times New Roman" w:eastAsia="Times New Roman" w:hAnsi="Times New Roman"/>
          <w:b/>
          <w:noProof/>
          <w:sz w:val="24"/>
          <w:szCs w:val="24"/>
          <w:lang w:val="lv-LV"/>
        </w:rPr>
        <w:t>E</w:t>
      </w:r>
      <w:r w:rsidRPr="00792093">
        <w:rPr>
          <w:rFonts w:ascii="Times New Roman" w:eastAsia="Times New Roman" w:hAnsi="Times New Roman"/>
          <w:b/>
          <w:noProof/>
          <w:sz w:val="24"/>
          <w:szCs w:val="24"/>
          <w:lang w:val="lv-LV"/>
        </w:rPr>
        <w:t>-adresē</w:t>
      </w:r>
    </w:p>
    <w:p w14:paraId="0D3F2618" w14:textId="20F85761" w:rsidR="000979D1" w:rsidRPr="00001662" w:rsidRDefault="000979D1" w:rsidP="000979D1">
      <w:pPr>
        <w:widowControl/>
        <w:spacing w:after="0" w:line="300" w:lineRule="atLeast"/>
        <w:ind w:left="5103"/>
        <w:rPr>
          <w:rFonts w:ascii="Times New Roman" w:eastAsia="Times New Roman" w:hAnsi="Times New Roman"/>
          <w:b/>
          <w:bCs/>
          <w:sz w:val="24"/>
          <w:szCs w:val="24"/>
          <w:lang w:val="lv-LV" w:eastAsia="lv-LV"/>
        </w:rPr>
      </w:pP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114CD8A4"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1C5DCD">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gada </w:t>
      </w:r>
      <w:r w:rsidR="001C5DCD">
        <w:rPr>
          <w:rFonts w:ascii="Times New Roman" w:eastAsia="Times New Roman" w:hAnsi="Times New Roman"/>
          <w:sz w:val="24"/>
          <w:szCs w:val="24"/>
          <w:lang w:val="lv-LV" w:eastAsia="lv-LV"/>
        </w:rPr>
        <w:t>30</w:t>
      </w:r>
      <w:r w:rsidR="00CE287D">
        <w:rPr>
          <w:rFonts w:ascii="Times New Roman" w:eastAsia="Times New Roman" w:hAnsi="Times New Roman"/>
          <w:sz w:val="24"/>
          <w:szCs w:val="24"/>
          <w:lang w:val="lv-LV" w:eastAsia="lv-LV"/>
        </w:rPr>
        <w:t>.</w:t>
      </w:r>
      <w:r w:rsidR="001C5DCD">
        <w:rPr>
          <w:rFonts w:ascii="Times New Roman" w:eastAsia="Times New Roman" w:hAnsi="Times New Roman"/>
          <w:sz w:val="24"/>
          <w:szCs w:val="24"/>
          <w:lang w:val="lv-LV" w:eastAsia="lv-LV"/>
        </w:rPr>
        <w:t xml:space="preserve"> </w:t>
      </w:r>
      <w:r w:rsidR="00CE287D">
        <w:rPr>
          <w:rFonts w:ascii="Times New Roman" w:eastAsia="Times New Roman" w:hAnsi="Times New Roman"/>
          <w:sz w:val="24"/>
          <w:szCs w:val="24"/>
          <w:lang w:val="lv-LV" w:eastAsia="lv-LV"/>
        </w:rPr>
        <w:t>j</w:t>
      </w:r>
      <w:r w:rsidR="003357AF">
        <w:rPr>
          <w:rFonts w:ascii="Times New Roman" w:eastAsia="Times New Roman" w:hAnsi="Times New Roman"/>
          <w:sz w:val="24"/>
          <w:szCs w:val="24"/>
          <w:lang w:val="lv-LV" w:eastAsia="lv-LV"/>
        </w:rPr>
        <w:t>ūlijā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001662" w:rsidRPr="000979D1">
        <w:rPr>
          <w:rFonts w:ascii="Times New Roman" w:eastAsia="Times New Roman" w:hAnsi="Times New Roman"/>
          <w:sz w:val="24"/>
          <w:szCs w:val="24"/>
          <w:lang w:val="lv-LV" w:eastAsia="lv-LV"/>
        </w:rPr>
        <w:t>/</w:t>
      </w:r>
      <w:r w:rsidR="00E10F99" w:rsidRPr="00FF5289">
        <w:rPr>
          <w:rFonts w:ascii="Times New Roman" w:eastAsia="Times New Roman" w:hAnsi="Times New Roman"/>
          <w:sz w:val="24"/>
          <w:szCs w:val="24"/>
          <w:lang w:val="lv-LV" w:eastAsia="lv-LV"/>
        </w:rPr>
        <w:t>25</w:t>
      </w:r>
      <w:r w:rsidR="00234FC5">
        <w:rPr>
          <w:rFonts w:ascii="Times New Roman" w:eastAsia="Times New Roman" w:hAnsi="Times New Roman"/>
          <w:sz w:val="24"/>
          <w:szCs w:val="24"/>
          <w:lang w:val="lv-LV" w:eastAsia="lv-LV"/>
        </w:rPr>
        <w:t>3</w:t>
      </w:r>
      <w:r w:rsidR="00001662" w:rsidRPr="00001662">
        <w:rPr>
          <w:rFonts w:ascii="Times New Roman" w:eastAsia="Times New Roman" w:hAnsi="Times New Roman"/>
          <w:sz w:val="24"/>
          <w:szCs w:val="24"/>
          <w:lang w:val="lv-LV" w:eastAsia="lv-LV"/>
        </w:rPr>
        <w:t>-</w:t>
      </w:r>
      <w:r w:rsidRPr="000979D1">
        <w:rPr>
          <w:rFonts w:ascii="Times New Roman" w:eastAsia="Times New Roman" w:hAnsi="Times New Roman"/>
          <w:sz w:val="24"/>
          <w:szCs w:val="24"/>
          <w:lang w:val="lv-LV" w:eastAsia="lv-LV"/>
        </w:rPr>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0979D1">
      <w:pPr>
        <w:widowControl/>
        <w:spacing w:after="0" w:line="300" w:lineRule="atLeast"/>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7777777" w:rsidR="000979D1" w:rsidRDefault="000979D1" w:rsidP="000979D1">
      <w:pPr>
        <w:widowControl/>
        <w:spacing w:after="0" w:line="300" w:lineRule="atLeast"/>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Liene Neimane, </w:t>
      </w:r>
    </w:p>
    <w:p w14:paraId="3F4C82A1" w14:textId="77777777" w:rsidR="00226566" w:rsidRPr="00726A68" w:rsidRDefault="00226566" w:rsidP="00226566">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753C1DFF" w14:textId="2BE2FBBB" w:rsidR="00226566" w:rsidRPr="00726A68" w:rsidRDefault="00226566" w:rsidP="00226566">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locekle </w:t>
      </w:r>
      <w:r w:rsidR="003357AF" w:rsidRPr="003357AF">
        <w:rPr>
          <w:rFonts w:ascii="Times New Roman" w:eastAsia="Times New Roman" w:hAnsi="Times New Roman"/>
          <w:sz w:val="24"/>
          <w:szCs w:val="24"/>
          <w:lang w:val="lv-LV" w:eastAsia="lv-LV"/>
        </w:rPr>
        <w:t xml:space="preserve">Anna Saltikova </w:t>
      </w:r>
      <w:r w:rsidRPr="00726A68">
        <w:rPr>
          <w:rFonts w:ascii="Times New Roman" w:eastAsia="Times New Roman" w:hAnsi="Times New Roman"/>
          <w:sz w:val="24"/>
          <w:szCs w:val="24"/>
          <w:lang w:val="lv-LV" w:eastAsia="lv-LV"/>
        </w:rPr>
        <w:t>– komersantu interešu pārstāve,</w:t>
      </w:r>
    </w:p>
    <w:p w14:paraId="1CC22708" w14:textId="638D729C" w:rsidR="00234FC5" w:rsidRPr="00234FC5" w:rsidRDefault="00234FC5" w:rsidP="00234FC5">
      <w:pPr>
        <w:widowControl/>
        <w:spacing w:after="0" w:line="300" w:lineRule="atLeast"/>
        <w:ind w:firstLine="709"/>
        <w:jc w:val="both"/>
        <w:rPr>
          <w:rFonts w:ascii="Times New Roman" w:eastAsia="Times New Roman" w:hAnsi="Times New Roman"/>
          <w:sz w:val="24"/>
          <w:szCs w:val="24"/>
          <w:lang w:val="lv-LV" w:eastAsia="lv-LV"/>
        </w:rPr>
      </w:pPr>
      <w:r w:rsidRPr="00234FC5">
        <w:rPr>
          <w:rFonts w:ascii="Times New Roman" w:eastAsia="Times New Roman" w:hAnsi="Times New Roman"/>
          <w:sz w:val="24"/>
          <w:szCs w:val="24"/>
          <w:lang w:val="lv-LV" w:eastAsia="lv-LV"/>
        </w:rPr>
        <w:t>izskatīja rakstveida procesā strīdu starp patērētāj</w:t>
      </w:r>
      <w:r w:rsidR="0024298A">
        <w:rPr>
          <w:rFonts w:ascii="Times New Roman" w:eastAsia="Times New Roman" w:hAnsi="Times New Roman"/>
          <w:sz w:val="24"/>
          <w:szCs w:val="24"/>
          <w:lang w:val="lv-LV" w:eastAsia="lv-LV"/>
        </w:rPr>
        <w:t>u</w:t>
      </w:r>
      <w:r w:rsidRPr="00234FC5">
        <w:rPr>
          <w:rFonts w:ascii="Times New Roman" w:eastAsia="Times New Roman" w:hAnsi="Times New Roman"/>
          <w:sz w:val="24"/>
          <w:szCs w:val="24"/>
          <w:lang w:val="lv-LV" w:eastAsia="lv-LV"/>
        </w:rPr>
        <w:t xml:space="preserve"> un SIA</w:t>
      </w:r>
      <w:r>
        <w:rPr>
          <w:rFonts w:ascii="Times New Roman" w:eastAsia="Times New Roman" w:hAnsi="Times New Roman"/>
          <w:sz w:val="24"/>
          <w:szCs w:val="24"/>
          <w:lang w:val="lv-LV" w:eastAsia="lv-LV"/>
        </w:rPr>
        <w:t> </w:t>
      </w:r>
      <w:r w:rsidRPr="00234FC5">
        <w:rPr>
          <w:rFonts w:ascii="Times New Roman" w:eastAsia="Times New Roman" w:hAnsi="Times New Roman"/>
          <w:sz w:val="24"/>
          <w:szCs w:val="24"/>
          <w:lang w:val="lv-LV" w:eastAsia="lv-LV"/>
        </w:rPr>
        <w:t>“Zinību Pērles” (turpmāk – sabiedrība) saistībā ar mācību maksas atmaksu par nesniegtu izglītības pakalpojumu.</w:t>
      </w:r>
    </w:p>
    <w:p w14:paraId="2EBDC97C" w14:textId="4472ABA1" w:rsidR="00234FC5" w:rsidRPr="00234FC5" w:rsidRDefault="00234FC5" w:rsidP="00234FC5">
      <w:pPr>
        <w:widowControl/>
        <w:spacing w:after="0" w:line="300" w:lineRule="atLeast"/>
        <w:ind w:firstLine="709"/>
        <w:jc w:val="both"/>
        <w:rPr>
          <w:rFonts w:ascii="Times New Roman" w:eastAsia="Times New Roman" w:hAnsi="Times New Roman"/>
          <w:sz w:val="24"/>
          <w:szCs w:val="24"/>
          <w:lang w:val="lv-LV" w:eastAsia="lv-LV"/>
        </w:rPr>
      </w:pPr>
      <w:r w:rsidRPr="00234FC5">
        <w:rPr>
          <w:rFonts w:ascii="Times New Roman" w:eastAsia="Times New Roman" w:hAnsi="Times New Roman"/>
          <w:sz w:val="24"/>
          <w:szCs w:val="24"/>
          <w:lang w:val="lv-LV" w:eastAsia="lv-LV"/>
        </w:rPr>
        <w:t>No lietas materiāliem izriet, ka 2024. gada 30. augustā starp patērētāju un sabiedrību tika noslēgts Līgums Nr. 4-2/3-7 par bērnam sniedzamajiem pakalpojumiem izglītības iestādē. Līgumā noteikts, ka mācību maksa par izglītības programmas apguvi ir 450,00 EUR mēnesī par 10 mēnešiem gadā. Patērētāja vērsās pie sabiedrības ar iesniegumu, lūdzot atmaksāt mācību maksu 1440,00 EUR apmērā par periodu no 2025. gada marta līdz jūnijam, kā arī neizlietoto ekskursijām paredzēto naudu 70,00 EUR apmērā.</w:t>
      </w:r>
    </w:p>
    <w:p w14:paraId="549D4388" w14:textId="764805A2" w:rsidR="00234FC5" w:rsidRPr="00234FC5" w:rsidRDefault="00234FC5" w:rsidP="00234FC5">
      <w:pPr>
        <w:widowControl/>
        <w:spacing w:after="0" w:line="300" w:lineRule="atLeast"/>
        <w:ind w:firstLine="709"/>
        <w:jc w:val="both"/>
        <w:rPr>
          <w:rFonts w:ascii="Times New Roman" w:eastAsia="Times New Roman" w:hAnsi="Times New Roman"/>
          <w:sz w:val="24"/>
          <w:szCs w:val="24"/>
          <w:lang w:val="lv-LV" w:eastAsia="lv-LV"/>
        </w:rPr>
      </w:pPr>
      <w:r w:rsidRPr="00234FC5">
        <w:rPr>
          <w:rFonts w:ascii="Times New Roman" w:eastAsia="Times New Roman" w:hAnsi="Times New Roman"/>
          <w:sz w:val="24"/>
          <w:szCs w:val="24"/>
          <w:lang w:val="lv-LV" w:eastAsia="lv-LV"/>
        </w:rPr>
        <w:t>Sabiedrība lietā ir sniegusi skaidrojumu, ka neatzīst patērētājas prasību par 1440,00</w:t>
      </w:r>
      <w:r>
        <w:rPr>
          <w:rFonts w:ascii="Times New Roman" w:eastAsia="Times New Roman" w:hAnsi="Times New Roman"/>
          <w:sz w:val="24"/>
          <w:szCs w:val="24"/>
          <w:lang w:val="lv-LV" w:eastAsia="lv-LV"/>
        </w:rPr>
        <w:t> </w:t>
      </w:r>
      <w:r w:rsidRPr="00234FC5">
        <w:rPr>
          <w:rFonts w:ascii="Times New Roman" w:eastAsia="Times New Roman" w:hAnsi="Times New Roman"/>
          <w:sz w:val="24"/>
          <w:szCs w:val="24"/>
          <w:lang w:val="lv-LV" w:eastAsia="lv-LV"/>
        </w:rPr>
        <w:t>EUR atmaksu. Sabiedrība norāda, ka līgumā noteiktā mācību maksa ir 450,00 EUR mēnesī un līgumā nav paredzēta mācību maksas atlaide, ja mācību maksa tiek veikta par visu mācību gadu vienā maksājumā. Sabiedrība arī norāda, ka tās ieskatā patērētāja nav iesniegusi maksājumu apliecinošus dokumentus par pieprasīto summu, savukārt attiecībā uz ekskursiju maksājumiem sabiedrība ir norādījusi, ka neizlietotā summa 70,00 EUR apmērā varētu tikt novirzīta patērētājas parāda segšanai par saņemtajiem pakalpojumiem.</w:t>
      </w:r>
    </w:p>
    <w:p w14:paraId="083ACA0B" w14:textId="77777777" w:rsidR="00234FC5" w:rsidRPr="00234FC5" w:rsidRDefault="00234FC5" w:rsidP="00234FC5">
      <w:pPr>
        <w:widowControl/>
        <w:spacing w:after="0" w:line="300" w:lineRule="atLeast"/>
        <w:ind w:firstLine="709"/>
        <w:jc w:val="both"/>
        <w:rPr>
          <w:rFonts w:ascii="Times New Roman" w:eastAsia="Times New Roman" w:hAnsi="Times New Roman"/>
          <w:sz w:val="24"/>
          <w:szCs w:val="24"/>
          <w:lang w:val="lv-LV" w:eastAsia="lv-LV"/>
        </w:rPr>
      </w:pPr>
      <w:r w:rsidRPr="00234FC5">
        <w:rPr>
          <w:rFonts w:ascii="Times New Roman" w:eastAsia="Times New Roman" w:hAnsi="Times New Roman"/>
          <w:sz w:val="24"/>
          <w:szCs w:val="24"/>
          <w:lang w:val="lv-LV" w:eastAsia="lv-LV"/>
        </w:rPr>
        <w:t>Komisija, izvērtējot lietā esošos apstākļus, secina, ka starp patērētāju un sabiedrību noslēgtā vienošanās paredz mācību maksu 450,00 EUR mēnesī. Komisijai nav iesniegta rakstveida vienošanās vai citi pierādījumi, kas apliecinātu, ka puses būtu vienojušās par mācību maksas apmēra izmaiņām vai samazinātas mācību maksas piemērošanu par 2024./2025. mācību gadu.</w:t>
      </w:r>
    </w:p>
    <w:p w14:paraId="5A442CF0" w14:textId="52FDFE75" w:rsidR="00234FC5" w:rsidRPr="00234FC5" w:rsidRDefault="00234FC5" w:rsidP="00234FC5">
      <w:pPr>
        <w:widowControl/>
        <w:spacing w:after="0" w:line="300" w:lineRule="atLeast"/>
        <w:ind w:firstLine="709"/>
        <w:jc w:val="both"/>
        <w:rPr>
          <w:rFonts w:ascii="Times New Roman" w:eastAsia="Times New Roman" w:hAnsi="Times New Roman"/>
          <w:sz w:val="24"/>
          <w:szCs w:val="24"/>
          <w:lang w:val="lv-LV" w:eastAsia="lv-LV"/>
        </w:rPr>
      </w:pPr>
      <w:r w:rsidRPr="00234FC5">
        <w:rPr>
          <w:rFonts w:ascii="Times New Roman" w:eastAsia="Times New Roman" w:hAnsi="Times New Roman"/>
          <w:sz w:val="24"/>
          <w:szCs w:val="24"/>
          <w:lang w:val="lv-LV" w:eastAsia="lv-LV"/>
        </w:rPr>
        <w:t>No lietas materiālos esošā maksājuma apliecinājuma Komisija gūst pārliecību, ka sabiedrība attiecīgo maksājumu</w:t>
      </w:r>
      <w:r>
        <w:rPr>
          <w:rFonts w:ascii="Times New Roman" w:eastAsia="Times New Roman" w:hAnsi="Times New Roman"/>
          <w:sz w:val="24"/>
          <w:szCs w:val="24"/>
          <w:lang w:val="lv-LV" w:eastAsia="lv-LV"/>
        </w:rPr>
        <w:t xml:space="preserve"> </w:t>
      </w:r>
      <w:r w:rsidRPr="00234FC5">
        <w:rPr>
          <w:rFonts w:ascii="Times New Roman" w:eastAsia="Times New Roman" w:hAnsi="Times New Roman"/>
          <w:sz w:val="24"/>
          <w:szCs w:val="24"/>
          <w:lang w:val="lv-LV" w:eastAsia="lv-LV"/>
        </w:rPr>
        <w:t>ir saņēmusi. Līdz ar to Komisija atzīst, ka, vērtējot patērētājas prasījumu par mācību maksas atmaksu, par pamatu ņemama līgumā noteiktā mācību maksa 450,00 EUR mēnesī.</w:t>
      </w:r>
    </w:p>
    <w:p w14:paraId="335452CE" w14:textId="77777777" w:rsidR="00234FC5" w:rsidRPr="00234FC5" w:rsidRDefault="00234FC5" w:rsidP="00234FC5">
      <w:pPr>
        <w:widowControl/>
        <w:spacing w:after="0" w:line="300" w:lineRule="atLeast"/>
        <w:ind w:firstLine="709"/>
        <w:jc w:val="both"/>
        <w:rPr>
          <w:rFonts w:ascii="Times New Roman" w:eastAsia="Times New Roman" w:hAnsi="Times New Roman"/>
          <w:sz w:val="24"/>
          <w:szCs w:val="24"/>
          <w:lang w:val="lv-LV" w:eastAsia="lv-LV"/>
        </w:rPr>
      </w:pPr>
      <w:r w:rsidRPr="00234FC5">
        <w:rPr>
          <w:rFonts w:ascii="Times New Roman" w:eastAsia="Times New Roman" w:hAnsi="Times New Roman"/>
          <w:sz w:val="24"/>
          <w:szCs w:val="24"/>
          <w:lang w:val="lv-LV" w:eastAsia="lv-LV"/>
        </w:rPr>
        <w:lastRenderedPageBreak/>
        <w:t>Komisija vērš uzmanību, ka saskaņā ar Patērētāju tiesību aizsardzības likuma 27. panta pirmo daļu pārdevējs un pakalpojuma sniedzējs ir atbildīgs par pārdotās preces, sniegtā pakalpojuma atbilstību līguma noteikumiem divu gadu laikā no preces iegādes vai pakalpojuma sniegšanas dienas. Savukārt saskaņā ar Patērētāju tiesību aizsardzības likuma 29. pantu patērētājs, konstatējot sniegtā pakalpojuma neatbilstību līguma noteikumiem, sākotnēji ir tiesīgs prasīt novērst konstatēto neatbilstību, bet, ja tas nav iespējams, tad attiecīgi samazināt pakalpojuma cenu vai atmaksāt samaksāto naudu. Tādējādi, lai prasītu cenas samazinājumu vai naudas atgriešanu par sniegto pakalpojumu, tam ir jābūt līguma noteikumiem neatbilstošam, proti, pakalpojums nav atbildis tam, par ko ir bijusi pušu vienošanās.</w:t>
      </w:r>
    </w:p>
    <w:p w14:paraId="43D18794" w14:textId="77777777" w:rsidR="00234FC5" w:rsidRPr="00234FC5" w:rsidRDefault="00234FC5" w:rsidP="00234FC5">
      <w:pPr>
        <w:widowControl/>
        <w:spacing w:after="0" w:line="300" w:lineRule="atLeast"/>
        <w:ind w:firstLine="709"/>
        <w:jc w:val="both"/>
        <w:rPr>
          <w:rFonts w:ascii="Times New Roman" w:eastAsia="Times New Roman" w:hAnsi="Times New Roman"/>
          <w:sz w:val="24"/>
          <w:szCs w:val="24"/>
          <w:lang w:val="lv-LV" w:eastAsia="lv-LV"/>
        </w:rPr>
      </w:pPr>
      <w:r w:rsidRPr="00234FC5">
        <w:rPr>
          <w:rFonts w:ascii="Times New Roman" w:eastAsia="Times New Roman" w:hAnsi="Times New Roman"/>
          <w:sz w:val="24"/>
          <w:szCs w:val="24"/>
          <w:lang w:val="lv-LV" w:eastAsia="lv-LV"/>
        </w:rPr>
        <w:t>No lietas materiāliem izriet, ka pakalpojums pēc 2025. gada 17. marta patērētājas bērnam vairs netika sniegts, jo bērns tika atskaitīts no izglītības iestādes. Tādēļ Komisija secina, ka patērētājai ir tiesības saņemt atmaksu par periodu, kurā pakalpojums vairs netika sniegts.</w:t>
      </w:r>
    </w:p>
    <w:p w14:paraId="6910C26F" w14:textId="77777777" w:rsidR="00234FC5" w:rsidRPr="00234FC5" w:rsidRDefault="00234FC5" w:rsidP="00234FC5">
      <w:pPr>
        <w:widowControl/>
        <w:spacing w:after="0" w:line="300" w:lineRule="atLeast"/>
        <w:ind w:firstLine="709"/>
        <w:jc w:val="both"/>
        <w:rPr>
          <w:rFonts w:ascii="Times New Roman" w:eastAsia="Times New Roman" w:hAnsi="Times New Roman"/>
          <w:sz w:val="24"/>
          <w:szCs w:val="24"/>
          <w:lang w:val="lv-LV" w:eastAsia="lv-LV"/>
        </w:rPr>
      </w:pPr>
      <w:r w:rsidRPr="00234FC5">
        <w:rPr>
          <w:rFonts w:ascii="Times New Roman" w:eastAsia="Times New Roman" w:hAnsi="Times New Roman"/>
          <w:sz w:val="24"/>
          <w:szCs w:val="24"/>
          <w:lang w:val="lv-LV" w:eastAsia="lv-LV"/>
        </w:rPr>
        <w:t>Ņemot vērā līgumā noteikto mācību maksu 450,00 EUR mēnesī, Komisija uzskata, ka par periodu no 2025. gada 17. marta līdz 2025. gada 31. martam atmaksājama samērīga mācību maksas daļa 232,26 EUR apmērā, savukārt par 2025. gada aprīli atmaksājami 450,00 EUR. Līdz ar to kopējā patērētājai atmaksājamā mācību maksas summa ir 682,26 EUR.</w:t>
      </w:r>
    </w:p>
    <w:p w14:paraId="5D0D4094" w14:textId="77777777" w:rsidR="00234FC5" w:rsidRPr="00234FC5" w:rsidRDefault="00234FC5" w:rsidP="00234FC5">
      <w:pPr>
        <w:widowControl/>
        <w:spacing w:after="0" w:line="300" w:lineRule="atLeast"/>
        <w:ind w:firstLine="709"/>
        <w:jc w:val="both"/>
        <w:rPr>
          <w:rFonts w:ascii="Times New Roman" w:eastAsia="Times New Roman" w:hAnsi="Times New Roman"/>
          <w:sz w:val="24"/>
          <w:szCs w:val="24"/>
          <w:lang w:val="lv-LV" w:eastAsia="lv-LV"/>
        </w:rPr>
      </w:pPr>
      <w:r w:rsidRPr="00234FC5">
        <w:rPr>
          <w:rFonts w:ascii="Times New Roman" w:eastAsia="Times New Roman" w:hAnsi="Times New Roman"/>
          <w:sz w:val="24"/>
          <w:szCs w:val="24"/>
          <w:lang w:val="lv-LV" w:eastAsia="lv-LV"/>
        </w:rPr>
        <w:t>Savukārt attiecībā uz patērētājas prasījumu par ekskursiju izdevumu atlīdzināšanu Komisija konstatē, ka lietas materiālos nav iesniegti pierādījumi, kas apliecinātu šo maksājumu veikšanu, piemēram, maksājuma uzdevumi vai citi maksājumu apliecinoši dokumenti. Tā kā Komisijas rīcībā nav objektīvu pierādījumu, kas apstiprinātu minēto maksājumu veikšanu, prasījums šajā daļā nav atzīstams par pamatotu un ir noraidāms pierādījumu trūkuma dēļ.</w:t>
      </w:r>
    </w:p>
    <w:p w14:paraId="775D6FE9" w14:textId="77777777" w:rsidR="00234FC5" w:rsidRPr="00234FC5" w:rsidRDefault="00234FC5" w:rsidP="00234FC5">
      <w:pPr>
        <w:widowControl/>
        <w:spacing w:after="0" w:line="300" w:lineRule="atLeast"/>
        <w:ind w:firstLine="709"/>
        <w:jc w:val="both"/>
        <w:rPr>
          <w:rFonts w:ascii="Times New Roman" w:eastAsia="Times New Roman" w:hAnsi="Times New Roman"/>
          <w:sz w:val="24"/>
          <w:szCs w:val="24"/>
          <w:lang w:val="lv-LV" w:eastAsia="lv-LV"/>
        </w:rPr>
      </w:pPr>
      <w:r w:rsidRPr="00234FC5">
        <w:rPr>
          <w:rFonts w:ascii="Times New Roman" w:eastAsia="Times New Roman" w:hAnsi="Times New Roman"/>
          <w:sz w:val="24"/>
          <w:szCs w:val="24"/>
          <w:lang w:val="lv-LV" w:eastAsia="lv-LV"/>
        </w:rPr>
        <w:t>Ņemot vērā minēto, Komisija secina, ka patērētājas prasība ir apmierināma daļēji, uzliekot sabiedrībai pienākumu atmaksāt patērētājai 682,26 EUR, savukārt prasījums par ekskursiju izdevumu atlīdzināšanu noraidāms pierādījumu trūkuma dēļ.</w:t>
      </w:r>
    </w:p>
    <w:p w14:paraId="7B5FB956" w14:textId="77777777" w:rsidR="00850558" w:rsidRDefault="00850558" w:rsidP="00ED6372">
      <w:pPr>
        <w:widowControl/>
        <w:spacing w:after="0" w:line="300" w:lineRule="atLeast"/>
        <w:ind w:firstLine="709"/>
        <w:jc w:val="both"/>
        <w:rPr>
          <w:rFonts w:ascii="Times New Roman" w:eastAsia="Times New Roman" w:hAnsi="Times New Roman"/>
          <w:sz w:val="24"/>
          <w:szCs w:val="24"/>
          <w:lang w:val="lv-LV" w:eastAsia="lv-LV"/>
        </w:rPr>
      </w:pPr>
    </w:p>
    <w:p w14:paraId="73D8D631" w14:textId="77777777" w:rsidR="00850558" w:rsidRPr="000979D1" w:rsidRDefault="00850558" w:rsidP="00850558">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Pr>
          <w:rFonts w:ascii="Times New Roman" w:eastAsia="Times New Roman" w:hAnsi="Times New Roman"/>
          <w:sz w:val="24"/>
          <w:szCs w:val="24"/>
          <w:lang w:val="lv-LV" w:eastAsia="lv-LV"/>
        </w:rPr>
        <w:t xml:space="preserve">, </w:t>
      </w:r>
    </w:p>
    <w:p w14:paraId="609E025F" w14:textId="77777777" w:rsidR="00850558" w:rsidRDefault="00850558" w:rsidP="00850558">
      <w:pPr>
        <w:widowControl/>
        <w:spacing w:after="0" w:line="240" w:lineRule="auto"/>
        <w:jc w:val="center"/>
        <w:rPr>
          <w:rFonts w:ascii="Times New Roman" w:eastAsia="Times New Roman" w:hAnsi="Times New Roman"/>
          <w:b/>
          <w:bCs/>
          <w:sz w:val="24"/>
          <w:szCs w:val="24"/>
          <w:lang w:val="lv-LV" w:eastAsia="lv-LV"/>
        </w:rPr>
      </w:pPr>
    </w:p>
    <w:p w14:paraId="28CDD7FF" w14:textId="77777777" w:rsidR="00850558" w:rsidRPr="000979D1" w:rsidRDefault="00850558" w:rsidP="00850558">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7BE4112C" w14:textId="77777777" w:rsidR="00850558" w:rsidRDefault="00850558" w:rsidP="00850558">
      <w:pPr>
        <w:widowControl/>
        <w:spacing w:after="0" w:line="240" w:lineRule="auto"/>
        <w:rPr>
          <w:rFonts w:ascii="Times New Roman" w:eastAsia="Times New Roman" w:hAnsi="Times New Roman"/>
          <w:sz w:val="24"/>
          <w:szCs w:val="24"/>
          <w:lang w:val="lv-LV" w:eastAsia="lv-LV"/>
        </w:rPr>
      </w:pPr>
    </w:p>
    <w:p w14:paraId="2FAF928B" w14:textId="74B12B78" w:rsidR="000B7BA3" w:rsidRDefault="000B7BA3" w:rsidP="00E65F1D">
      <w:pPr>
        <w:widowControl/>
        <w:spacing w:after="0" w:line="240" w:lineRule="auto"/>
        <w:jc w:val="both"/>
        <w:rPr>
          <w:rFonts w:ascii="Times New Roman" w:eastAsia="Times New Roman" w:hAnsi="Times New Roman"/>
          <w:sz w:val="24"/>
          <w:szCs w:val="24"/>
          <w:lang w:val="lv-LV" w:eastAsia="lv-LV"/>
        </w:rPr>
      </w:pPr>
      <w:r w:rsidRPr="000B7BA3">
        <w:rPr>
          <w:rFonts w:ascii="Times New Roman" w:eastAsia="Times New Roman" w:hAnsi="Times New Roman"/>
          <w:sz w:val="24"/>
          <w:szCs w:val="24"/>
          <w:lang w:val="lv-LV" w:eastAsia="lv-LV"/>
        </w:rPr>
        <w:t xml:space="preserve">daļēji apmierināt </w:t>
      </w:r>
      <w:r w:rsidR="0024298A">
        <w:rPr>
          <w:rFonts w:ascii="Times New Roman" w:eastAsia="Times New Roman" w:hAnsi="Times New Roman"/>
          <w:sz w:val="24"/>
          <w:szCs w:val="24"/>
          <w:lang w:val="lv-LV" w:eastAsia="lv-LV"/>
        </w:rPr>
        <w:t>patērētājas</w:t>
      </w:r>
      <w:r w:rsidRPr="000B7BA3">
        <w:rPr>
          <w:rFonts w:ascii="Times New Roman" w:eastAsia="Times New Roman" w:hAnsi="Times New Roman"/>
          <w:sz w:val="24"/>
          <w:szCs w:val="24"/>
          <w:lang w:val="lv-LV" w:eastAsia="lv-LV"/>
        </w:rPr>
        <w:t xml:space="preserve"> prasību.</w:t>
      </w:r>
    </w:p>
    <w:p w14:paraId="13B2A36F" w14:textId="48F659F0" w:rsidR="000B7BA3" w:rsidRDefault="000B7BA3" w:rsidP="00E65F1D">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Uzlikt par pienākumu </w:t>
      </w:r>
      <w:r w:rsidRPr="000B7BA3">
        <w:rPr>
          <w:rFonts w:ascii="Times New Roman" w:eastAsia="Times New Roman" w:hAnsi="Times New Roman"/>
          <w:sz w:val="24"/>
          <w:szCs w:val="24"/>
          <w:lang w:val="lv-LV" w:eastAsia="lv-LV"/>
        </w:rPr>
        <w:t xml:space="preserve">SIA “Zinību Pērles” atmaksāt </w:t>
      </w:r>
      <w:r w:rsidR="0024298A">
        <w:rPr>
          <w:rFonts w:ascii="Times New Roman" w:eastAsia="Times New Roman" w:hAnsi="Times New Roman"/>
          <w:sz w:val="24"/>
          <w:szCs w:val="24"/>
          <w:lang w:val="lv-LV" w:eastAsia="lv-LV"/>
        </w:rPr>
        <w:t>patērētājai</w:t>
      </w:r>
      <w:r w:rsidRPr="000B7BA3">
        <w:rPr>
          <w:rFonts w:ascii="Times New Roman" w:eastAsia="Times New Roman" w:hAnsi="Times New Roman"/>
          <w:sz w:val="24"/>
          <w:szCs w:val="24"/>
          <w:lang w:val="lv-LV" w:eastAsia="lv-LV"/>
        </w:rPr>
        <w:t xml:space="preserve"> 682,26 EUR par periodu, kurā izglītības pakalpojums netika sniegts.</w:t>
      </w:r>
    </w:p>
    <w:p w14:paraId="2B0090AC" w14:textId="5762D715" w:rsidR="00E65F1D" w:rsidRPr="00E65F1D" w:rsidRDefault="000B7BA3" w:rsidP="00E65F1D">
      <w:pPr>
        <w:widowControl/>
        <w:spacing w:after="0" w:line="240" w:lineRule="auto"/>
        <w:jc w:val="both"/>
        <w:rPr>
          <w:rFonts w:ascii="Times New Roman" w:eastAsia="Times New Roman" w:hAnsi="Times New Roman"/>
          <w:sz w:val="24"/>
          <w:szCs w:val="24"/>
          <w:lang w:val="lv-LV" w:eastAsia="lv-LV"/>
        </w:rPr>
      </w:pPr>
      <w:r w:rsidRPr="000B7BA3">
        <w:rPr>
          <w:rFonts w:ascii="Times New Roman" w:eastAsia="Times New Roman" w:hAnsi="Times New Roman"/>
          <w:sz w:val="24"/>
          <w:szCs w:val="24"/>
          <w:lang w:val="lv-LV" w:eastAsia="lv-LV"/>
        </w:rPr>
        <w:t xml:space="preserve">Pārējā daļā </w:t>
      </w:r>
      <w:r w:rsidR="0024298A">
        <w:rPr>
          <w:rFonts w:ascii="Times New Roman" w:eastAsia="Times New Roman" w:hAnsi="Times New Roman"/>
          <w:sz w:val="24"/>
          <w:szCs w:val="24"/>
          <w:lang w:val="lv-LV" w:eastAsia="lv-LV"/>
        </w:rPr>
        <w:t>patērētājas</w:t>
      </w:r>
      <w:r w:rsidRPr="000B7BA3">
        <w:rPr>
          <w:rFonts w:ascii="Times New Roman" w:eastAsia="Times New Roman" w:hAnsi="Times New Roman"/>
          <w:sz w:val="24"/>
          <w:szCs w:val="24"/>
          <w:lang w:val="lv-LV" w:eastAsia="lv-LV"/>
        </w:rPr>
        <w:t xml:space="preserve"> prasību noraidīt.</w:t>
      </w:r>
    </w:p>
    <w:p w14:paraId="2F8E921E" w14:textId="77777777" w:rsidR="00850558" w:rsidRPr="000979D1" w:rsidRDefault="00850558" w:rsidP="00850558">
      <w:pPr>
        <w:widowControl/>
        <w:spacing w:after="0" w:line="240" w:lineRule="auto"/>
        <w:rPr>
          <w:rFonts w:ascii="Times New Roman" w:eastAsia="Times New Roman" w:hAnsi="Times New Roman"/>
          <w:sz w:val="24"/>
          <w:szCs w:val="24"/>
          <w:lang w:val="lv-LV" w:eastAsia="lv-LV"/>
        </w:rPr>
      </w:pPr>
    </w:p>
    <w:p w14:paraId="4E5D15E7" w14:textId="77777777" w:rsidR="004051A6" w:rsidRPr="004051A6" w:rsidRDefault="004051A6" w:rsidP="004051A6">
      <w:pPr>
        <w:widowControl/>
        <w:spacing w:after="0" w:line="300" w:lineRule="atLeast"/>
        <w:jc w:val="both"/>
        <w:rPr>
          <w:rFonts w:ascii="Times New Roman" w:eastAsia="Times New Roman" w:hAnsi="Times New Roman"/>
          <w:sz w:val="24"/>
          <w:szCs w:val="24"/>
          <w:lang w:val="lv-LV" w:eastAsia="lv-LV"/>
        </w:rPr>
      </w:pPr>
      <w:r w:rsidRPr="004051A6">
        <w:rPr>
          <w:rFonts w:ascii="Times New Roman" w:eastAsia="Times New Roman" w:hAnsi="Times New Roman"/>
          <w:sz w:val="24"/>
          <w:szCs w:val="24"/>
          <w:lang w:val="lv-LV" w:eastAsia="lv-LV"/>
        </w:rPr>
        <w:t>Saskaņā ar Patērētāju tiesību aizsardzības likuma 26.</w:t>
      </w:r>
      <w:r w:rsidRPr="004051A6">
        <w:rPr>
          <w:rFonts w:ascii="Times New Roman" w:eastAsia="Times New Roman" w:hAnsi="Times New Roman"/>
          <w:sz w:val="24"/>
          <w:szCs w:val="24"/>
          <w:vertAlign w:val="superscript"/>
          <w:lang w:val="lv-LV" w:eastAsia="lv-LV"/>
        </w:rPr>
        <w:t>12</w:t>
      </w:r>
      <w:r w:rsidRPr="004051A6">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641E1C80" w14:textId="77777777" w:rsidR="004051A6" w:rsidRPr="004051A6" w:rsidRDefault="004051A6" w:rsidP="004051A6">
      <w:pPr>
        <w:widowControl/>
        <w:spacing w:after="0" w:line="300" w:lineRule="atLeast"/>
        <w:jc w:val="both"/>
        <w:rPr>
          <w:rFonts w:ascii="Times New Roman" w:eastAsia="Times New Roman" w:hAnsi="Times New Roman"/>
          <w:sz w:val="24"/>
          <w:szCs w:val="24"/>
          <w:lang w:val="lv-LV" w:eastAsia="lv-LV"/>
        </w:rPr>
      </w:pPr>
      <w:r w:rsidRPr="004051A6">
        <w:rPr>
          <w:rFonts w:ascii="Times New Roman" w:eastAsia="Times New Roman" w:hAnsi="Times New Roman"/>
          <w:sz w:val="24"/>
          <w:szCs w:val="24"/>
          <w:lang w:val="lv-LV" w:eastAsia="lv-LV"/>
        </w:rPr>
        <w:t>Saskaņā ar Patērētāju tiesību aizsardzības likuma 26.</w:t>
      </w:r>
      <w:r w:rsidRPr="004051A6">
        <w:rPr>
          <w:rFonts w:ascii="Times New Roman" w:eastAsia="Times New Roman" w:hAnsi="Times New Roman"/>
          <w:sz w:val="24"/>
          <w:szCs w:val="24"/>
          <w:vertAlign w:val="superscript"/>
          <w:lang w:val="lv-LV" w:eastAsia="lv-LV"/>
        </w:rPr>
        <w:t>12</w:t>
      </w:r>
      <w:r w:rsidRPr="004051A6">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071BE28C" w14:textId="77777777" w:rsidR="00850558" w:rsidRDefault="00850558" w:rsidP="00850558">
      <w:pPr>
        <w:widowControl/>
        <w:spacing w:after="0" w:line="300" w:lineRule="atLeast"/>
        <w:jc w:val="both"/>
        <w:rPr>
          <w:rFonts w:ascii="Times New Roman" w:eastAsia="Times New Roman" w:hAnsi="Times New Roman"/>
          <w:sz w:val="24"/>
          <w:szCs w:val="24"/>
          <w:lang w:val="lv-LV" w:eastAsia="lv-LV"/>
        </w:rPr>
      </w:pPr>
    </w:p>
    <w:p w14:paraId="53CECAE2" w14:textId="77777777" w:rsidR="00850558" w:rsidRPr="000979D1" w:rsidRDefault="00850558" w:rsidP="00850558">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3F4A1884" w14:textId="77777777" w:rsidR="00850558" w:rsidRDefault="00850558" w:rsidP="00850558">
      <w:pPr>
        <w:widowControl/>
        <w:spacing w:after="0" w:line="300" w:lineRule="atLeast"/>
        <w:rPr>
          <w:rFonts w:ascii="Times New Roman" w:eastAsia="Times New Roman" w:hAnsi="Times New Roman"/>
          <w:sz w:val="24"/>
          <w:szCs w:val="24"/>
          <w:lang w:val="lv-LV" w:eastAsia="lv-LV"/>
        </w:rPr>
      </w:pPr>
    </w:p>
    <w:p w14:paraId="189B66AF" w14:textId="77777777" w:rsidR="00850558" w:rsidRPr="000979D1" w:rsidRDefault="00850558" w:rsidP="00850558">
      <w:pPr>
        <w:widowControl/>
        <w:tabs>
          <w:tab w:val="left" w:pos="6237"/>
        </w:tabs>
        <w:spacing w:after="0" w:line="300" w:lineRule="atLeast"/>
        <w:rPr>
          <w:rFonts w:ascii="Times New Roman" w:hAnsi="Times New Roman"/>
          <w:sz w:val="24"/>
          <w:szCs w:val="24"/>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t>Liene Neimane</w:t>
      </w:r>
    </w:p>
    <w:p w14:paraId="5CFD1343" w14:textId="77777777" w:rsidR="00850558" w:rsidRPr="00ED6372" w:rsidRDefault="00850558" w:rsidP="00ED6372">
      <w:pPr>
        <w:widowControl/>
        <w:spacing w:after="0" w:line="300" w:lineRule="atLeast"/>
        <w:ind w:firstLine="709"/>
        <w:jc w:val="both"/>
        <w:rPr>
          <w:rFonts w:ascii="Times New Roman" w:eastAsia="Times New Roman" w:hAnsi="Times New Roman"/>
          <w:sz w:val="24"/>
          <w:szCs w:val="24"/>
          <w:lang w:val="lv-LV" w:eastAsia="lv-LV"/>
        </w:rPr>
      </w:pP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3BDCB" w14:textId="77777777" w:rsidR="00AF6560" w:rsidRDefault="00AF6560">
      <w:pPr>
        <w:spacing w:after="0" w:line="240" w:lineRule="auto"/>
      </w:pPr>
      <w:r>
        <w:separator/>
      </w:r>
    </w:p>
  </w:endnote>
  <w:endnote w:type="continuationSeparator" w:id="0">
    <w:p w14:paraId="203E7678" w14:textId="77777777" w:rsidR="00AF6560" w:rsidRDefault="00AF6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10A08" w14:textId="77777777" w:rsidR="00AF6560" w:rsidRDefault="00AF6560">
      <w:pPr>
        <w:spacing w:after="0" w:line="240" w:lineRule="auto"/>
      </w:pPr>
      <w:r>
        <w:separator/>
      </w:r>
    </w:p>
  </w:footnote>
  <w:footnote w:type="continuationSeparator" w:id="0">
    <w:p w14:paraId="6DEDA826" w14:textId="77777777" w:rsidR="00AF6560" w:rsidRDefault="00AF6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1662"/>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664D"/>
    <w:rsid w:val="000B7BA3"/>
    <w:rsid w:val="000B7C62"/>
    <w:rsid w:val="000C5317"/>
    <w:rsid w:val="000D3A9D"/>
    <w:rsid w:val="000E4368"/>
    <w:rsid w:val="000E4465"/>
    <w:rsid w:val="000E5ACF"/>
    <w:rsid w:val="00104ECE"/>
    <w:rsid w:val="00105236"/>
    <w:rsid w:val="00105A9E"/>
    <w:rsid w:val="001102B4"/>
    <w:rsid w:val="001151B7"/>
    <w:rsid w:val="001158A0"/>
    <w:rsid w:val="00124173"/>
    <w:rsid w:val="001248B5"/>
    <w:rsid w:val="00136E6C"/>
    <w:rsid w:val="0015408F"/>
    <w:rsid w:val="0015599F"/>
    <w:rsid w:val="00157097"/>
    <w:rsid w:val="001605F6"/>
    <w:rsid w:val="001628BE"/>
    <w:rsid w:val="00166159"/>
    <w:rsid w:val="00171225"/>
    <w:rsid w:val="00174399"/>
    <w:rsid w:val="00182FCD"/>
    <w:rsid w:val="001835C4"/>
    <w:rsid w:val="0019647C"/>
    <w:rsid w:val="001B274D"/>
    <w:rsid w:val="001B380A"/>
    <w:rsid w:val="001B63AF"/>
    <w:rsid w:val="001C048F"/>
    <w:rsid w:val="001C372D"/>
    <w:rsid w:val="001C49ED"/>
    <w:rsid w:val="001C5DCD"/>
    <w:rsid w:val="001C6EAC"/>
    <w:rsid w:val="001D1536"/>
    <w:rsid w:val="001E1B74"/>
    <w:rsid w:val="001E3EB5"/>
    <w:rsid w:val="001F024A"/>
    <w:rsid w:val="001F2539"/>
    <w:rsid w:val="00201876"/>
    <w:rsid w:val="00205315"/>
    <w:rsid w:val="00205D4F"/>
    <w:rsid w:val="0021400F"/>
    <w:rsid w:val="00221B48"/>
    <w:rsid w:val="00226566"/>
    <w:rsid w:val="00234FC5"/>
    <w:rsid w:val="00235AAA"/>
    <w:rsid w:val="002405BA"/>
    <w:rsid w:val="0024298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4428"/>
    <w:rsid w:val="0030420A"/>
    <w:rsid w:val="003142AE"/>
    <w:rsid w:val="00321DE1"/>
    <w:rsid w:val="00323BA9"/>
    <w:rsid w:val="00326138"/>
    <w:rsid w:val="003326EA"/>
    <w:rsid w:val="00334FD6"/>
    <w:rsid w:val="003357AF"/>
    <w:rsid w:val="0035085F"/>
    <w:rsid w:val="00352049"/>
    <w:rsid w:val="00357081"/>
    <w:rsid w:val="00357149"/>
    <w:rsid w:val="00357F6D"/>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D5AD8"/>
    <w:rsid w:val="003F302D"/>
    <w:rsid w:val="004051A6"/>
    <w:rsid w:val="00407D3A"/>
    <w:rsid w:val="00410759"/>
    <w:rsid w:val="004117CB"/>
    <w:rsid w:val="00414E5E"/>
    <w:rsid w:val="004179C6"/>
    <w:rsid w:val="00430573"/>
    <w:rsid w:val="0043618C"/>
    <w:rsid w:val="0044519C"/>
    <w:rsid w:val="00445562"/>
    <w:rsid w:val="00452644"/>
    <w:rsid w:val="00452B6C"/>
    <w:rsid w:val="004538BC"/>
    <w:rsid w:val="00455364"/>
    <w:rsid w:val="0045783E"/>
    <w:rsid w:val="00460079"/>
    <w:rsid w:val="004637C0"/>
    <w:rsid w:val="00484A17"/>
    <w:rsid w:val="00495CCD"/>
    <w:rsid w:val="004A1E34"/>
    <w:rsid w:val="004A672E"/>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75C"/>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50558"/>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A4484"/>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AF6560"/>
    <w:rsid w:val="00B02035"/>
    <w:rsid w:val="00B03312"/>
    <w:rsid w:val="00B10639"/>
    <w:rsid w:val="00B15FF7"/>
    <w:rsid w:val="00B22B81"/>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2277C"/>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287D"/>
    <w:rsid w:val="00CE5DD9"/>
    <w:rsid w:val="00CF26CB"/>
    <w:rsid w:val="00CF4BA9"/>
    <w:rsid w:val="00CF54A6"/>
    <w:rsid w:val="00CF57E6"/>
    <w:rsid w:val="00D0474C"/>
    <w:rsid w:val="00D04CC5"/>
    <w:rsid w:val="00D058AF"/>
    <w:rsid w:val="00D16EAA"/>
    <w:rsid w:val="00D21FA6"/>
    <w:rsid w:val="00D25C53"/>
    <w:rsid w:val="00D27900"/>
    <w:rsid w:val="00D30A0C"/>
    <w:rsid w:val="00D3783E"/>
    <w:rsid w:val="00D42A58"/>
    <w:rsid w:val="00D571EC"/>
    <w:rsid w:val="00D57E8C"/>
    <w:rsid w:val="00D7192C"/>
    <w:rsid w:val="00D7621A"/>
    <w:rsid w:val="00D839B1"/>
    <w:rsid w:val="00DA7F57"/>
    <w:rsid w:val="00DB1A0B"/>
    <w:rsid w:val="00DB356D"/>
    <w:rsid w:val="00DC196B"/>
    <w:rsid w:val="00DC3AF7"/>
    <w:rsid w:val="00DC5AB4"/>
    <w:rsid w:val="00DD0499"/>
    <w:rsid w:val="00DD24D0"/>
    <w:rsid w:val="00DD2F8E"/>
    <w:rsid w:val="00DF07D6"/>
    <w:rsid w:val="00DF4EE9"/>
    <w:rsid w:val="00E0079A"/>
    <w:rsid w:val="00E075E8"/>
    <w:rsid w:val="00E10D9E"/>
    <w:rsid w:val="00E10F99"/>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65F1D"/>
    <w:rsid w:val="00E665BD"/>
    <w:rsid w:val="00E7353C"/>
    <w:rsid w:val="00E801D8"/>
    <w:rsid w:val="00E82CD4"/>
    <w:rsid w:val="00E8568F"/>
    <w:rsid w:val="00E90ACC"/>
    <w:rsid w:val="00E9405B"/>
    <w:rsid w:val="00EA49F5"/>
    <w:rsid w:val="00EC2C44"/>
    <w:rsid w:val="00ED0405"/>
    <w:rsid w:val="00ED0D05"/>
    <w:rsid w:val="00ED20C8"/>
    <w:rsid w:val="00ED6372"/>
    <w:rsid w:val="00ED7BFC"/>
    <w:rsid w:val="00EE35D0"/>
    <w:rsid w:val="00EF165D"/>
    <w:rsid w:val="00F00572"/>
    <w:rsid w:val="00F017FD"/>
    <w:rsid w:val="00F036AA"/>
    <w:rsid w:val="00F146B6"/>
    <w:rsid w:val="00F1681E"/>
    <w:rsid w:val="00F3541E"/>
    <w:rsid w:val="00F37C3B"/>
    <w:rsid w:val="00F40D0D"/>
    <w:rsid w:val="00F50C13"/>
    <w:rsid w:val="00F51A3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B62CA"/>
    <w:rsid w:val="00FC1CE3"/>
    <w:rsid w:val="00FC3D35"/>
    <w:rsid w:val="00FC4224"/>
    <w:rsid w:val="00FC6565"/>
    <w:rsid w:val="00FD36D7"/>
    <w:rsid w:val="00FD445E"/>
    <w:rsid w:val="00FD6F23"/>
    <w:rsid w:val="00FF4EFF"/>
    <w:rsid w:val="00FF5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558"/>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Standard">
    <w:name w:val="Standard"/>
    <w:rsid w:val="00850558"/>
    <w:pPr>
      <w:suppressAutoHyphens/>
      <w:autoSpaceDN w:val="0"/>
      <w:spacing w:after="160" w:line="254" w:lineRule="auto"/>
      <w:textAlignment w:val="baseline"/>
    </w:pPr>
    <w:rPr>
      <w:rFonts w:eastAsia="SimSun" w:cs="Tahoma"/>
      <w:kern w:val="3"/>
      <w:sz w:val="22"/>
      <w:szCs w:val="22"/>
      <w:lang w:eastAsia="en-US"/>
    </w:rPr>
  </w:style>
  <w:style w:type="paragraph" w:styleId="Revision">
    <w:name w:val="Revision"/>
    <w:hidden/>
    <w:uiPriority w:val="99"/>
    <w:semiHidden/>
    <w:rsid w:val="00001662"/>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4539</Characters>
  <Application>Microsoft Office Word</Application>
  <DocSecurity>0</DocSecurity>
  <Lines>85</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5205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neimane@neimanepartners.com</dc:creator>
  <cp:lastModifiedBy>Inta Bērante-Sukaruka</cp:lastModifiedBy>
  <cp:revision>2</cp:revision>
  <cp:lastPrinted>2021-12-06T11:50:00Z</cp:lastPrinted>
  <dcterms:created xsi:type="dcterms:W3CDTF">2026-09-08T11:31:00Z</dcterms:created>
  <dcterms:modified xsi:type="dcterms:W3CDTF">2026-09-08T11:31:00Z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