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F83EF" w14:textId="418E0B85" w:rsidR="00114D2E" w:rsidRPr="00114D2E" w:rsidRDefault="00FE34B4" w:rsidP="00114D2E">
      <w:pPr>
        <w:pStyle w:val="paragraph"/>
        <w:spacing w:before="0" w:beforeAutospacing="0" w:after="0" w:afterAutospacing="0"/>
        <w:ind w:firstLine="5097"/>
        <w:textAlignment w:val="baseline"/>
        <w:rPr>
          <w:rStyle w:val="normaltextrun"/>
          <w:b/>
          <w:bCs/>
        </w:rPr>
      </w:pPr>
      <w:bookmarkStart w:id="0" w:name="_Hlk67055936"/>
      <w:bookmarkStart w:id="1" w:name="_Hlk69298173"/>
      <w:r>
        <w:rPr>
          <w:b/>
          <w:bCs/>
        </w:rPr>
        <w:t>Patērētāja</w:t>
      </w:r>
    </w:p>
    <w:p w14:paraId="6B17720F" w14:textId="77777777" w:rsidR="00114D2E" w:rsidRDefault="00114D2E" w:rsidP="00114D2E">
      <w:pPr>
        <w:pStyle w:val="paragraph"/>
        <w:spacing w:before="0" w:beforeAutospacing="0" w:after="0" w:afterAutospacing="0"/>
        <w:ind w:firstLine="5097"/>
        <w:textAlignment w:val="baseline"/>
        <w:rPr>
          <w:rStyle w:val="normaltextrun"/>
          <w:b/>
          <w:bCs/>
        </w:rPr>
      </w:pPr>
    </w:p>
    <w:p w14:paraId="0936FB0E" w14:textId="138A27DA" w:rsidR="00114D2E" w:rsidRPr="00114D2E" w:rsidRDefault="00114D2E" w:rsidP="00114D2E">
      <w:pPr>
        <w:pStyle w:val="paragraph"/>
        <w:spacing w:before="0" w:beforeAutospacing="0" w:after="0" w:afterAutospacing="0"/>
        <w:ind w:firstLine="5097"/>
        <w:textAlignment w:val="baseline"/>
        <w:rPr>
          <w:rStyle w:val="normaltextrun"/>
          <w:b/>
          <w:bCs/>
        </w:rPr>
      </w:pPr>
      <w:r>
        <w:rPr>
          <w:rStyle w:val="normaltextrun"/>
          <w:b/>
          <w:bCs/>
        </w:rPr>
        <w:t xml:space="preserve">SIA </w:t>
      </w:r>
      <w:r w:rsidRPr="00114D2E">
        <w:rPr>
          <w:rStyle w:val="normaltextrun"/>
          <w:b/>
          <w:bCs/>
        </w:rPr>
        <w:t>"</w:t>
      </w:r>
      <w:r w:rsidR="00CC4DC3">
        <w:rPr>
          <w:rStyle w:val="normaltextrun"/>
          <w:b/>
          <w:bCs/>
        </w:rPr>
        <w:t>S</w:t>
      </w:r>
      <w:r w:rsidR="009B2BA7">
        <w:rPr>
          <w:rStyle w:val="normaltextrun"/>
          <w:b/>
          <w:bCs/>
        </w:rPr>
        <w:t>TILS-K</w:t>
      </w:r>
      <w:r w:rsidRPr="00114D2E">
        <w:rPr>
          <w:rStyle w:val="normaltextrun"/>
          <w:b/>
          <w:bCs/>
        </w:rPr>
        <w:t>"</w:t>
      </w:r>
    </w:p>
    <w:p w14:paraId="1D4A0D19" w14:textId="7A0DE21B" w:rsidR="00114D2E" w:rsidRPr="00114D2E" w:rsidRDefault="00114D2E" w:rsidP="00114D2E">
      <w:pPr>
        <w:pStyle w:val="paragraph"/>
        <w:spacing w:before="0" w:beforeAutospacing="0" w:after="0" w:afterAutospacing="0"/>
        <w:ind w:firstLine="5097"/>
        <w:textAlignment w:val="baseline"/>
        <w:rPr>
          <w:rStyle w:val="normaltextrun"/>
          <w:b/>
          <w:bCs/>
        </w:rPr>
      </w:pPr>
      <w:r w:rsidRPr="00114D2E">
        <w:rPr>
          <w:rStyle w:val="normaltextrun"/>
          <w:b/>
          <w:bCs/>
        </w:rPr>
        <w:t xml:space="preserve">Reģ.Nr. </w:t>
      </w:r>
      <w:r w:rsidR="00CC4DC3">
        <w:rPr>
          <w:rStyle w:val="normaltextrun"/>
          <w:b/>
          <w:bCs/>
        </w:rPr>
        <w:t>40</w:t>
      </w:r>
      <w:r w:rsidR="009B2BA7">
        <w:rPr>
          <w:rStyle w:val="normaltextrun"/>
          <w:b/>
          <w:bCs/>
        </w:rPr>
        <w:t>203303589</w:t>
      </w:r>
    </w:p>
    <w:p w14:paraId="469BA31D" w14:textId="78385C86" w:rsidR="00F97843" w:rsidRDefault="009B2BA7" w:rsidP="00114D2E">
      <w:pPr>
        <w:pStyle w:val="paragraph"/>
        <w:spacing w:before="0" w:beforeAutospacing="0" w:after="0" w:afterAutospacing="0"/>
        <w:ind w:firstLine="5097"/>
        <w:textAlignment w:val="baseline"/>
        <w:rPr>
          <w:rFonts w:ascii="Segoe UI" w:hAnsi="Segoe UI" w:cs="Segoe UI"/>
          <w:sz w:val="18"/>
          <w:szCs w:val="18"/>
        </w:rPr>
      </w:pPr>
      <w:r>
        <w:rPr>
          <w:rFonts w:ascii="Segoe UI" w:hAnsi="Segoe UI" w:cs="Segoe UI"/>
          <w:sz w:val="18"/>
          <w:szCs w:val="18"/>
        </w:rPr>
        <w:t>info@stiligieapavi.lv</w:t>
      </w:r>
    </w:p>
    <w:p w14:paraId="53D7D296" w14:textId="1117C8FE" w:rsidR="00D22156" w:rsidRPr="00BD645F" w:rsidRDefault="00D22156" w:rsidP="00BD645F">
      <w:pPr>
        <w:pStyle w:val="paragraph"/>
        <w:spacing w:before="0" w:beforeAutospacing="0" w:after="0" w:afterAutospacing="0"/>
        <w:ind w:firstLine="5100"/>
        <w:textAlignment w:val="baseline"/>
      </w:pPr>
    </w:p>
    <w:p w14:paraId="675438DE" w14:textId="27FDEF73"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14497C94"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C4DC3">
        <w:rPr>
          <w:rFonts w:ascii="Times New Roman" w:eastAsia="Times New Roman" w:hAnsi="Times New Roman"/>
          <w:sz w:val="24"/>
          <w:szCs w:val="24"/>
          <w:lang w:val="lv-LV" w:eastAsia="lv-LV"/>
        </w:rPr>
        <w:t>2</w:t>
      </w:r>
      <w:r w:rsidR="009B2BA7">
        <w:rPr>
          <w:rFonts w:ascii="Times New Roman" w:eastAsia="Times New Roman" w:hAnsi="Times New Roman"/>
          <w:sz w:val="24"/>
          <w:szCs w:val="24"/>
          <w:lang w:val="lv-LV" w:eastAsia="lv-LV"/>
        </w:rPr>
        <w:t>8</w:t>
      </w:r>
      <w:r w:rsidR="00B53F97">
        <w:rPr>
          <w:rFonts w:ascii="Times New Roman" w:eastAsia="Times New Roman" w:hAnsi="Times New Roman"/>
          <w:sz w:val="24"/>
          <w:szCs w:val="24"/>
          <w:lang w:val="lv-LV" w:eastAsia="lv-LV"/>
        </w:rPr>
        <w:t>.jū</w:t>
      </w:r>
      <w:r w:rsidR="00114D2E">
        <w:rPr>
          <w:rFonts w:ascii="Times New Roman" w:eastAsia="Times New Roman" w:hAnsi="Times New Roman"/>
          <w:sz w:val="24"/>
          <w:szCs w:val="24"/>
          <w:lang w:val="lv-LV" w:eastAsia="lv-LV"/>
        </w:rPr>
        <w:t>l</w:t>
      </w:r>
      <w:r w:rsidR="00B53F97">
        <w:rPr>
          <w:rFonts w:ascii="Times New Roman" w:eastAsia="Times New Roman" w:hAnsi="Times New Roman"/>
          <w:sz w:val="24"/>
          <w:szCs w:val="24"/>
          <w:lang w:val="lv-LV" w:eastAsia="lv-LV"/>
        </w:rPr>
        <w:t>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114D2E">
        <w:rPr>
          <w:rFonts w:ascii="Times New Roman" w:eastAsia="Times New Roman" w:hAnsi="Times New Roman"/>
          <w:sz w:val="24"/>
          <w:szCs w:val="24"/>
          <w:lang w:val="lv-LV" w:eastAsia="lv-LV"/>
        </w:rPr>
        <w:t>2</w:t>
      </w:r>
      <w:r w:rsidR="009B2BA7">
        <w:rPr>
          <w:rFonts w:ascii="Times New Roman" w:eastAsia="Times New Roman" w:hAnsi="Times New Roman"/>
          <w:sz w:val="24"/>
          <w:szCs w:val="24"/>
          <w:lang w:val="lv-LV" w:eastAsia="lv-LV"/>
        </w:rPr>
        <w:t>49</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20F6ECBA"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w:t>
      </w:r>
      <w:r w:rsidR="00B53F97">
        <w:rPr>
          <w:rFonts w:ascii="Times New Roman" w:eastAsia="Times New Roman" w:hAnsi="Times New Roman"/>
          <w:sz w:val="24"/>
          <w:szCs w:val="24"/>
          <w:lang w:val="lv-LV" w:eastAsia="lv-LV"/>
        </w:rPr>
        <w:t>Sandra Vētra</w:t>
      </w:r>
      <w:r w:rsidRPr="009B6530">
        <w:rPr>
          <w:rFonts w:ascii="Times New Roman" w:eastAsia="Times New Roman" w:hAnsi="Times New Roman"/>
          <w:sz w:val="24"/>
          <w:szCs w:val="24"/>
          <w:lang w:val="lv-LV" w:eastAsia="lv-LV"/>
        </w:rPr>
        <w:t xml:space="preserve">, </w:t>
      </w:r>
    </w:p>
    <w:p w14:paraId="4F0A3C8C" w14:textId="1BF5EEE2" w:rsidR="002C7AE9" w:rsidRDefault="007A7EFB" w:rsidP="00D22156">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CC4DC3">
        <w:rPr>
          <w:rFonts w:ascii="Times New Roman" w:eastAsia="Times New Roman" w:hAnsi="Times New Roman"/>
          <w:sz w:val="24"/>
          <w:szCs w:val="24"/>
          <w:lang w:val="lv-LV" w:eastAsia="lv-LV"/>
        </w:rPr>
        <w:t>Ilga Ozoliņa</w:t>
      </w:r>
      <w:r w:rsidRPr="007A7EFB">
        <w:rPr>
          <w:rFonts w:ascii="Times New Roman" w:eastAsia="Times New Roman" w:hAnsi="Times New Roman"/>
          <w:sz w:val="24"/>
          <w:szCs w:val="24"/>
          <w:lang w:val="lv-LV" w:eastAsia="lv-LV"/>
        </w:rPr>
        <w:t xml:space="preserve"> kā patērētāju interešu pārstāvis un </w:t>
      </w:r>
      <w:r w:rsidR="00CC4DC3">
        <w:rPr>
          <w:rFonts w:ascii="Times New Roman" w:eastAsia="Times New Roman" w:hAnsi="Times New Roman"/>
          <w:sz w:val="24"/>
          <w:szCs w:val="24"/>
          <w:lang w:val="lv-LV" w:eastAsia="lv-LV"/>
        </w:rPr>
        <w:t>Ilona Leimane</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C149EC" w:rsidRPr="00C149EC">
        <w:rPr>
          <w:rFonts w:ascii="Times New Roman" w:eastAsia="Times New Roman" w:hAnsi="Times New Roman"/>
          <w:sz w:val="24"/>
          <w:szCs w:val="24"/>
          <w:lang w:val="lv-LV" w:eastAsia="lv-LV"/>
        </w:rPr>
        <w:t>patērētāj</w:t>
      </w:r>
      <w:r w:rsidR="00FE34B4">
        <w:rPr>
          <w:rFonts w:ascii="Times New Roman" w:eastAsia="Times New Roman" w:hAnsi="Times New Roman"/>
          <w:sz w:val="24"/>
          <w:szCs w:val="24"/>
          <w:lang w:val="lv-LV" w:eastAsia="lv-LV"/>
        </w:rPr>
        <w:t>u</w:t>
      </w:r>
      <w:r w:rsidR="00C149EC" w:rsidRPr="00C149EC">
        <w:rPr>
          <w:rFonts w:ascii="Times New Roman" w:eastAsia="Times New Roman" w:hAnsi="Times New Roman"/>
          <w:sz w:val="24"/>
          <w:szCs w:val="24"/>
          <w:lang w:val="lv-LV" w:eastAsia="lv-LV"/>
        </w:rPr>
        <w:t xml:space="preserve"> un sabiedrību ar ierobežotu atbildību “</w:t>
      </w:r>
      <w:r w:rsidR="00CC4DC3">
        <w:rPr>
          <w:rFonts w:ascii="Times New Roman" w:eastAsia="Times New Roman" w:hAnsi="Times New Roman"/>
          <w:sz w:val="24"/>
          <w:szCs w:val="24"/>
          <w:lang w:val="lv-LV" w:eastAsia="lv-LV"/>
        </w:rPr>
        <w:t>S</w:t>
      </w:r>
      <w:r w:rsidR="009B2BA7">
        <w:rPr>
          <w:rFonts w:ascii="Times New Roman" w:eastAsia="Times New Roman" w:hAnsi="Times New Roman"/>
          <w:sz w:val="24"/>
          <w:szCs w:val="24"/>
          <w:lang w:val="lv-LV" w:eastAsia="lv-LV"/>
        </w:rPr>
        <w:t>TILS -K</w:t>
      </w:r>
      <w:r w:rsidR="00C149EC" w:rsidRPr="00C149EC">
        <w:rPr>
          <w:rFonts w:ascii="Times New Roman" w:eastAsia="Times New Roman" w:hAnsi="Times New Roman"/>
          <w:sz w:val="24"/>
          <w:szCs w:val="24"/>
          <w:lang w:val="lv-LV" w:eastAsia="lv-LV"/>
        </w:rPr>
        <w:t xml:space="preserve">” (turpmāk – sabiedrība) saistībā ar </w:t>
      </w:r>
      <w:r w:rsidR="00114D2E">
        <w:rPr>
          <w:rFonts w:ascii="Times New Roman" w:eastAsia="Times New Roman" w:hAnsi="Times New Roman"/>
          <w:sz w:val="24"/>
          <w:szCs w:val="24"/>
          <w:lang w:val="lv-LV" w:eastAsia="lv-LV"/>
        </w:rPr>
        <w:t>iegādāt</w:t>
      </w:r>
      <w:r w:rsidR="00CC4DC3">
        <w:rPr>
          <w:rFonts w:ascii="Times New Roman" w:eastAsia="Times New Roman" w:hAnsi="Times New Roman"/>
          <w:sz w:val="24"/>
          <w:szCs w:val="24"/>
          <w:lang w:val="lv-LV" w:eastAsia="lv-LV"/>
        </w:rPr>
        <w:t xml:space="preserve">iem </w:t>
      </w:r>
      <w:r w:rsidR="009B2BA7">
        <w:rPr>
          <w:rFonts w:ascii="Times New Roman" w:eastAsia="Times New Roman" w:hAnsi="Times New Roman"/>
          <w:sz w:val="24"/>
          <w:szCs w:val="24"/>
          <w:lang w:val="lv-LV" w:eastAsia="lv-LV"/>
        </w:rPr>
        <w:t>zābakiem</w:t>
      </w:r>
      <w:r w:rsidR="00C149EC" w:rsidRPr="00C149EC">
        <w:rPr>
          <w:rFonts w:ascii="Times New Roman" w:eastAsia="Times New Roman" w:hAnsi="Times New Roman"/>
          <w:sz w:val="24"/>
          <w:szCs w:val="24"/>
          <w:lang w:val="lv-LV" w:eastAsia="lv-LV"/>
        </w:rPr>
        <w:t>.</w:t>
      </w:r>
    </w:p>
    <w:p w14:paraId="1C2C1355" w14:textId="44DA27CC" w:rsidR="008A1E05" w:rsidRDefault="00114D2E" w:rsidP="007C340B">
      <w:pPr>
        <w:widowControl/>
        <w:spacing w:after="0" w:line="240" w:lineRule="auto"/>
        <w:ind w:firstLine="720"/>
        <w:jc w:val="both"/>
        <w:rPr>
          <w:rFonts w:ascii="Times New Roman" w:eastAsia="Times New Roman" w:hAnsi="Times New Roman"/>
          <w:sz w:val="24"/>
          <w:szCs w:val="24"/>
          <w:lang w:val="lv-LV" w:eastAsia="lv-LV"/>
        </w:rPr>
      </w:pPr>
      <w:r w:rsidRPr="00114D2E">
        <w:rPr>
          <w:rFonts w:ascii="Times New Roman" w:eastAsia="Times New Roman" w:hAnsi="Times New Roman"/>
          <w:sz w:val="24"/>
          <w:szCs w:val="24"/>
          <w:lang w:val="lv-LV" w:eastAsia="lv-LV"/>
        </w:rPr>
        <w:t xml:space="preserve">No lietas materiāliem izriet, ka </w:t>
      </w:r>
      <w:r w:rsidR="009B2BA7">
        <w:rPr>
          <w:rFonts w:ascii="Times New Roman" w:eastAsia="Times New Roman" w:hAnsi="Times New Roman"/>
          <w:sz w:val="24"/>
          <w:szCs w:val="24"/>
          <w:lang w:val="lv-LV" w:eastAsia="lv-LV"/>
        </w:rPr>
        <w:t>P</w:t>
      </w:r>
      <w:r w:rsidRPr="00114D2E">
        <w:rPr>
          <w:rFonts w:ascii="Times New Roman" w:eastAsia="Times New Roman" w:hAnsi="Times New Roman"/>
          <w:sz w:val="24"/>
          <w:szCs w:val="24"/>
          <w:lang w:val="lv-LV" w:eastAsia="lv-LV"/>
        </w:rPr>
        <w:t>atērētāj</w:t>
      </w:r>
      <w:r w:rsidR="009B2BA7">
        <w:rPr>
          <w:rFonts w:ascii="Times New Roman" w:eastAsia="Times New Roman" w:hAnsi="Times New Roman"/>
          <w:sz w:val="24"/>
          <w:szCs w:val="24"/>
          <w:lang w:val="lv-LV" w:eastAsia="lv-LV"/>
        </w:rPr>
        <w:t>a</w:t>
      </w:r>
      <w:r w:rsidRPr="00114D2E">
        <w:rPr>
          <w:rFonts w:ascii="Times New Roman" w:eastAsia="Times New Roman" w:hAnsi="Times New Roman"/>
          <w:sz w:val="24"/>
          <w:szCs w:val="24"/>
          <w:lang w:val="lv-LV" w:eastAsia="lv-LV"/>
        </w:rPr>
        <w:t xml:space="preserve"> 2025.gada </w:t>
      </w:r>
      <w:r w:rsidR="009B2BA7">
        <w:rPr>
          <w:rFonts w:ascii="Times New Roman" w:eastAsia="Times New Roman" w:hAnsi="Times New Roman"/>
          <w:sz w:val="24"/>
          <w:szCs w:val="24"/>
          <w:lang w:val="lv-LV" w:eastAsia="lv-LV"/>
        </w:rPr>
        <w:t>19.nove</w:t>
      </w:r>
      <w:r w:rsidR="007150CE">
        <w:rPr>
          <w:rFonts w:ascii="Times New Roman" w:eastAsia="Times New Roman" w:hAnsi="Times New Roman"/>
          <w:sz w:val="24"/>
          <w:szCs w:val="24"/>
          <w:lang w:val="lv-LV" w:eastAsia="lv-LV"/>
        </w:rPr>
        <w:t>m</w:t>
      </w:r>
      <w:r w:rsidRPr="00114D2E">
        <w:rPr>
          <w:rFonts w:ascii="Times New Roman" w:eastAsia="Times New Roman" w:hAnsi="Times New Roman"/>
          <w:sz w:val="24"/>
          <w:szCs w:val="24"/>
          <w:lang w:val="lv-LV" w:eastAsia="lv-LV"/>
        </w:rPr>
        <w:t xml:space="preserve">brī </w:t>
      </w:r>
      <w:r w:rsidR="00105B62">
        <w:rPr>
          <w:rFonts w:ascii="Times New Roman" w:eastAsia="Times New Roman" w:hAnsi="Times New Roman"/>
          <w:sz w:val="24"/>
          <w:szCs w:val="24"/>
          <w:lang w:val="lv-LV" w:eastAsia="lv-LV"/>
        </w:rPr>
        <w:t>S</w:t>
      </w:r>
      <w:r w:rsidRPr="00114D2E">
        <w:rPr>
          <w:rFonts w:ascii="Times New Roman" w:eastAsia="Times New Roman" w:hAnsi="Times New Roman"/>
          <w:sz w:val="24"/>
          <w:szCs w:val="24"/>
          <w:lang w:val="lv-LV" w:eastAsia="lv-LV"/>
        </w:rPr>
        <w:t xml:space="preserve">abiedrības veikalā </w:t>
      </w:r>
      <w:r w:rsidR="008A1E05">
        <w:rPr>
          <w:rFonts w:ascii="Times New Roman" w:eastAsia="Times New Roman" w:hAnsi="Times New Roman"/>
          <w:sz w:val="24"/>
          <w:szCs w:val="24"/>
          <w:lang w:val="lv-LV" w:eastAsia="lv-LV"/>
        </w:rPr>
        <w:t xml:space="preserve">iegādājās zābakus par kopējo summu 55,00 EUR. Pēc neilga lietošanas perioda Patērētāja konstatēja, ka zābakus vairs nav iespējams turpmāk izmantot, jo apavu </w:t>
      </w:r>
      <w:proofErr w:type="spellStart"/>
      <w:r w:rsidR="008A1E05">
        <w:rPr>
          <w:rFonts w:ascii="Times New Roman" w:eastAsia="Times New Roman" w:hAnsi="Times New Roman"/>
          <w:sz w:val="24"/>
          <w:szCs w:val="24"/>
          <w:lang w:val="lv-LV" w:eastAsia="lv-LV"/>
        </w:rPr>
        <w:t>iekšpēda</w:t>
      </w:r>
      <w:proofErr w:type="spellEnd"/>
      <w:r w:rsidR="008A1E05">
        <w:rPr>
          <w:rFonts w:ascii="Times New Roman" w:eastAsia="Times New Roman" w:hAnsi="Times New Roman"/>
          <w:sz w:val="24"/>
          <w:szCs w:val="24"/>
          <w:lang w:val="lv-LV" w:eastAsia="lv-LV"/>
        </w:rPr>
        <w:t xml:space="preserve"> ir izdilusi un ar caurumiem. 2025.gada 19.decembrī Patērētāja uz Sabiedrības e-pasta adresi nosūtīja pretenziju, norādot uz konstatēto neatbilstību. 2026.gada 6.janvārī zābaki tika nodoti Sabiedrībai, vienlaikus iesniedzot arī prasījuma pieteikumu. </w:t>
      </w:r>
      <w:r w:rsidR="006E6726">
        <w:rPr>
          <w:rFonts w:ascii="Times New Roman" w:eastAsia="Times New Roman" w:hAnsi="Times New Roman"/>
          <w:sz w:val="24"/>
          <w:szCs w:val="24"/>
          <w:lang w:val="lv-LV" w:eastAsia="lv-LV"/>
        </w:rPr>
        <w:t>Sabiedrība atteicās apmierināt prasījumu.</w:t>
      </w:r>
    </w:p>
    <w:p w14:paraId="6C988464" w14:textId="35ED4161" w:rsidR="008A1E05" w:rsidRDefault="006E6726" w:rsidP="007C340B">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 lietā ir sniegusi skaidrojumu, ka saskaņā ar apavu lietošanas noteikumiem vienu apavu pāri nav paredzēts valkāt vairāk par divām dienām pēc kārtas. Sabiedrības ieskatā tieši šī iemesla dēļ radies apavu iekšējās zoles nodilums.</w:t>
      </w:r>
    </w:p>
    <w:p w14:paraId="08FDD1E8" w14:textId="5F80E962" w:rsidR="00767146" w:rsidRPr="00890417" w:rsidRDefault="007C340B" w:rsidP="007C340B">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i</w:t>
      </w:r>
      <w:r w:rsidRPr="007C340B">
        <w:rPr>
          <w:rFonts w:ascii="Times New Roman" w:eastAsia="Times New Roman" w:hAnsi="Times New Roman"/>
          <w:sz w:val="24"/>
          <w:szCs w:val="24"/>
          <w:lang w:val="lv-LV" w:eastAsia="lv-LV"/>
        </w:rPr>
        <w:t xml:space="preserve">zvērtējot lietas materiālus, </w:t>
      </w:r>
      <w:r w:rsidR="0098163A">
        <w:rPr>
          <w:rFonts w:ascii="Times New Roman" w:eastAsia="Times New Roman" w:hAnsi="Times New Roman"/>
          <w:sz w:val="24"/>
          <w:szCs w:val="24"/>
          <w:lang w:val="lv-LV" w:eastAsia="lv-LV"/>
        </w:rPr>
        <w:t xml:space="preserve">lietas dalībnieku sniegtos </w:t>
      </w:r>
      <w:r w:rsidR="008E27C5">
        <w:rPr>
          <w:rFonts w:ascii="Times New Roman" w:eastAsia="Times New Roman" w:hAnsi="Times New Roman"/>
          <w:sz w:val="24"/>
          <w:szCs w:val="24"/>
          <w:lang w:val="lv-LV" w:eastAsia="lv-LV"/>
        </w:rPr>
        <w:t xml:space="preserve">rakstiskos </w:t>
      </w:r>
      <w:r w:rsidR="0098163A">
        <w:rPr>
          <w:rFonts w:ascii="Times New Roman" w:eastAsia="Times New Roman" w:hAnsi="Times New Roman"/>
          <w:sz w:val="24"/>
          <w:szCs w:val="24"/>
          <w:lang w:val="lv-LV" w:eastAsia="lv-LV"/>
        </w:rPr>
        <w:t xml:space="preserve">paskaidrojumus, iesniegtos pierādījumus, kā arī apskatot apavus pēc fotogrāfijām, skaidro, ka </w:t>
      </w:r>
      <w:r w:rsidR="00767146">
        <w:rPr>
          <w:rFonts w:ascii="Times New Roman" w:eastAsia="Times New Roman" w:hAnsi="Times New Roman"/>
          <w:sz w:val="24"/>
          <w:szCs w:val="24"/>
          <w:lang w:val="lv-LV" w:eastAsia="lv-LV"/>
        </w:rPr>
        <w:t>zābaki ir ikdienas lietošanai paredzēta prece. Komisijas ieskatā vidusmēra patērētājs ir tiesīgs sagaidīt, ka apavu iekšējās zoles materiāls normālas ekspluatācijas apstākļos nesāks intensīvi dilt jau pēc aptuveni trīs nedēļu lietošanas. Šāds nodilums objektīvi liecina par nepietiekamu materiāla izturību vai citu neatbilstību, ja vien netiek pierādīts pretējais.</w:t>
      </w:r>
      <w:r w:rsidR="00BB3E77">
        <w:rPr>
          <w:rFonts w:ascii="Times New Roman" w:eastAsia="Times New Roman" w:hAnsi="Times New Roman"/>
          <w:sz w:val="24"/>
          <w:szCs w:val="24"/>
          <w:lang w:val="lv-LV" w:eastAsia="lv-LV"/>
        </w:rPr>
        <w:t xml:space="preserve"> Lietā no Sabiedrības puses nav iesniegti pierādījumi, ka šāds ierobežojums būtu ietverts ražotāja instrukcijā</w:t>
      </w:r>
      <w:r w:rsidR="00890417">
        <w:rPr>
          <w:rFonts w:ascii="Times New Roman" w:eastAsia="Times New Roman" w:hAnsi="Times New Roman"/>
          <w:sz w:val="24"/>
          <w:szCs w:val="24"/>
          <w:lang w:val="lv-LV" w:eastAsia="lv-LV"/>
        </w:rPr>
        <w:t xml:space="preserve">, marķējumā vai citā informācijā, kas pirms līguma noslēgšanas darīta zināma Patērētājai. Vienlaikus Komisija secina, ka Sabiedrība nav iesniegusi nevienu objektīvu pierādījumu, kas apliecinātu cēloņsakarību starp norādīto lietošanas veidu un radušos defektu. Lietā nav ekspertīzes atzinuma, ražotāja tehniska skaidrojuma vai cita pierādījuma, kas ļautu secināt, ka tieši apavu valkāšana vairāk nekā divas dienas pēc kārtas izraisa strauju iekšējās zoles nodilumu. Tādējādi nepietiek ar pieņēmumu vai vispārīgu apgalvojumu par nepareizu ekspluatāciju. Līdz ar to Komisija secina, ka Sabiedrība nav atspēkojusi Patērētāju tiesību aizsardzības likuma </w:t>
      </w:r>
      <w:r w:rsidR="00BA0436" w:rsidRPr="00BA0436">
        <w:rPr>
          <w:rFonts w:ascii="Times New Roman" w:eastAsia="Times New Roman" w:hAnsi="Times New Roman"/>
          <w:sz w:val="24"/>
          <w:szCs w:val="24"/>
          <w:lang w:val="lv-LV" w:eastAsia="lv-LV"/>
        </w:rPr>
        <w:t xml:space="preserve">13.panta trešajā daļā </w:t>
      </w:r>
      <w:r w:rsidR="00890417">
        <w:rPr>
          <w:rFonts w:ascii="Times New Roman" w:eastAsia="Times New Roman" w:hAnsi="Times New Roman"/>
          <w:sz w:val="24"/>
          <w:szCs w:val="24"/>
          <w:lang w:val="lv-LV" w:eastAsia="lv-LV"/>
        </w:rPr>
        <w:t>noteikto un pierādījusi, ka preces neatbilstība radusies Patērētājas vainas dēļ.</w:t>
      </w:r>
    </w:p>
    <w:p w14:paraId="3BBB8A51" w14:textId="261FEF40" w:rsidR="009B2BA7" w:rsidRPr="00105B62" w:rsidRDefault="009B2BA7" w:rsidP="009B2BA7">
      <w:pPr>
        <w:widowControl/>
        <w:spacing w:after="0" w:line="240" w:lineRule="auto"/>
        <w:ind w:firstLine="720"/>
        <w:jc w:val="both"/>
        <w:rPr>
          <w:rFonts w:ascii="Times New Roman" w:eastAsia="Times New Roman" w:hAnsi="Times New Roman"/>
          <w:sz w:val="24"/>
          <w:szCs w:val="24"/>
          <w:lang w:val="lv-LV" w:eastAsia="lv-LV"/>
        </w:rPr>
      </w:pPr>
      <w:r w:rsidRPr="00105B62">
        <w:rPr>
          <w:rFonts w:ascii="Times New Roman" w:eastAsia="Times New Roman" w:hAnsi="Times New Roman"/>
          <w:sz w:val="24"/>
          <w:szCs w:val="24"/>
          <w:lang w:val="lv-LV" w:eastAsia="lv-LV"/>
        </w:rPr>
        <w:lastRenderedPageBreak/>
        <w:t xml:space="preserve">Komisijas norāda, ka atbilstoši PTAL 28. panta piektajai daļai, patērētājam ir tiesības pieprasīt, lai pārdevējs atceļ līgumu un atmaksā par preci samaksāto naudas summu, ja nav iespējams nodrošināt preces atbilstību līguma noteikumiem. Komisija secina, ka ne ar preces remontu, ne maiņu, netiks nodrošināta apavu atbilstība līguma noteikumiem, līdz ar to patērētāja ir tiesīga prasīt naudas atmaksu </w:t>
      </w:r>
      <w:r w:rsidR="00105B62" w:rsidRPr="00105B62">
        <w:rPr>
          <w:rFonts w:ascii="Times New Roman" w:eastAsia="Times New Roman" w:hAnsi="Times New Roman"/>
          <w:sz w:val="24"/>
          <w:szCs w:val="24"/>
          <w:lang w:val="lv-LV" w:eastAsia="lv-LV"/>
        </w:rPr>
        <w:t>p</w:t>
      </w:r>
      <w:r w:rsidRPr="00105B62">
        <w:rPr>
          <w:rFonts w:ascii="Times New Roman" w:eastAsia="Times New Roman" w:hAnsi="Times New Roman"/>
          <w:sz w:val="24"/>
          <w:szCs w:val="24"/>
          <w:lang w:val="lv-LV" w:eastAsia="lv-LV"/>
        </w:rPr>
        <w:t>ar preci.</w:t>
      </w:r>
    </w:p>
    <w:p w14:paraId="2AF313B6" w14:textId="1CA4A2DD" w:rsidR="005C4941" w:rsidRPr="005C4941" w:rsidRDefault="005C4941" w:rsidP="005C4941">
      <w:pPr>
        <w:widowControl/>
        <w:spacing w:after="0" w:line="240" w:lineRule="auto"/>
        <w:ind w:firstLine="720"/>
        <w:jc w:val="both"/>
        <w:rPr>
          <w:rFonts w:ascii="Times New Roman" w:eastAsia="Times New Roman" w:hAnsi="Times New Roman"/>
          <w:sz w:val="24"/>
          <w:szCs w:val="24"/>
          <w:lang w:val="lv-LV" w:eastAsia="lv-LV"/>
        </w:rPr>
      </w:pPr>
      <w:r w:rsidRPr="005C4941">
        <w:rPr>
          <w:rFonts w:ascii="Times New Roman" w:eastAsia="Times New Roman" w:hAnsi="Times New Roman"/>
          <w:sz w:val="24"/>
          <w:szCs w:val="24"/>
          <w:lang w:val="lv-LV" w:eastAsia="lv-LV"/>
        </w:rPr>
        <w:t>Ņemot vērā minēto, Komisija, pamatojoties uz Patērētāju tiesību aizsardzības likuma 26.</w:t>
      </w:r>
      <w:r w:rsidRPr="005C4941">
        <w:rPr>
          <w:rFonts w:ascii="Times New Roman" w:eastAsia="Times New Roman" w:hAnsi="Times New Roman"/>
          <w:sz w:val="24"/>
          <w:szCs w:val="24"/>
          <w:vertAlign w:val="superscript"/>
          <w:lang w:val="lv-LV" w:eastAsia="lv-LV"/>
        </w:rPr>
        <w:t>3</w:t>
      </w:r>
      <w:r w:rsidRPr="005C4941">
        <w:rPr>
          <w:rFonts w:ascii="Times New Roman" w:eastAsia="Times New Roman" w:hAnsi="Times New Roman"/>
          <w:sz w:val="24"/>
          <w:szCs w:val="24"/>
          <w:lang w:val="lv-LV" w:eastAsia="lv-LV"/>
        </w:rPr>
        <w:t xml:space="preserve"> panta pirmo daļu, 26.</w:t>
      </w:r>
      <w:r w:rsidRPr="005C4941">
        <w:rPr>
          <w:rFonts w:ascii="Times New Roman" w:eastAsia="Times New Roman" w:hAnsi="Times New Roman"/>
          <w:sz w:val="24"/>
          <w:szCs w:val="24"/>
          <w:vertAlign w:val="superscript"/>
          <w:lang w:val="lv-LV" w:eastAsia="lv-LV"/>
        </w:rPr>
        <w:t>4</w:t>
      </w:r>
      <w:r w:rsidRPr="005C4941">
        <w:rPr>
          <w:rFonts w:ascii="Times New Roman" w:eastAsia="Times New Roman" w:hAnsi="Times New Roman"/>
          <w:sz w:val="24"/>
          <w:szCs w:val="24"/>
          <w:lang w:val="lv-LV" w:eastAsia="lv-LV"/>
        </w:rPr>
        <w:t xml:space="preserve"> panta pirmo un otro daļu, 26.</w:t>
      </w:r>
      <w:r w:rsidRPr="005C4941">
        <w:rPr>
          <w:rFonts w:ascii="Times New Roman" w:eastAsia="Times New Roman" w:hAnsi="Times New Roman"/>
          <w:sz w:val="24"/>
          <w:szCs w:val="24"/>
          <w:vertAlign w:val="superscript"/>
          <w:lang w:val="lv-LV" w:eastAsia="lv-LV"/>
        </w:rPr>
        <w:t>11</w:t>
      </w:r>
      <w:r w:rsidRPr="005C4941">
        <w:rPr>
          <w:rFonts w:ascii="Times New Roman" w:eastAsia="Times New Roman" w:hAnsi="Times New Roman"/>
          <w:sz w:val="24"/>
          <w:szCs w:val="24"/>
          <w:lang w:val="lv-LV" w:eastAsia="lv-LV"/>
        </w:rPr>
        <w:t xml:space="preserve"> panta pirmo daļu</w:t>
      </w:r>
      <w:r w:rsidR="00707948">
        <w:rPr>
          <w:rFonts w:ascii="Times New Roman" w:eastAsia="Times New Roman" w:hAnsi="Times New Roman"/>
          <w:sz w:val="24"/>
          <w:szCs w:val="24"/>
          <w:lang w:val="lv-LV" w:eastAsia="lv-LV"/>
        </w:rPr>
        <w:t xml:space="preserve"> un</w:t>
      </w:r>
      <w:r w:rsidRPr="005C4941">
        <w:rPr>
          <w:rFonts w:ascii="Times New Roman" w:eastAsia="Times New Roman" w:hAnsi="Times New Roman"/>
          <w:sz w:val="24"/>
          <w:szCs w:val="24"/>
          <w:lang w:val="lv-LV" w:eastAsia="lv-LV"/>
        </w:rPr>
        <w:t xml:space="preserve"> 26.</w:t>
      </w:r>
      <w:r w:rsidRPr="005C4941">
        <w:rPr>
          <w:rFonts w:ascii="Times New Roman" w:eastAsia="Times New Roman" w:hAnsi="Times New Roman"/>
          <w:sz w:val="24"/>
          <w:szCs w:val="24"/>
          <w:vertAlign w:val="superscript"/>
          <w:lang w:val="lv-LV" w:eastAsia="lv-LV"/>
        </w:rPr>
        <w:t>12</w:t>
      </w:r>
      <w:r w:rsidRPr="005C4941">
        <w:rPr>
          <w:rFonts w:ascii="Times New Roman" w:eastAsia="Times New Roman" w:hAnsi="Times New Roman"/>
          <w:sz w:val="24"/>
          <w:szCs w:val="24"/>
          <w:lang w:val="lv-LV" w:eastAsia="lv-LV"/>
        </w:rPr>
        <w:t>pantu</w:t>
      </w:r>
      <w:r w:rsidR="00707948">
        <w:rPr>
          <w:rFonts w:ascii="Times New Roman" w:eastAsia="Times New Roman" w:hAnsi="Times New Roman"/>
          <w:sz w:val="24"/>
          <w:szCs w:val="24"/>
          <w:lang w:val="lv-LV" w:eastAsia="lv-LV"/>
        </w:rPr>
        <w:t xml:space="preserve"> </w:t>
      </w:r>
    </w:p>
    <w:p w14:paraId="4A4803CF" w14:textId="77777777" w:rsidR="005C4941" w:rsidRPr="005C4941" w:rsidRDefault="005C4941" w:rsidP="005C4941">
      <w:pPr>
        <w:widowControl/>
        <w:spacing w:after="0" w:line="240" w:lineRule="auto"/>
        <w:ind w:firstLine="720"/>
        <w:jc w:val="both"/>
        <w:rPr>
          <w:rFonts w:ascii="Times New Roman" w:eastAsia="Times New Roman" w:hAnsi="Times New Roman"/>
          <w:sz w:val="24"/>
          <w:szCs w:val="24"/>
          <w:lang w:val="lv-LV" w:eastAsia="lv-LV"/>
        </w:rPr>
      </w:pPr>
    </w:p>
    <w:p w14:paraId="47C6FC1B" w14:textId="77777777" w:rsidR="005C4941" w:rsidRPr="005C4941" w:rsidRDefault="005C4941" w:rsidP="00707948">
      <w:pPr>
        <w:widowControl/>
        <w:spacing w:after="0" w:line="240" w:lineRule="auto"/>
        <w:ind w:firstLine="720"/>
        <w:jc w:val="center"/>
        <w:rPr>
          <w:rFonts w:ascii="Times New Roman" w:eastAsia="Times New Roman" w:hAnsi="Times New Roman"/>
          <w:b/>
          <w:bCs/>
          <w:sz w:val="24"/>
          <w:szCs w:val="24"/>
          <w:lang w:val="lv-LV" w:eastAsia="lv-LV"/>
        </w:rPr>
      </w:pPr>
      <w:r w:rsidRPr="005C4941">
        <w:rPr>
          <w:rFonts w:ascii="Times New Roman" w:eastAsia="Times New Roman" w:hAnsi="Times New Roman"/>
          <w:b/>
          <w:bCs/>
          <w:sz w:val="24"/>
          <w:szCs w:val="24"/>
          <w:lang w:val="lv-LV" w:eastAsia="lv-LV"/>
        </w:rPr>
        <w:t>nolemj:</w:t>
      </w:r>
    </w:p>
    <w:p w14:paraId="37C284D5" w14:textId="41069E35" w:rsidR="005C4941" w:rsidRDefault="00105B62" w:rsidP="00707948">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apmierināt</w:t>
      </w:r>
      <w:r w:rsidR="005C4941" w:rsidRPr="005C4941">
        <w:rPr>
          <w:rFonts w:ascii="Times New Roman" w:eastAsia="Times New Roman" w:hAnsi="Times New Roman"/>
          <w:sz w:val="24"/>
          <w:szCs w:val="24"/>
          <w:lang w:val="lv-LV" w:eastAsia="lv-LV"/>
        </w:rPr>
        <w:t xml:space="preserve"> </w:t>
      </w:r>
      <w:r w:rsidR="00FE34B4">
        <w:rPr>
          <w:rFonts w:ascii="Times New Roman" w:eastAsia="Times New Roman" w:hAnsi="Times New Roman"/>
          <w:sz w:val="24"/>
          <w:szCs w:val="24"/>
          <w:lang w:val="lv-LV" w:eastAsia="lv-LV"/>
        </w:rPr>
        <w:t>patērētājas</w:t>
      </w:r>
      <w:r w:rsidR="005C4941" w:rsidRPr="005C4941">
        <w:rPr>
          <w:rFonts w:ascii="Times New Roman" w:eastAsia="Times New Roman" w:hAnsi="Times New Roman"/>
          <w:sz w:val="24"/>
          <w:szCs w:val="24"/>
          <w:lang w:val="lv-LV" w:eastAsia="lv-LV"/>
        </w:rPr>
        <w:t xml:space="preserve"> prasību.</w:t>
      </w:r>
    </w:p>
    <w:p w14:paraId="3AA9AB13" w14:textId="145C0B24" w:rsidR="00BA0436" w:rsidRPr="00BA0436" w:rsidRDefault="00BA0436" w:rsidP="00BA0436">
      <w:pPr>
        <w:widowControl/>
        <w:spacing w:after="0" w:line="240" w:lineRule="auto"/>
        <w:jc w:val="both"/>
        <w:rPr>
          <w:rFonts w:ascii="Times New Roman" w:eastAsia="Times New Roman" w:hAnsi="Times New Roman"/>
          <w:sz w:val="24"/>
          <w:szCs w:val="24"/>
          <w:lang w:val="lv-LV" w:eastAsia="lv-LV"/>
        </w:rPr>
      </w:pPr>
      <w:r w:rsidRPr="00BA0436">
        <w:rPr>
          <w:rFonts w:ascii="Times New Roman" w:eastAsia="Times New Roman" w:hAnsi="Times New Roman"/>
          <w:sz w:val="24"/>
          <w:szCs w:val="24"/>
          <w:lang w:val="lv-LV" w:eastAsia="lv-LV"/>
        </w:rPr>
        <w:t xml:space="preserve">SIA “Stils – K” atmaksāt </w:t>
      </w:r>
      <w:r w:rsidR="00FE34B4">
        <w:rPr>
          <w:rFonts w:ascii="Times New Roman" w:eastAsia="Times New Roman" w:hAnsi="Times New Roman"/>
          <w:sz w:val="24"/>
          <w:szCs w:val="24"/>
          <w:lang w:val="lv-LV" w:eastAsia="lv-LV"/>
        </w:rPr>
        <w:t xml:space="preserve">patērētājai </w:t>
      </w:r>
      <w:r w:rsidRPr="00BA0436">
        <w:rPr>
          <w:rFonts w:ascii="Times New Roman" w:eastAsia="Times New Roman" w:hAnsi="Times New Roman"/>
          <w:sz w:val="24"/>
          <w:szCs w:val="24"/>
          <w:lang w:val="lv-LV" w:eastAsia="lv-LV"/>
        </w:rPr>
        <w:t>55,00 EUR.</w:t>
      </w:r>
    </w:p>
    <w:p w14:paraId="1A14B845" w14:textId="77777777" w:rsidR="00BA0436" w:rsidRPr="00BA0436" w:rsidRDefault="00BA0436" w:rsidP="00BA0436">
      <w:pPr>
        <w:widowControl/>
        <w:spacing w:after="0" w:line="240" w:lineRule="auto"/>
        <w:jc w:val="both"/>
        <w:rPr>
          <w:rFonts w:ascii="Times New Roman" w:eastAsia="Times New Roman" w:hAnsi="Times New Roman"/>
          <w:sz w:val="24"/>
          <w:szCs w:val="24"/>
          <w:lang w:val="lv-LV" w:eastAsia="lv-LV"/>
        </w:rPr>
      </w:pPr>
    </w:p>
    <w:p w14:paraId="13C912B8" w14:textId="77777777" w:rsidR="00BA0436" w:rsidRPr="005C4941" w:rsidRDefault="00BA0436" w:rsidP="00707948">
      <w:pPr>
        <w:widowControl/>
        <w:spacing w:after="0" w:line="240" w:lineRule="auto"/>
        <w:jc w:val="both"/>
        <w:rPr>
          <w:rFonts w:ascii="Times New Roman" w:eastAsia="Times New Roman" w:hAnsi="Times New Roman"/>
          <w:sz w:val="24"/>
          <w:szCs w:val="24"/>
          <w:lang w:val="lv-LV" w:eastAsia="lv-LV"/>
        </w:rPr>
      </w:pPr>
    </w:p>
    <w:p w14:paraId="3C6E9DDF" w14:textId="77777777" w:rsidR="005C4941" w:rsidRPr="005C4941" w:rsidRDefault="005C4941" w:rsidP="00707948">
      <w:pPr>
        <w:widowControl/>
        <w:spacing w:after="0" w:line="240" w:lineRule="auto"/>
        <w:jc w:val="both"/>
        <w:rPr>
          <w:rFonts w:ascii="Times New Roman" w:eastAsia="Times New Roman" w:hAnsi="Times New Roman"/>
          <w:sz w:val="24"/>
          <w:szCs w:val="24"/>
          <w:lang w:val="lv-LV" w:eastAsia="lv-LV"/>
        </w:rPr>
      </w:pPr>
    </w:p>
    <w:p w14:paraId="7AAB3A37" w14:textId="77FC5931" w:rsidR="005C4941" w:rsidRDefault="005C4941" w:rsidP="00707948">
      <w:pPr>
        <w:widowControl/>
        <w:spacing w:after="0" w:line="240" w:lineRule="auto"/>
        <w:jc w:val="both"/>
        <w:rPr>
          <w:rFonts w:ascii="Times New Roman" w:eastAsia="Times New Roman" w:hAnsi="Times New Roman"/>
          <w:sz w:val="24"/>
          <w:szCs w:val="24"/>
          <w:lang w:val="lv-LV" w:eastAsia="lv-LV"/>
        </w:rPr>
      </w:pPr>
      <w:r w:rsidRPr="005C4941">
        <w:rPr>
          <w:rFonts w:ascii="Times New Roman" w:eastAsia="Times New Roman" w:hAnsi="Times New Roman"/>
          <w:sz w:val="24"/>
          <w:szCs w:val="24"/>
          <w:lang w:val="lv-LV" w:eastAsia="lv-LV"/>
        </w:rPr>
        <w:t>Saskaņā ar Patērētāju tiesību aizsardzības likuma 26.</w:t>
      </w:r>
      <w:r w:rsidRPr="005C4941">
        <w:rPr>
          <w:rFonts w:ascii="Times New Roman" w:eastAsia="Times New Roman" w:hAnsi="Times New Roman"/>
          <w:sz w:val="24"/>
          <w:szCs w:val="24"/>
          <w:vertAlign w:val="superscript"/>
          <w:lang w:val="lv-LV" w:eastAsia="lv-LV"/>
        </w:rPr>
        <w:t>12</w:t>
      </w:r>
      <w:r w:rsidRPr="005C494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50B79C8C" w14:textId="63483F7D" w:rsidR="00707948" w:rsidRDefault="00105B62" w:rsidP="00A21AB8">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lēmums ir labprātīgi izpildāms 30 dienu laikā no tā spēkā stāšanās dienas.</w:t>
      </w:r>
    </w:p>
    <w:p w14:paraId="65B87CD1" w14:textId="19DD0D55" w:rsidR="00105B62" w:rsidRDefault="00105B62" w:rsidP="00A21AB8">
      <w:pPr>
        <w:widowControl/>
        <w:spacing w:after="0" w:line="240" w:lineRule="auto"/>
        <w:jc w:val="both"/>
        <w:rPr>
          <w:rFonts w:ascii="Times New Roman" w:eastAsia="Times New Roman" w:hAnsi="Times New Roman"/>
          <w:sz w:val="24"/>
          <w:szCs w:val="24"/>
          <w:lang w:val="lv-LV" w:eastAsia="lv-LV"/>
        </w:rPr>
      </w:pPr>
    </w:p>
    <w:p w14:paraId="50553053" w14:textId="77777777" w:rsidR="00105B62" w:rsidRPr="005C4941" w:rsidRDefault="00105B62" w:rsidP="00A21AB8">
      <w:pPr>
        <w:widowControl/>
        <w:spacing w:after="0" w:line="240" w:lineRule="auto"/>
        <w:jc w:val="both"/>
        <w:rPr>
          <w:rFonts w:ascii="Times New Roman" w:eastAsia="Times New Roman" w:hAnsi="Times New Roman"/>
          <w:sz w:val="24"/>
          <w:szCs w:val="24"/>
          <w:lang w:val="lv-LV" w:eastAsia="lv-LV"/>
        </w:rPr>
      </w:pPr>
    </w:p>
    <w:p w14:paraId="12EBFBBC" w14:textId="71390E4F" w:rsidR="005C4941" w:rsidRDefault="005C4941" w:rsidP="00707948">
      <w:pPr>
        <w:widowControl/>
        <w:spacing w:after="0" w:line="240" w:lineRule="auto"/>
        <w:rPr>
          <w:rFonts w:ascii="Times New Roman" w:eastAsia="Times New Roman" w:hAnsi="Times New Roman"/>
          <w:b/>
          <w:bCs/>
          <w:i/>
          <w:iCs/>
          <w:sz w:val="24"/>
          <w:szCs w:val="24"/>
          <w:lang w:val="lv-LV" w:eastAsia="lv-LV"/>
        </w:rPr>
      </w:pPr>
      <w:r w:rsidRPr="005C4941">
        <w:rPr>
          <w:rFonts w:ascii="Times New Roman" w:eastAsia="Times New Roman" w:hAnsi="Times New Roman"/>
          <w:b/>
          <w:bCs/>
          <w:i/>
          <w:iCs/>
          <w:sz w:val="24"/>
          <w:szCs w:val="24"/>
          <w:lang w:val="lv-LV" w:eastAsia="lv-LV"/>
        </w:rPr>
        <w:t>Šis dokuments ir parakstīts ar drošu elektronisko parakstu un satur laika zīmogu.</w:t>
      </w:r>
    </w:p>
    <w:p w14:paraId="34E6DFB7" w14:textId="77777777" w:rsidR="00707948" w:rsidRPr="005C4941" w:rsidRDefault="00707948" w:rsidP="00707948">
      <w:pPr>
        <w:widowControl/>
        <w:spacing w:after="0" w:line="240" w:lineRule="auto"/>
        <w:rPr>
          <w:rFonts w:ascii="Times New Roman" w:eastAsia="Times New Roman" w:hAnsi="Times New Roman"/>
          <w:b/>
          <w:bCs/>
          <w:i/>
          <w:iCs/>
          <w:sz w:val="24"/>
          <w:szCs w:val="24"/>
          <w:lang w:val="lv-LV" w:eastAsia="lv-LV"/>
        </w:rPr>
      </w:pPr>
    </w:p>
    <w:p w14:paraId="02252900" w14:textId="032D8074" w:rsidR="005C4941" w:rsidRPr="005C4941" w:rsidRDefault="005C4941" w:rsidP="00A21AB8">
      <w:pPr>
        <w:widowControl/>
        <w:tabs>
          <w:tab w:val="left" w:pos="6804"/>
        </w:tabs>
        <w:spacing w:after="0" w:line="240" w:lineRule="auto"/>
        <w:rPr>
          <w:rFonts w:ascii="Times New Roman" w:eastAsia="Times New Roman" w:hAnsi="Times New Roman"/>
          <w:sz w:val="24"/>
          <w:szCs w:val="24"/>
          <w:lang w:val="lv-LV" w:eastAsia="lv-LV"/>
        </w:rPr>
      </w:pPr>
      <w:r w:rsidRPr="005C4941">
        <w:rPr>
          <w:rFonts w:ascii="Times New Roman" w:eastAsia="Times New Roman" w:hAnsi="Times New Roman"/>
          <w:sz w:val="24"/>
          <w:szCs w:val="24"/>
          <w:lang w:val="lv-LV" w:eastAsia="lv-LV"/>
        </w:rPr>
        <w:t>Komisijas priekšsēdētāja</w:t>
      </w:r>
      <w:r w:rsidR="00A21AB8">
        <w:rPr>
          <w:rFonts w:ascii="Times New Roman" w:eastAsia="Times New Roman" w:hAnsi="Times New Roman"/>
          <w:sz w:val="24"/>
          <w:szCs w:val="24"/>
          <w:lang w:val="lv-LV" w:eastAsia="lv-LV"/>
        </w:rPr>
        <w:tab/>
      </w:r>
      <w:r w:rsidRPr="005C4941">
        <w:rPr>
          <w:rFonts w:ascii="Times New Roman" w:eastAsia="Times New Roman" w:hAnsi="Times New Roman"/>
          <w:sz w:val="24"/>
          <w:szCs w:val="24"/>
          <w:lang w:val="lv-LV" w:eastAsia="lv-LV"/>
        </w:rPr>
        <w:t>Sandra Vētra</w:t>
      </w:r>
    </w:p>
    <w:sectPr w:rsidR="005C4941" w:rsidRPr="005C494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0FDF" w14:textId="77777777" w:rsidR="007A2D9B" w:rsidRDefault="007A2D9B">
      <w:pPr>
        <w:spacing w:after="0" w:line="240" w:lineRule="auto"/>
      </w:pPr>
      <w:r>
        <w:separator/>
      </w:r>
    </w:p>
  </w:endnote>
  <w:endnote w:type="continuationSeparator" w:id="0">
    <w:p w14:paraId="5017BAC5" w14:textId="77777777" w:rsidR="007A2D9B" w:rsidRDefault="007A2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0C28DA46" w:rsidR="00063A6C" w:rsidRDefault="00063A6C" w:rsidP="00063A6C">
        <w:pPr>
          <w:pStyle w:val="Footer"/>
          <w:jc w:val="center"/>
        </w:pPr>
        <w:r>
          <w:fldChar w:fldCharType="begin"/>
        </w:r>
        <w:r>
          <w:instrText xml:space="preserve"> PAGE   \* MERGEFORMAT </w:instrText>
        </w:r>
        <w:r>
          <w:fldChar w:fldCharType="separate"/>
        </w:r>
        <w:r w:rsidR="00BA043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08D70" w14:textId="77777777" w:rsidR="007A2D9B" w:rsidRDefault="007A2D9B">
      <w:pPr>
        <w:spacing w:after="0" w:line="240" w:lineRule="auto"/>
      </w:pPr>
      <w:r>
        <w:separator/>
      </w:r>
    </w:p>
  </w:footnote>
  <w:footnote w:type="continuationSeparator" w:id="0">
    <w:p w14:paraId="4DFDFA08" w14:textId="77777777" w:rsidR="007A2D9B" w:rsidRDefault="007A2D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063137293">
    <w:abstractNumId w:val="10"/>
  </w:num>
  <w:num w:numId="2" w16cid:durableId="691611160">
    <w:abstractNumId w:val="8"/>
  </w:num>
  <w:num w:numId="3" w16cid:durableId="326901790">
    <w:abstractNumId w:val="7"/>
  </w:num>
  <w:num w:numId="4" w16cid:durableId="1392313044">
    <w:abstractNumId w:val="6"/>
  </w:num>
  <w:num w:numId="5" w16cid:durableId="560407336">
    <w:abstractNumId w:val="5"/>
  </w:num>
  <w:num w:numId="6" w16cid:durableId="439958441">
    <w:abstractNumId w:val="9"/>
  </w:num>
  <w:num w:numId="7" w16cid:durableId="187528551">
    <w:abstractNumId w:val="4"/>
  </w:num>
  <w:num w:numId="8" w16cid:durableId="305165660">
    <w:abstractNumId w:val="3"/>
  </w:num>
  <w:num w:numId="9" w16cid:durableId="2107382050">
    <w:abstractNumId w:val="2"/>
  </w:num>
  <w:num w:numId="10" w16cid:durableId="1180655381">
    <w:abstractNumId w:val="1"/>
  </w:num>
  <w:num w:numId="11" w16cid:durableId="534002108">
    <w:abstractNumId w:val="0"/>
  </w:num>
  <w:num w:numId="12" w16cid:durableId="789124939">
    <w:abstractNumId w:val="11"/>
  </w:num>
  <w:num w:numId="13" w16cid:durableId="202178681">
    <w:abstractNumId w:val="15"/>
  </w:num>
  <w:num w:numId="14" w16cid:durableId="6294793">
    <w:abstractNumId w:val="13"/>
  </w:num>
  <w:num w:numId="15" w16cid:durableId="1141577074">
    <w:abstractNumId w:val="14"/>
  </w:num>
  <w:num w:numId="16" w16cid:durableId="8263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2E3C"/>
    <w:rsid w:val="00015025"/>
    <w:rsid w:val="00030349"/>
    <w:rsid w:val="00031194"/>
    <w:rsid w:val="000349C0"/>
    <w:rsid w:val="00042657"/>
    <w:rsid w:val="00043A0D"/>
    <w:rsid w:val="000445AA"/>
    <w:rsid w:val="00053444"/>
    <w:rsid w:val="00061B3B"/>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05B62"/>
    <w:rsid w:val="001102B4"/>
    <w:rsid w:val="00114D2E"/>
    <w:rsid w:val="001151B7"/>
    <w:rsid w:val="001158A0"/>
    <w:rsid w:val="00116DDC"/>
    <w:rsid w:val="00124173"/>
    <w:rsid w:val="001248B5"/>
    <w:rsid w:val="00136E6C"/>
    <w:rsid w:val="0015408F"/>
    <w:rsid w:val="0015599F"/>
    <w:rsid w:val="00155C8C"/>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77A"/>
    <w:rsid w:val="00221B48"/>
    <w:rsid w:val="00231C80"/>
    <w:rsid w:val="00235AAA"/>
    <w:rsid w:val="002405BA"/>
    <w:rsid w:val="00242F13"/>
    <w:rsid w:val="002465E8"/>
    <w:rsid w:val="00246974"/>
    <w:rsid w:val="0024705E"/>
    <w:rsid w:val="0025225A"/>
    <w:rsid w:val="002553EB"/>
    <w:rsid w:val="00266A5F"/>
    <w:rsid w:val="002723AF"/>
    <w:rsid w:val="00274BD5"/>
    <w:rsid w:val="00275B9E"/>
    <w:rsid w:val="0028008B"/>
    <w:rsid w:val="00281D30"/>
    <w:rsid w:val="00282935"/>
    <w:rsid w:val="002834ED"/>
    <w:rsid w:val="00283C95"/>
    <w:rsid w:val="00293E76"/>
    <w:rsid w:val="002946C9"/>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934"/>
    <w:rsid w:val="00375EF7"/>
    <w:rsid w:val="00383AA9"/>
    <w:rsid w:val="0038570F"/>
    <w:rsid w:val="00391450"/>
    <w:rsid w:val="00391CBC"/>
    <w:rsid w:val="003A3D43"/>
    <w:rsid w:val="003A70E2"/>
    <w:rsid w:val="003B0C74"/>
    <w:rsid w:val="003B2670"/>
    <w:rsid w:val="003C1EAB"/>
    <w:rsid w:val="003C2D40"/>
    <w:rsid w:val="003C33D7"/>
    <w:rsid w:val="003D4737"/>
    <w:rsid w:val="003F0D6E"/>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A48BA"/>
    <w:rsid w:val="004B2741"/>
    <w:rsid w:val="004B29C1"/>
    <w:rsid w:val="004C5E43"/>
    <w:rsid w:val="004D01D3"/>
    <w:rsid w:val="004D450D"/>
    <w:rsid w:val="004E3710"/>
    <w:rsid w:val="004E5D6E"/>
    <w:rsid w:val="004E718F"/>
    <w:rsid w:val="004F4395"/>
    <w:rsid w:val="004F5BFF"/>
    <w:rsid w:val="004F5D02"/>
    <w:rsid w:val="004F60B1"/>
    <w:rsid w:val="0050500C"/>
    <w:rsid w:val="00512E81"/>
    <w:rsid w:val="00514A23"/>
    <w:rsid w:val="00517C3E"/>
    <w:rsid w:val="00521D99"/>
    <w:rsid w:val="005237B8"/>
    <w:rsid w:val="00523C4F"/>
    <w:rsid w:val="005243B6"/>
    <w:rsid w:val="00534EA0"/>
    <w:rsid w:val="00535564"/>
    <w:rsid w:val="0054136D"/>
    <w:rsid w:val="00541CCD"/>
    <w:rsid w:val="00544CFA"/>
    <w:rsid w:val="0054699B"/>
    <w:rsid w:val="005515C4"/>
    <w:rsid w:val="00551910"/>
    <w:rsid w:val="00551B0D"/>
    <w:rsid w:val="00552A6D"/>
    <w:rsid w:val="00552AD3"/>
    <w:rsid w:val="00563C52"/>
    <w:rsid w:val="005656CE"/>
    <w:rsid w:val="005737F7"/>
    <w:rsid w:val="00582F04"/>
    <w:rsid w:val="0058511C"/>
    <w:rsid w:val="00591939"/>
    <w:rsid w:val="00595C8C"/>
    <w:rsid w:val="00596DD6"/>
    <w:rsid w:val="005A1F85"/>
    <w:rsid w:val="005A61B5"/>
    <w:rsid w:val="005A695D"/>
    <w:rsid w:val="005A6C78"/>
    <w:rsid w:val="005B5B5D"/>
    <w:rsid w:val="005C0399"/>
    <w:rsid w:val="005C0FE5"/>
    <w:rsid w:val="005C21D3"/>
    <w:rsid w:val="005C38DB"/>
    <w:rsid w:val="005C4941"/>
    <w:rsid w:val="005D1806"/>
    <w:rsid w:val="005E3C4E"/>
    <w:rsid w:val="005F4721"/>
    <w:rsid w:val="005F52B8"/>
    <w:rsid w:val="005F6E4F"/>
    <w:rsid w:val="006035C1"/>
    <w:rsid w:val="00603C05"/>
    <w:rsid w:val="00604158"/>
    <w:rsid w:val="006058AE"/>
    <w:rsid w:val="006068AA"/>
    <w:rsid w:val="00612FB3"/>
    <w:rsid w:val="006164FC"/>
    <w:rsid w:val="006220D8"/>
    <w:rsid w:val="006247F0"/>
    <w:rsid w:val="006261E2"/>
    <w:rsid w:val="006367A2"/>
    <w:rsid w:val="00640D42"/>
    <w:rsid w:val="006456B7"/>
    <w:rsid w:val="00652500"/>
    <w:rsid w:val="00653061"/>
    <w:rsid w:val="0065489F"/>
    <w:rsid w:val="00663C3A"/>
    <w:rsid w:val="006646B2"/>
    <w:rsid w:val="00673E38"/>
    <w:rsid w:val="00682918"/>
    <w:rsid w:val="006877E8"/>
    <w:rsid w:val="0069116F"/>
    <w:rsid w:val="006965CA"/>
    <w:rsid w:val="006A0CC6"/>
    <w:rsid w:val="006A2252"/>
    <w:rsid w:val="006A7C56"/>
    <w:rsid w:val="006B45BB"/>
    <w:rsid w:val="006B6EC4"/>
    <w:rsid w:val="006C2746"/>
    <w:rsid w:val="006C35DB"/>
    <w:rsid w:val="006D21B8"/>
    <w:rsid w:val="006E0953"/>
    <w:rsid w:val="006E19F4"/>
    <w:rsid w:val="006E5F74"/>
    <w:rsid w:val="006E653E"/>
    <w:rsid w:val="006E6726"/>
    <w:rsid w:val="006F2C77"/>
    <w:rsid w:val="006F5E03"/>
    <w:rsid w:val="006F63BC"/>
    <w:rsid w:val="006F72A1"/>
    <w:rsid w:val="007069E7"/>
    <w:rsid w:val="00707204"/>
    <w:rsid w:val="0070724A"/>
    <w:rsid w:val="00707948"/>
    <w:rsid w:val="00710096"/>
    <w:rsid w:val="007112E9"/>
    <w:rsid w:val="007150CE"/>
    <w:rsid w:val="007150F1"/>
    <w:rsid w:val="00715561"/>
    <w:rsid w:val="007173D8"/>
    <w:rsid w:val="007215CE"/>
    <w:rsid w:val="007237F5"/>
    <w:rsid w:val="00732248"/>
    <w:rsid w:val="00737A54"/>
    <w:rsid w:val="0074730C"/>
    <w:rsid w:val="0075427E"/>
    <w:rsid w:val="00754C0B"/>
    <w:rsid w:val="0076316E"/>
    <w:rsid w:val="00764302"/>
    <w:rsid w:val="00767146"/>
    <w:rsid w:val="00774AA6"/>
    <w:rsid w:val="00775A73"/>
    <w:rsid w:val="00775CB5"/>
    <w:rsid w:val="007765F8"/>
    <w:rsid w:val="00784FC7"/>
    <w:rsid w:val="007944A3"/>
    <w:rsid w:val="00795467"/>
    <w:rsid w:val="007A14E4"/>
    <w:rsid w:val="007A2D9B"/>
    <w:rsid w:val="007A4722"/>
    <w:rsid w:val="007A6354"/>
    <w:rsid w:val="007A77C5"/>
    <w:rsid w:val="007A7EFB"/>
    <w:rsid w:val="007B1246"/>
    <w:rsid w:val="007B3BA5"/>
    <w:rsid w:val="007B4CF7"/>
    <w:rsid w:val="007B7E14"/>
    <w:rsid w:val="007C0298"/>
    <w:rsid w:val="007C340B"/>
    <w:rsid w:val="007C6986"/>
    <w:rsid w:val="007D0366"/>
    <w:rsid w:val="007D3DAA"/>
    <w:rsid w:val="007D4F77"/>
    <w:rsid w:val="007D53F5"/>
    <w:rsid w:val="007E1B44"/>
    <w:rsid w:val="007E4D1F"/>
    <w:rsid w:val="007E54FC"/>
    <w:rsid w:val="007F0D34"/>
    <w:rsid w:val="007F5E23"/>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548F"/>
    <w:rsid w:val="008871A0"/>
    <w:rsid w:val="00890417"/>
    <w:rsid w:val="008962EF"/>
    <w:rsid w:val="008A1E05"/>
    <w:rsid w:val="008B2051"/>
    <w:rsid w:val="008B5AE1"/>
    <w:rsid w:val="008C3D52"/>
    <w:rsid w:val="008D7A3C"/>
    <w:rsid w:val="008E27C5"/>
    <w:rsid w:val="008E2D88"/>
    <w:rsid w:val="008F7D4A"/>
    <w:rsid w:val="00902924"/>
    <w:rsid w:val="00905C78"/>
    <w:rsid w:val="00916255"/>
    <w:rsid w:val="00917959"/>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75065"/>
    <w:rsid w:val="0098163A"/>
    <w:rsid w:val="00982380"/>
    <w:rsid w:val="009851AB"/>
    <w:rsid w:val="009863D5"/>
    <w:rsid w:val="00990A11"/>
    <w:rsid w:val="009A0EE8"/>
    <w:rsid w:val="009A1ED8"/>
    <w:rsid w:val="009B2BA7"/>
    <w:rsid w:val="009B3A35"/>
    <w:rsid w:val="009B4D54"/>
    <w:rsid w:val="009B6530"/>
    <w:rsid w:val="009B7084"/>
    <w:rsid w:val="009C4082"/>
    <w:rsid w:val="009C49C4"/>
    <w:rsid w:val="009D0134"/>
    <w:rsid w:val="009D0E29"/>
    <w:rsid w:val="009D3FE4"/>
    <w:rsid w:val="009D686D"/>
    <w:rsid w:val="009F3538"/>
    <w:rsid w:val="009F6A76"/>
    <w:rsid w:val="00A05750"/>
    <w:rsid w:val="00A07955"/>
    <w:rsid w:val="00A21225"/>
    <w:rsid w:val="00A21AB8"/>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21A2"/>
    <w:rsid w:val="00B15FF7"/>
    <w:rsid w:val="00B44D66"/>
    <w:rsid w:val="00B468FF"/>
    <w:rsid w:val="00B53F97"/>
    <w:rsid w:val="00B55BFD"/>
    <w:rsid w:val="00B5779D"/>
    <w:rsid w:val="00B606FD"/>
    <w:rsid w:val="00B70E15"/>
    <w:rsid w:val="00B75959"/>
    <w:rsid w:val="00B7738A"/>
    <w:rsid w:val="00B81917"/>
    <w:rsid w:val="00B90115"/>
    <w:rsid w:val="00B9418E"/>
    <w:rsid w:val="00BA0436"/>
    <w:rsid w:val="00BA2321"/>
    <w:rsid w:val="00BA4E95"/>
    <w:rsid w:val="00BA5E6B"/>
    <w:rsid w:val="00BA7891"/>
    <w:rsid w:val="00BB3D45"/>
    <w:rsid w:val="00BB3E77"/>
    <w:rsid w:val="00BB4684"/>
    <w:rsid w:val="00BB5453"/>
    <w:rsid w:val="00BB5D03"/>
    <w:rsid w:val="00BC39F6"/>
    <w:rsid w:val="00BC40CB"/>
    <w:rsid w:val="00BD361B"/>
    <w:rsid w:val="00BD645F"/>
    <w:rsid w:val="00BE0D4D"/>
    <w:rsid w:val="00BE2BE9"/>
    <w:rsid w:val="00BE55B5"/>
    <w:rsid w:val="00BF18D1"/>
    <w:rsid w:val="00BF5869"/>
    <w:rsid w:val="00BF771C"/>
    <w:rsid w:val="00C07C89"/>
    <w:rsid w:val="00C14592"/>
    <w:rsid w:val="00C149EC"/>
    <w:rsid w:val="00C17432"/>
    <w:rsid w:val="00C21DDD"/>
    <w:rsid w:val="00C2214B"/>
    <w:rsid w:val="00C225F4"/>
    <w:rsid w:val="00C25958"/>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A6A44"/>
    <w:rsid w:val="00CB09FA"/>
    <w:rsid w:val="00CC24AB"/>
    <w:rsid w:val="00CC4DC3"/>
    <w:rsid w:val="00CC60E9"/>
    <w:rsid w:val="00CD22C6"/>
    <w:rsid w:val="00CE5DD9"/>
    <w:rsid w:val="00CF26CB"/>
    <w:rsid w:val="00CF3EC1"/>
    <w:rsid w:val="00CF4BA9"/>
    <w:rsid w:val="00CF54A6"/>
    <w:rsid w:val="00CF57E6"/>
    <w:rsid w:val="00D0474C"/>
    <w:rsid w:val="00D04CC5"/>
    <w:rsid w:val="00D058AF"/>
    <w:rsid w:val="00D16EAA"/>
    <w:rsid w:val="00D21FA6"/>
    <w:rsid w:val="00D22156"/>
    <w:rsid w:val="00D25C53"/>
    <w:rsid w:val="00D27900"/>
    <w:rsid w:val="00D415C3"/>
    <w:rsid w:val="00D42A58"/>
    <w:rsid w:val="00D571EC"/>
    <w:rsid w:val="00D57E8C"/>
    <w:rsid w:val="00D7192C"/>
    <w:rsid w:val="00D7621A"/>
    <w:rsid w:val="00D833E9"/>
    <w:rsid w:val="00D839B1"/>
    <w:rsid w:val="00DA7D06"/>
    <w:rsid w:val="00DA7F57"/>
    <w:rsid w:val="00DB356D"/>
    <w:rsid w:val="00DB7A6B"/>
    <w:rsid w:val="00DC196B"/>
    <w:rsid w:val="00DC5AB4"/>
    <w:rsid w:val="00DD0499"/>
    <w:rsid w:val="00DD24D0"/>
    <w:rsid w:val="00DD2F8E"/>
    <w:rsid w:val="00DE7766"/>
    <w:rsid w:val="00DE7CF2"/>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6672B"/>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036AA"/>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82545"/>
    <w:rsid w:val="00F90962"/>
    <w:rsid w:val="00F9323A"/>
    <w:rsid w:val="00F96FD9"/>
    <w:rsid w:val="00F97843"/>
    <w:rsid w:val="00F97FC6"/>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E34B4"/>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customStyle="1" w:styleId="UnresolvedMention1">
    <w:name w:val="Unresolved Mention1"/>
    <w:basedOn w:val="DefaultParagraphFont"/>
    <w:uiPriority w:val="99"/>
    <w:semiHidden/>
    <w:unhideWhenUsed/>
    <w:rsid w:val="007A7EFB"/>
    <w:rPr>
      <w:color w:val="605E5C"/>
      <w:shd w:val="clear" w:color="auto" w:fill="E1DFDD"/>
    </w:rPr>
  </w:style>
  <w:style w:type="paragraph" w:customStyle="1" w:styleId="paragraph">
    <w:name w:val="paragraph"/>
    <w:basedOn w:val="Normal"/>
    <w:rsid w:val="00B53F97"/>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B53F97"/>
  </w:style>
  <w:style w:type="character" w:customStyle="1" w:styleId="eop">
    <w:name w:val="eop"/>
    <w:basedOn w:val="DefaultParagraphFont"/>
    <w:rsid w:val="00B53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27872">
      <w:bodyDiv w:val="1"/>
      <w:marLeft w:val="0"/>
      <w:marRight w:val="0"/>
      <w:marTop w:val="0"/>
      <w:marBottom w:val="0"/>
      <w:divBdr>
        <w:top w:val="none" w:sz="0" w:space="0" w:color="auto"/>
        <w:left w:val="none" w:sz="0" w:space="0" w:color="auto"/>
        <w:bottom w:val="none" w:sz="0" w:space="0" w:color="auto"/>
        <w:right w:val="none" w:sz="0" w:space="0" w:color="auto"/>
      </w:divBdr>
    </w:div>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085494247">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48155342">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BE925-6FA6-41F2-859D-C3F270EC5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3254</Characters>
  <Application>Microsoft Office Word</Application>
  <DocSecurity>0</DocSecurity>
  <Lines>63</Lines>
  <Paragraphs>26</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3710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2026-09-09T06:12:00Z</dcterms:created>
  <dcterms:modified xsi:type="dcterms:W3CDTF">2026-09-09T06:12:00Z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