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7F0DB" w14:textId="59000DC8" w:rsidR="00381563" w:rsidRDefault="00665D79" w:rsidP="00065A9E">
      <w:pPr>
        <w:pStyle w:val="paragraph"/>
        <w:spacing w:before="0" w:beforeAutospacing="0" w:after="240" w:afterAutospacing="0"/>
        <w:ind w:left="720" w:firstLine="4377"/>
        <w:textAlignment w:val="baseline"/>
        <w:rPr>
          <w:rFonts w:ascii="Segoe UI" w:hAnsi="Segoe UI" w:cs="Segoe UI"/>
          <w:sz w:val="18"/>
          <w:szCs w:val="18"/>
        </w:rPr>
      </w:pPr>
      <w:r>
        <w:rPr>
          <w:rStyle w:val="normaltextrun"/>
          <w:b/>
          <w:bCs/>
        </w:rPr>
        <w:t>patērētāja</w:t>
      </w:r>
    </w:p>
    <w:p w14:paraId="247350E0" w14:textId="0CECCFCB" w:rsidR="00F34163" w:rsidRDefault="002D0FE9" w:rsidP="00065A9E">
      <w:pPr>
        <w:pStyle w:val="paragraph"/>
        <w:spacing w:before="240" w:beforeAutospacing="0" w:after="0" w:afterAutospacing="0"/>
        <w:ind w:firstLine="5097"/>
        <w:textAlignment w:val="baseline"/>
        <w:rPr>
          <w:rStyle w:val="normaltextrun"/>
          <w:rFonts w:ascii="Calibri" w:eastAsia="Calibri" w:hAnsi="Calibri"/>
          <w:b/>
          <w:bCs/>
          <w:sz w:val="22"/>
          <w:szCs w:val="22"/>
          <w:lang w:val="en-US" w:eastAsia="en-US"/>
        </w:rPr>
      </w:pPr>
      <w:r>
        <w:rPr>
          <w:rStyle w:val="normaltextrun"/>
          <w:b/>
          <w:bCs/>
        </w:rPr>
        <w:t>S</w:t>
      </w:r>
      <w:r w:rsidR="00A92680">
        <w:rPr>
          <w:rStyle w:val="normaltextrun"/>
          <w:b/>
          <w:bCs/>
        </w:rPr>
        <w:t>IA “</w:t>
      </w:r>
      <w:r w:rsidR="00444B70">
        <w:rPr>
          <w:rStyle w:val="normaltextrun"/>
          <w:b/>
          <w:bCs/>
        </w:rPr>
        <w:t>FASHI</w:t>
      </w:r>
      <w:r w:rsidR="00A92680">
        <w:rPr>
          <w:rStyle w:val="normaltextrun"/>
          <w:b/>
          <w:bCs/>
        </w:rPr>
        <w:t>ON</w:t>
      </w:r>
      <w:r w:rsidR="00444B70">
        <w:rPr>
          <w:rStyle w:val="normaltextrun"/>
          <w:b/>
          <w:bCs/>
        </w:rPr>
        <w:t xml:space="preserve"> 5</w:t>
      </w:r>
      <w:r w:rsidR="00A92680">
        <w:rPr>
          <w:rStyle w:val="normaltextrun"/>
          <w:b/>
          <w:bCs/>
        </w:rPr>
        <w:t>”</w:t>
      </w:r>
    </w:p>
    <w:p w14:paraId="7736BF10" w14:textId="6EB318F6" w:rsidR="009E690B" w:rsidRDefault="009E690B" w:rsidP="00A92680">
      <w:pPr>
        <w:pStyle w:val="paragraph"/>
        <w:spacing w:before="0" w:beforeAutospacing="0" w:after="0" w:afterAutospacing="0"/>
        <w:ind w:firstLine="5100"/>
        <w:textAlignment w:val="baseline"/>
        <w:rPr>
          <w:rStyle w:val="normaltextrun"/>
          <w:b/>
          <w:bCs/>
        </w:rPr>
      </w:pPr>
      <w:proofErr w:type="spellStart"/>
      <w:r>
        <w:rPr>
          <w:rStyle w:val="normaltextrun"/>
          <w:b/>
          <w:bCs/>
        </w:rPr>
        <w:t>Reģ</w:t>
      </w:r>
      <w:proofErr w:type="spellEnd"/>
      <w:r>
        <w:rPr>
          <w:rStyle w:val="normaltextrun"/>
          <w:b/>
          <w:bCs/>
        </w:rPr>
        <w:t>. Nr.4000</w:t>
      </w:r>
      <w:r w:rsidR="00444B70">
        <w:rPr>
          <w:rStyle w:val="normaltextrun"/>
          <w:b/>
          <w:bCs/>
        </w:rPr>
        <w:t>3594106</w:t>
      </w:r>
    </w:p>
    <w:p w14:paraId="597AC5AD" w14:textId="275C4D26" w:rsidR="00695A60" w:rsidRDefault="00695A60" w:rsidP="00A92680">
      <w:pPr>
        <w:pStyle w:val="paragraph"/>
        <w:spacing w:before="0" w:beforeAutospacing="0" w:after="0" w:afterAutospacing="0"/>
        <w:ind w:firstLine="5100"/>
        <w:textAlignment w:val="baseline"/>
        <w:rPr>
          <w:rStyle w:val="normaltextrun"/>
          <w:b/>
          <w:bCs/>
        </w:rPr>
      </w:pPr>
      <w:r>
        <w:rPr>
          <w:rStyle w:val="normaltextrun"/>
          <w:b/>
          <w:bCs/>
        </w:rPr>
        <w:t>Paziņošanai E-adresē</w:t>
      </w:r>
    </w:p>
    <w:p w14:paraId="56A149DF" w14:textId="59C85F9E" w:rsidR="004E3206" w:rsidRDefault="00695A60" w:rsidP="00065A9E">
      <w:pPr>
        <w:spacing w:after="0" w:line="240" w:lineRule="auto"/>
        <w:ind w:left="4320" w:firstLine="720"/>
        <w:rPr>
          <w:rFonts w:ascii="Times New Roman" w:eastAsia="Times New Roman" w:hAnsi="Times New Roman"/>
          <w:b/>
          <w:bCs/>
          <w:sz w:val="24"/>
          <w:szCs w:val="24"/>
          <w:lang w:val="lv-LV" w:eastAsia="lv-LV"/>
        </w:rPr>
      </w:pPr>
      <w:r>
        <w:rPr>
          <w:rStyle w:val="normaltextrun"/>
          <w:b/>
          <w:bCs/>
        </w:rPr>
        <w:t xml:space="preserve"> </w:t>
      </w:r>
    </w:p>
    <w:p w14:paraId="601F9663" w14:textId="672D79AA" w:rsidR="00726A68" w:rsidRPr="00726A68" w:rsidRDefault="00726A68" w:rsidP="00065A9E">
      <w:pPr>
        <w:spacing w:before="240"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LĒMUMS</w:t>
      </w:r>
    </w:p>
    <w:p w14:paraId="36D93F6A" w14:textId="77777777" w:rsidR="00726A68" w:rsidRPr="00726A68" w:rsidRDefault="00726A68" w:rsidP="00726A68">
      <w:pPr>
        <w:spacing w:after="0" w:line="240" w:lineRule="auto"/>
        <w:jc w:val="center"/>
        <w:rPr>
          <w:rFonts w:ascii="Times New Roman" w:eastAsia="Times New Roman" w:hAnsi="Times New Roman"/>
          <w:b/>
          <w:bCs/>
          <w:sz w:val="24"/>
          <w:szCs w:val="24"/>
          <w:lang w:val="lv-LV" w:eastAsia="lv-LV"/>
        </w:rPr>
      </w:pPr>
      <w:r w:rsidRPr="00726A68">
        <w:rPr>
          <w:rFonts w:ascii="Times New Roman" w:eastAsia="Times New Roman" w:hAnsi="Times New Roman"/>
          <w:b/>
          <w:bCs/>
          <w:sz w:val="24"/>
          <w:szCs w:val="24"/>
          <w:lang w:val="lv-LV" w:eastAsia="lv-LV"/>
        </w:rPr>
        <w:t>par strīdu</w:t>
      </w:r>
    </w:p>
    <w:p w14:paraId="40949A16" w14:textId="770926EF" w:rsidR="00726A68" w:rsidRDefault="00726A68" w:rsidP="00065A9E">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Rīgā</w:t>
      </w:r>
    </w:p>
    <w:p w14:paraId="03624799" w14:textId="5EE98245" w:rsidR="00726A68" w:rsidRDefault="00726A68" w:rsidP="00065A9E">
      <w:pPr>
        <w:tabs>
          <w:tab w:val="left" w:pos="6804"/>
        </w:tabs>
        <w:spacing w:before="240" w:after="24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202</w:t>
      </w:r>
      <w:r w:rsidR="00A92680">
        <w:rPr>
          <w:rFonts w:ascii="Times New Roman" w:eastAsia="Times New Roman" w:hAnsi="Times New Roman"/>
          <w:sz w:val="24"/>
          <w:szCs w:val="24"/>
          <w:lang w:val="lv-LV" w:eastAsia="lv-LV"/>
        </w:rPr>
        <w:t>6</w:t>
      </w:r>
      <w:r w:rsidRPr="00726A68">
        <w:rPr>
          <w:rFonts w:ascii="Times New Roman" w:eastAsia="Times New Roman" w:hAnsi="Times New Roman"/>
          <w:sz w:val="24"/>
          <w:szCs w:val="24"/>
          <w:lang w:val="lv-LV" w:eastAsia="lv-LV"/>
        </w:rPr>
        <w:t xml:space="preserve">. gada </w:t>
      </w:r>
      <w:r w:rsidR="00444B70">
        <w:rPr>
          <w:rFonts w:ascii="Times New Roman" w:eastAsia="Times New Roman" w:hAnsi="Times New Roman"/>
          <w:sz w:val="24"/>
          <w:szCs w:val="24"/>
          <w:lang w:val="lv-LV" w:eastAsia="lv-LV"/>
        </w:rPr>
        <w:t>21</w:t>
      </w:r>
      <w:r w:rsidR="00A92680">
        <w:rPr>
          <w:rFonts w:ascii="Times New Roman" w:eastAsia="Times New Roman" w:hAnsi="Times New Roman"/>
          <w:sz w:val="24"/>
          <w:szCs w:val="24"/>
          <w:lang w:val="lv-LV" w:eastAsia="lv-LV"/>
        </w:rPr>
        <w:t>.augustā</w:t>
      </w:r>
      <w:r w:rsidR="002D0FE9">
        <w:rPr>
          <w:rFonts w:ascii="Times New Roman" w:eastAsia="Times New Roman" w:hAnsi="Times New Roman"/>
          <w:sz w:val="24"/>
          <w:szCs w:val="24"/>
          <w:lang w:val="lv-LV" w:eastAsia="lv-LV"/>
        </w:rPr>
        <w:tab/>
      </w:r>
      <w:r w:rsidRPr="00726A68">
        <w:rPr>
          <w:rFonts w:ascii="Times New Roman" w:eastAsia="Times New Roman" w:hAnsi="Times New Roman"/>
          <w:sz w:val="24"/>
          <w:szCs w:val="24"/>
          <w:lang w:val="lv-LV" w:eastAsia="lv-LV"/>
        </w:rPr>
        <w:t>Nr. 2026/</w:t>
      </w:r>
      <w:r w:rsidR="00A92680">
        <w:rPr>
          <w:rFonts w:ascii="Times New Roman" w:eastAsia="Times New Roman" w:hAnsi="Times New Roman"/>
          <w:sz w:val="24"/>
          <w:szCs w:val="24"/>
          <w:lang w:val="lv-LV" w:eastAsia="lv-LV"/>
        </w:rPr>
        <w:t>2</w:t>
      </w:r>
      <w:r w:rsidR="00444B70">
        <w:rPr>
          <w:rFonts w:ascii="Times New Roman" w:eastAsia="Times New Roman" w:hAnsi="Times New Roman"/>
          <w:sz w:val="24"/>
          <w:szCs w:val="24"/>
          <w:lang w:val="lv-LV" w:eastAsia="lv-LV"/>
        </w:rPr>
        <w:t>85</w:t>
      </w:r>
      <w:r w:rsidRPr="00726A68">
        <w:rPr>
          <w:rFonts w:ascii="Times New Roman" w:eastAsia="Times New Roman" w:hAnsi="Times New Roman"/>
          <w:sz w:val="24"/>
          <w:szCs w:val="24"/>
          <w:lang w:val="lv-LV" w:eastAsia="lv-LV"/>
        </w:rPr>
        <w:t>‑psrk</w:t>
      </w:r>
    </w:p>
    <w:p w14:paraId="4F764997" w14:textId="623AC346"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Patērētāju strīdu risināšanas komisija (turpmāk – Komisija) šādā sastāvā:</w:t>
      </w:r>
    </w:p>
    <w:p w14:paraId="07F20FBC" w14:textId="5EB1BB42"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w:t>
      </w:r>
      <w:r w:rsidR="00BB16A3">
        <w:rPr>
          <w:rFonts w:ascii="Times New Roman" w:eastAsia="Times New Roman" w:hAnsi="Times New Roman"/>
          <w:sz w:val="24"/>
          <w:szCs w:val="24"/>
          <w:lang w:val="lv-LV" w:eastAsia="lv-LV"/>
        </w:rPr>
        <w:t>a</w:t>
      </w:r>
      <w:r w:rsidR="009E690B">
        <w:rPr>
          <w:rFonts w:ascii="Times New Roman" w:eastAsia="Times New Roman" w:hAnsi="Times New Roman"/>
          <w:sz w:val="24"/>
          <w:szCs w:val="24"/>
          <w:lang w:val="lv-LV" w:eastAsia="lv-LV"/>
        </w:rPr>
        <w:t xml:space="preserve"> Sandra Vētra,</w:t>
      </w:r>
    </w:p>
    <w:p w14:paraId="6C5245A8" w14:textId="3339A67E"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w:t>
      </w:r>
      <w:r w:rsidR="00444B70">
        <w:rPr>
          <w:rFonts w:ascii="Times New Roman" w:eastAsia="Times New Roman" w:hAnsi="Times New Roman"/>
          <w:sz w:val="24"/>
          <w:szCs w:val="24"/>
          <w:lang w:val="lv-LV" w:eastAsia="lv-LV"/>
        </w:rPr>
        <w:t>e</w:t>
      </w:r>
      <w:r w:rsidRPr="00726A68">
        <w:rPr>
          <w:rFonts w:ascii="Times New Roman" w:eastAsia="Times New Roman" w:hAnsi="Times New Roman"/>
          <w:sz w:val="24"/>
          <w:szCs w:val="24"/>
          <w:lang w:val="lv-LV" w:eastAsia="lv-LV"/>
        </w:rPr>
        <w:t xml:space="preserve"> </w:t>
      </w:r>
      <w:r w:rsidR="00444B70">
        <w:rPr>
          <w:rFonts w:ascii="Times New Roman" w:eastAsia="Times New Roman" w:hAnsi="Times New Roman"/>
          <w:sz w:val="24"/>
          <w:szCs w:val="24"/>
          <w:lang w:val="lv-LV" w:eastAsia="lv-LV"/>
        </w:rPr>
        <w:t>Ilga Ozoliņa</w:t>
      </w:r>
      <w:r w:rsidR="009E690B">
        <w:rPr>
          <w:rFonts w:ascii="Times New Roman" w:eastAsia="Times New Roman" w:hAnsi="Times New Roman"/>
          <w:sz w:val="24"/>
          <w:szCs w:val="24"/>
          <w:lang w:val="lv-LV" w:eastAsia="lv-LV"/>
        </w:rPr>
        <w:t>, kā patērētāja interešu pārstāv</w:t>
      </w:r>
      <w:r w:rsidR="00CD73D6">
        <w:rPr>
          <w:rFonts w:ascii="Times New Roman" w:eastAsia="Times New Roman" w:hAnsi="Times New Roman"/>
          <w:sz w:val="24"/>
          <w:szCs w:val="24"/>
          <w:lang w:val="lv-LV" w:eastAsia="lv-LV"/>
        </w:rPr>
        <w:t>e</w:t>
      </w:r>
      <w:r w:rsidR="009E690B">
        <w:rPr>
          <w:rFonts w:ascii="Times New Roman" w:eastAsia="Times New Roman" w:hAnsi="Times New Roman"/>
          <w:sz w:val="24"/>
          <w:szCs w:val="24"/>
          <w:lang w:val="lv-LV" w:eastAsia="lv-LV"/>
        </w:rPr>
        <w:t xml:space="preserve"> </w:t>
      </w:r>
    </w:p>
    <w:p w14:paraId="2B473E3C" w14:textId="7C2AE3D8"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w:t>
      </w:r>
      <w:r w:rsidR="00BB16A3">
        <w:rPr>
          <w:rFonts w:ascii="Times New Roman" w:eastAsia="Times New Roman" w:hAnsi="Times New Roman"/>
          <w:sz w:val="24"/>
          <w:szCs w:val="24"/>
          <w:lang w:val="lv-LV" w:eastAsia="lv-LV"/>
        </w:rPr>
        <w:t>e</w:t>
      </w:r>
      <w:r w:rsidR="009E690B">
        <w:rPr>
          <w:rFonts w:ascii="Times New Roman" w:eastAsia="Times New Roman" w:hAnsi="Times New Roman"/>
          <w:sz w:val="24"/>
          <w:szCs w:val="24"/>
          <w:lang w:val="lv-LV" w:eastAsia="lv-LV"/>
        </w:rPr>
        <w:t xml:space="preserve"> </w:t>
      </w:r>
      <w:r w:rsidR="00444B70">
        <w:rPr>
          <w:rFonts w:ascii="Times New Roman" w:eastAsia="Times New Roman" w:hAnsi="Times New Roman"/>
          <w:sz w:val="24"/>
          <w:szCs w:val="24"/>
          <w:lang w:val="lv-LV" w:eastAsia="lv-LV"/>
        </w:rPr>
        <w:t>Ilona Leimane</w:t>
      </w:r>
      <w:r w:rsidR="009E690B">
        <w:rPr>
          <w:rFonts w:ascii="Times New Roman" w:eastAsia="Times New Roman" w:hAnsi="Times New Roman"/>
          <w:sz w:val="24"/>
          <w:szCs w:val="24"/>
          <w:lang w:val="lv-LV" w:eastAsia="lv-LV"/>
        </w:rPr>
        <w:t>, kā komersantu interešu pārstāve</w:t>
      </w:r>
    </w:p>
    <w:p w14:paraId="49575C55" w14:textId="5C9B064F" w:rsidR="002C520F" w:rsidRDefault="00726A68" w:rsidP="002D0FE9">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 xml:space="preserve">izskatīja rakstveida procesā strīdu starp </w:t>
      </w:r>
      <w:r w:rsidR="000173C7">
        <w:rPr>
          <w:rFonts w:ascii="Times New Roman" w:eastAsia="Times New Roman" w:hAnsi="Times New Roman"/>
          <w:sz w:val="24"/>
          <w:szCs w:val="24"/>
          <w:lang w:val="lv-LV" w:eastAsia="lv-LV"/>
        </w:rPr>
        <w:t>p</w:t>
      </w:r>
      <w:r w:rsidR="001124EE">
        <w:rPr>
          <w:rFonts w:ascii="Times New Roman" w:eastAsia="Times New Roman" w:hAnsi="Times New Roman"/>
          <w:sz w:val="24"/>
          <w:szCs w:val="24"/>
          <w:lang w:val="lv-LV" w:eastAsia="lv-LV"/>
        </w:rPr>
        <w:t>atērētāj</w:t>
      </w:r>
      <w:r w:rsidR="00665D79">
        <w:rPr>
          <w:rFonts w:ascii="Times New Roman" w:eastAsia="Times New Roman" w:hAnsi="Times New Roman"/>
          <w:sz w:val="24"/>
          <w:szCs w:val="24"/>
          <w:lang w:val="lv-LV" w:eastAsia="lv-LV"/>
        </w:rPr>
        <w:t xml:space="preserve">u </w:t>
      </w:r>
      <w:r w:rsidR="009E690B">
        <w:rPr>
          <w:rFonts w:ascii="Times New Roman" w:eastAsia="Times New Roman" w:hAnsi="Times New Roman"/>
          <w:sz w:val="24"/>
          <w:szCs w:val="24"/>
          <w:lang w:val="lv-LV" w:eastAsia="lv-LV"/>
        </w:rPr>
        <w:t xml:space="preserve">un </w:t>
      </w:r>
      <w:r w:rsidR="000173C7">
        <w:rPr>
          <w:rFonts w:ascii="Times New Roman" w:eastAsia="Times New Roman" w:hAnsi="Times New Roman"/>
          <w:sz w:val="24"/>
          <w:szCs w:val="24"/>
          <w:lang w:val="lv-LV" w:eastAsia="lv-LV"/>
        </w:rPr>
        <w:t>s</w:t>
      </w:r>
      <w:r w:rsidR="009E690B">
        <w:rPr>
          <w:rFonts w:ascii="Times New Roman" w:eastAsia="Times New Roman" w:hAnsi="Times New Roman"/>
          <w:sz w:val="24"/>
          <w:szCs w:val="24"/>
          <w:lang w:val="lv-LV" w:eastAsia="lv-LV"/>
        </w:rPr>
        <w:t xml:space="preserve">abiedrību </w:t>
      </w:r>
      <w:r w:rsidR="001124EE">
        <w:rPr>
          <w:rFonts w:ascii="Times New Roman" w:eastAsia="Times New Roman" w:hAnsi="Times New Roman"/>
          <w:sz w:val="24"/>
          <w:szCs w:val="24"/>
          <w:lang w:val="lv-LV" w:eastAsia="lv-LV"/>
        </w:rPr>
        <w:t xml:space="preserve">saistībā ar iegādātajām </w:t>
      </w:r>
      <w:r w:rsidR="00444B70">
        <w:rPr>
          <w:rFonts w:ascii="Times New Roman" w:eastAsia="Times New Roman" w:hAnsi="Times New Roman"/>
          <w:sz w:val="24"/>
          <w:szCs w:val="24"/>
          <w:lang w:val="lv-LV" w:eastAsia="lv-LV"/>
        </w:rPr>
        <w:t>slēpošanas biksēm HAZE 1166-4716 536</w:t>
      </w:r>
      <w:r w:rsidR="001124EE">
        <w:rPr>
          <w:rFonts w:ascii="Times New Roman" w:eastAsia="Times New Roman" w:hAnsi="Times New Roman"/>
          <w:sz w:val="24"/>
          <w:szCs w:val="24"/>
          <w:lang w:val="lv-LV" w:eastAsia="lv-LV"/>
        </w:rPr>
        <w:t xml:space="preserve"> (turpmāk</w:t>
      </w:r>
      <w:r w:rsidR="00BB16A3">
        <w:rPr>
          <w:rFonts w:ascii="Times New Roman" w:eastAsia="Times New Roman" w:hAnsi="Times New Roman"/>
          <w:sz w:val="24"/>
          <w:szCs w:val="24"/>
          <w:lang w:val="lv-LV" w:eastAsia="lv-LV"/>
        </w:rPr>
        <w:t xml:space="preserve"> </w:t>
      </w:r>
      <w:r w:rsidR="00444B70">
        <w:rPr>
          <w:rFonts w:ascii="Times New Roman" w:eastAsia="Times New Roman" w:hAnsi="Times New Roman"/>
          <w:sz w:val="24"/>
          <w:szCs w:val="24"/>
          <w:lang w:val="lv-LV" w:eastAsia="lv-LV"/>
        </w:rPr>
        <w:t>–</w:t>
      </w:r>
      <w:r w:rsidR="001124EE">
        <w:rPr>
          <w:rFonts w:ascii="Times New Roman" w:eastAsia="Times New Roman" w:hAnsi="Times New Roman"/>
          <w:sz w:val="24"/>
          <w:szCs w:val="24"/>
          <w:lang w:val="lv-LV" w:eastAsia="lv-LV"/>
        </w:rPr>
        <w:t xml:space="preserve"> </w:t>
      </w:r>
      <w:r w:rsidR="00444B70">
        <w:rPr>
          <w:rFonts w:ascii="Times New Roman" w:eastAsia="Times New Roman" w:hAnsi="Times New Roman"/>
          <w:sz w:val="24"/>
          <w:szCs w:val="24"/>
          <w:lang w:val="lv-LV" w:eastAsia="lv-LV"/>
        </w:rPr>
        <w:t>slēpošanas bikses</w:t>
      </w:r>
      <w:r w:rsidR="001124EE">
        <w:rPr>
          <w:rFonts w:ascii="Times New Roman" w:eastAsia="Times New Roman" w:hAnsi="Times New Roman"/>
          <w:sz w:val="24"/>
          <w:szCs w:val="24"/>
          <w:lang w:val="lv-LV" w:eastAsia="lv-LV"/>
        </w:rPr>
        <w:t>).</w:t>
      </w:r>
    </w:p>
    <w:p w14:paraId="27928B5A" w14:textId="6DE4511C" w:rsidR="00B94C21" w:rsidRDefault="00DD009B" w:rsidP="001369CE">
      <w:pPr>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No lietā esošiem materiāliem izriet, ka </w:t>
      </w:r>
      <w:r w:rsidR="00444B70" w:rsidRPr="00444B70">
        <w:rPr>
          <w:rFonts w:ascii="Times New Roman" w:eastAsia="Times New Roman" w:hAnsi="Times New Roman"/>
          <w:sz w:val="24"/>
          <w:szCs w:val="24"/>
          <w:lang w:val="lv-LV" w:eastAsia="lv-LV"/>
        </w:rPr>
        <w:t xml:space="preserve">patērētāja 2026. gada 7. janvārī </w:t>
      </w:r>
      <w:r w:rsidR="00CD73D6">
        <w:rPr>
          <w:rFonts w:ascii="Times New Roman" w:eastAsia="Times New Roman" w:hAnsi="Times New Roman"/>
          <w:sz w:val="24"/>
          <w:szCs w:val="24"/>
          <w:lang w:val="lv-LV" w:eastAsia="lv-LV"/>
        </w:rPr>
        <w:t xml:space="preserve">sabiedrības veikalā </w:t>
      </w:r>
      <w:r w:rsidR="00444B70" w:rsidRPr="00444B70">
        <w:rPr>
          <w:rFonts w:ascii="Times New Roman" w:eastAsia="Times New Roman" w:hAnsi="Times New Roman"/>
          <w:sz w:val="24"/>
          <w:szCs w:val="24"/>
          <w:lang w:val="lv-LV" w:eastAsia="lv-LV"/>
        </w:rPr>
        <w:t>iegādājās slēpošanas bikses 304,50 EUR</w:t>
      </w:r>
      <w:r w:rsidR="00CD73D6">
        <w:rPr>
          <w:rFonts w:ascii="Times New Roman" w:eastAsia="Times New Roman" w:hAnsi="Times New Roman"/>
          <w:sz w:val="24"/>
          <w:szCs w:val="24"/>
          <w:lang w:val="lv-LV" w:eastAsia="lv-LV"/>
        </w:rPr>
        <w:t xml:space="preserve"> vērtībā</w:t>
      </w:r>
      <w:r w:rsidR="00444B70" w:rsidRPr="00444B70">
        <w:rPr>
          <w:rFonts w:ascii="Times New Roman" w:eastAsia="Times New Roman" w:hAnsi="Times New Roman"/>
          <w:sz w:val="24"/>
          <w:szCs w:val="24"/>
          <w:lang w:val="lv-LV" w:eastAsia="lv-LV"/>
        </w:rPr>
        <w:t xml:space="preserve">. 2026.gada 10.janvārī patērētāja konstatēja, ka bikšu spiedpogas mehānisma viena daļa bija izkritusi. Sabiedrība apņēmās šo trūkumu novērst. 2026.gada 27. janvārī patērētāja saņēma ziņu no </w:t>
      </w:r>
      <w:r w:rsidR="003234F6">
        <w:rPr>
          <w:rFonts w:ascii="Times New Roman" w:eastAsia="Times New Roman" w:hAnsi="Times New Roman"/>
          <w:sz w:val="24"/>
          <w:szCs w:val="24"/>
          <w:lang w:val="lv-LV" w:eastAsia="lv-LV"/>
        </w:rPr>
        <w:t>s</w:t>
      </w:r>
      <w:r w:rsidR="00444B70" w:rsidRPr="00444B70">
        <w:rPr>
          <w:rFonts w:ascii="Times New Roman" w:eastAsia="Times New Roman" w:hAnsi="Times New Roman"/>
          <w:sz w:val="24"/>
          <w:szCs w:val="24"/>
          <w:lang w:val="lv-LV" w:eastAsia="lv-LV"/>
        </w:rPr>
        <w:t>abiedrības, ka ir piegādātas slēpošanas bikses, tomēr no jauna piegādātās bikses izrādījās patērētājai nepiemērotas, jo tās bija pārāk garas. Patērētāja būtu piekritusi saīsināt garumu, tomēr šim bikšu modelim aizmugurē ir slēdzis līdz apakšai, tāpēc bez pamatīga bikšu pāršūšanas darba tas nebūtu iespējams. Ņemot vērā minēto, 2026.gada 30.janvārī patērētāja iesniedza sabiedrībai iesniegumu par pirkuma līguma atcelšanu un naudas atmaksu. Sabiedrība 2026.gada 13 februārī sniedza atbildi uz iesniegumu, norādot, ka nepiekrīt izpildīt patērētājas prasību.</w:t>
      </w:r>
    </w:p>
    <w:p w14:paraId="3DD424B4" w14:textId="3DBD00D2" w:rsidR="00B94C21" w:rsidRDefault="00EB02F3" w:rsidP="00A36237">
      <w:pPr>
        <w:spacing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Patērētājas iesnieguma izskatīšanas ietvaros s</w:t>
      </w:r>
      <w:r w:rsidR="00B94C21">
        <w:rPr>
          <w:rFonts w:ascii="Times New Roman" w:eastAsia="Times New Roman" w:hAnsi="Times New Roman"/>
          <w:sz w:val="24"/>
          <w:szCs w:val="24"/>
          <w:lang w:val="lv-LV" w:eastAsia="lv-LV"/>
        </w:rPr>
        <w:t xml:space="preserve">abiedrība sniegusi </w:t>
      </w:r>
      <w:r>
        <w:rPr>
          <w:rFonts w:ascii="Times New Roman" w:eastAsia="Times New Roman" w:hAnsi="Times New Roman"/>
          <w:sz w:val="24"/>
          <w:szCs w:val="24"/>
          <w:lang w:val="lv-LV" w:eastAsia="lv-LV"/>
        </w:rPr>
        <w:t xml:space="preserve">Patērētāju tiesību aizsardzības centram </w:t>
      </w:r>
      <w:r w:rsidR="00B94C21">
        <w:rPr>
          <w:rFonts w:ascii="Times New Roman" w:eastAsia="Times New Roman" w:hAnsi="Times New Roman"/>
          <w:sz w:val="24"/>
          <w:szCs w:val="24"/>
          <w:lang w:val="lv-LV" w:eastAsia="lv-LV"/>
        </w:rPr>
        <w:t xml:space="preserve">skaidrojumu, ka </w:t>
      </w:r>
      <w:r w:rsidR="00B94C21" w:rsidRPr="00B94C21">
        <w:rPr>
          <w:rFonts w:ascii="Times New Roman" w:eastAsia="Times New Roman" w:hAnsi="Times New Roman"/>
          <w:sz w:val="24"/>
          <w:szCs w:val="24"/>
          <w:lang w:val="lv-LV" w:eastAsia="lv-LV"/>
        </w:rPr>
        <w:t>patērētāja</w:t>
      </w:r>
      <w:r w:rsidR="00B94C21">
        <w:rPr>
          <w:rFonts w:ascii="Times New Roman" w:eastAsia="Times New Roman" w:hAnsi="Times New Roman"/>
          <w:sz w:val="24"/>
          <w:szCs w:val="24"/>
          <w:lang w:val="lv-LV" w:eastAsia="lv-LV"/>
        </w:rPr>
        <w:t>s sākotnējais prasījums</w:t>
      </w:r>
      <w:r w:rsidR="00B94C21" w:rsidRPr="00B94C21">
        <w:rPr>
          <w:rFonts w:ascii="Times New Roman" w:eastAsia="Times New Roman" w:hAnsi="Times New Roman"/>
          <w:sz w:val="24"/>
          <w:szCs w:val="24"/>
          <w:lang w:val="lv-LV" w:eastAsia="lv-LV"/>
        </w:rPr>
        <w:t xml:space="preserve"> </w:t>
      </w:r>
      <w:r w:rsidR="00B94C21">
        <w:rPr>
          <w:rFonts w:ascii="Times New Roman" w:eastAsia="Times New Roman" w:hAnsi="Times New Roman"/>
          <w:sz w:val="24"/>
          <w:szCs w:val="24"/>
          <w:lang w:val="lv-LV" w:eastAsia="lv-LV"/>
        </w:rPr>
        <w:t>nebija par naudas atmaksu.</w:t>
      </w:r>
      <w:r w:rsidR="00B94C21" w:rsidRPr="00B94C21">
        <w:rPr>
          <w:rFonts w:ascii="Times New Roman" w:eastAsia="Times New Roman" w:hAnsi="Times New Roman"/>
          <w:sz w:val="24"/>
          <w:szCs w:val="24"/>
          <w:lang w:val="lv-LV" w:eastAsia="lv-LV"/>
        </w:rPr>
        <w:t xml:space="preserve"> </w:t>
      </w:r>
      <w:r w:rsidR="00B94C21">
        <w:rPr>
          <w:rFonts w:ascii="Times New Roman" w:eastAsia="Times New Roman" w:hAnsi="Times New Roman"/>
          <w:sz w:val="24"/>
          <w:szCs w:val="24"/>
          <w:lang w:val="lv-LV" w:eastAsia="lv-LV"/>
        </w:rPr>
        <w:t>Sabiedrība norāda, ka v</w:t>
      </w:r>
      <w:r w:rsidR="00B94C21" w:rsidRPr="00B94C21">
        <w:rPr>
          <w:rFonts w:ascii="Times New Roman" w:eastAsia="Times New Roman" w:hAnsi="Times New Roman"/>
          <w:sz w:val="24"/>
          <w:szCs w:val="24"/>
          <w:lang w:val="lv-LV" w:eastAsia="lv-LV"/>
        </w:rPr>
        <w:t xml:space="preserve">ispirms tika apsvērta </w:t>
      </w:r>
      <w:r w:rsidR="00B94C21">
        <w:rPr>
          <w:rFonts w:ascii="Times New Roman" w:eastAsia="Times New Roman" w:hAnsi="Times New Roman"/>
          <w:sz w:val="24"/>
          <w:szCs w:val="24"/>
          <w:lang w:val="lv-LV" w:eastAsia="lv-LV"/>
        </w:rPr>
        <w:t>bikšu remonta iespēja (</w:t>
      </w:r>
      <w:r w:rsidR="00B94C21" w:rsidRPr="00B94C21">
        <w:rPr>
          <w:rFonts w:ascii="Times New Roman" w:eastAsia="Times New Roman" w:hAnsi="Times New Roman"/>
          <w:sz w:val="24"/>
          <w:szCs w:val="24"/>
          <w:lang w:val="lv-LV" w:eastAsia="lv-LV"/>
        </w:rPr>
        <w:t xml:space="preserve">bojātās detaļas </w:t>
      </w:r>
      <w:r w:rsidR="00B94C21">
        <w:rPr>
          <w:rFonts w:ascii="Times New Roman" w:eastAsia="Times New Roman" w:hAnsi="Times New Roman"/>
          <w:sz w:val="24"/>
          <w:szCs w:val="24"/>
          <w:lang w:val="lv-LV" w:eastAsia="lv-LV"/>
        </w:rPr>
        <w:t>nomaiņa)</w:t>
      </w:r>
      <w:r w:rsidR="00B94C21" w:rsidRPr="00B94C21">
        <w:rPr>
          <w:rFonts w:ascii="Times New Roman" w:eastAsia="Times New Roman" w:hAnsi="Times New Roman"/>
          <w:sz w:val="24"/>
          <w:szCs w:val="24"/>
          <w:lang w:val="lv-LV" w:eastAsia="lv-LV"/>
        </w:rPr>
        <w:t>, t</w:t>
      </w:r>
      <w:r w:rsidR="00B94C21">
        <w:rPr>
          <w:rFonts w:ascii="Times New Roman" w:eastAsia="Times New Roman" w:hAnsi="Times New Roman"/>
          <w:sz w:val="24"/>
          <w:szCs w:val="24"/>
          <w:lang w:val="lv-LV" w:eastAsia="lv-LV"/>
        </w:rPr>
        <w:t xml:space="preserve">omēr </w:t>
      </w:r>
      <w:r w:rsidR="003A6CDA">
        <w:rPr>
          <w:rFonts w:ascii="Times New Roman" w:eastAsia="Times New Roman" w:hAnsi="Times New Roman"/>
          <w:sz w:val="24"/>
          <w:szCs w:val="24"/>
          <w:lang w:val="lv-LV" w:eastAsia="lv-LV"/>
        </w:rPr>
        <w:t>s</w:t>
      </w:r>
      <w:r w:rsidR="00B94C21">
        <w:rPr>
          <w:rFonts w:ascii="Times New Roman" w:eastAsia="Times New Roman" w:hAnsi="Times New Roman"/>
          <w:sz w:val="24"/>
          <w:szCs w:val="24"/>
          <w:lang w:val="lv-LV" w:eastAsia="lv-LV"/>
        </w:rPr>
        <w:t xml:space="preserve">abiedrības </w:t>
      </w:r>
      <w:r w:rsidR="00B94C21" w:rsidRPr="00B94C21">
        <w:rPr>
          <w:rFonts w:ascii="Times New Roman" w:eastAsia="Times New Roman" w:hAnsi="Times New Roman"/>
          <w:sz w:val="24"/>
          <w:szCs w:val="24"/>
          <w:lang w:val="lv-LV" w:eastAsia="lv-LV"/>
        </w:rPr>
        <w:t>šūšanas darbnīcā konkrētajā brīdī nebija pieejama identiska kniede</w:t>
      </w:r>
      <w:r w:rsidR="00B94C21">
        <w:rPr>
          <w:rFonts w:ascii="Times New Roman" w:eastAsia="Times New Roman" w:hAnsi="Times New Roman"/>
          <w:sz w:val="24"/>
          <w:szCs w:val="24"/>
          <w:lang w:val="lv-LV" w:eastAsia="lv-LV"/>
        </w:rPr>
        <w:t xml:space="preserve"> un tā b</w:t>
      </w:r>
      <w:r w:rsidR="003A6CDA">
        <w:rPr>
          <w:rFonts w:ascii="Times New Roman" w:eastAsia="Times New Roman" w:hAnsi="Times New Roman"/>
          <w:sz w:val="24"/>
          <w:szCs w:val="24"/>
          <w:lang w:val="lv-LV" w:eastAsia="lv-LV"/>
        </w:rPr>
        <w:t xml:space="preserve">ija </w:t>
      </w:r>
      <w:proofErr w:type="spellStart"/>
      <w:r w:rsidR="00B94C21">
        <w:rPr>
          <w:rFonts w:ascii="Times New Roman" w:eastAsia="Times New Roman" w:hAnsi="Times New Roman"/>
          <w:sz w:val="24"/>
          <w:szCs w:val="24"/>
          <w:lang w:val="lv-LV" w:eastAsia="lv-LV"/>
        </w:rPr>
        <w:t>jāpasūta</w:t>
      </w:r>
      <w:proofErr w:type="spellEnd"/>
      <w:r w:rsidR="00B94C21">
        <w:rPr>
          <w:rFonts w:ascii="Times New Roman" w:eastAsia="Times New Roman" w:hAnsi="Times New Roman"/>
          <w:sz w:val="24"/>
          <w:szCs w:val="24"/>
          <w:lang w:val="lv-LV" w:eastAsia="lv-LV"/>
        </w:rPr>
        <w:t xml:space="preserve"> no Vācijas</w:t>
      </w:r>
      <w:r w:rsidR="00FE68C7">
        <w:rPr>
          <w:rFonts w:ascii="Times New Roman" w:eastAsia="Times New Roman" w:hAnsi="Times New Roman"/>
          <w:sz w:val="24"/>
          <w:szCs w:val="24"/>
          <w:lang w:val="lv-LV" w:eastAsia="lv-LV"/>
        </w:rPr>
        <w:t xml:space="preserve">. Šāds risinājums </w:t>
      </w:r>
      <w:r w:rsidR="00B94C21" w:rsidRPr="00B94C21">
        <w:rPr>
          <w:rFonts w:ascii="Times New Roman" w:eastAsia="Times New Roman" w:hAnsi="Times New Roman"/>
          <w:sz w:val="24"/>
          <w:szCs w:val="24"/>
          <w:lang w:val="lv-LV" w:eastAsia="lv-LV"/>
        </w:rPr>
        <w:t xml:space="preserve">neatbilda patērētājas vēlmei </w:t>
      </w:r>
      <w:r w:rsidR="00FE68C7">
        <w:rPr>
          <w:rFonts w:ascii="Times New Roman" w:eastAsia="Times New Roman" w:hAnsi="Times New Roman"/>
          <w:sz w:val="24"/>
          <w:szCs w:val="24"/>
          <w:lang w:val="lv-LV" w:eastAsia="lv-LV"/>
        </w:rPr>
        <w:t xml:space="preserve">– patērētāja vēlējās </w:t>
      </w:r>
      <w:r w:rsidR="00B94C21">
        <w:rPr>
          <w:rFonts w:ascii="Times New Roman" w:eastAsia="Times New Roman" w:hAnsi="Times New Roman"/>
          <w:sz w:val="24"/>
          <w:szCs w:val="24"/>
          <w:lang w:val="lv-LV" w:eastAsia="lv-LV"/>
        </w:rPr>
        <w:t>rast ātrāku situācijas risinājumu. I</w:t>
      </w:r>
      <w:r w:rsidR="00B94C21" w:rsidRPr="00B94C21">
        <w:rPr>
          <w:rFonts w:ascii="Times New Roman" w:eastAsia="Times New Roman" w:hAnsi="Times New Roman"/>
          <w:sz w:val="24"/>
          <w:szCs w:val="24"/>
          <w:lang w:val="lv-LV" w:eastAsia="lv-LV"/>
        </w:rPr>
        <w:t xml:space="preserve">evērojot patērētājas paustās vēlmes, </w:t>
      </w:r>
      <w:r w:rsidR="003A6CDA">
        <w:rPr>
          <w:rFonts w:ascii="Times New Roman" w:eastAsia="Times New Roman" w:hAnsi="Times New Roman"/>
          <w:sz w:val="24"/>
          <w:szCs w:val="24"/>
          <w:lang w:val="lv-LV" w:eastAsia="lv-LV"/>
        </w:rPr>
        <w:t>s</w:t>
      </w:r>
      <w:r w:rsidR="00B94C21" w:rsidRPr="00B94C21">
        <w:rPr>
          <w:rFonts w:ascii="Times New Roman" w:eastAsia="Times New Roman" w:hAnsi="Times New Roman"/>
          <w:sz w:val="24"/>
          <w:szCs w:val="24"/>
          <w:lang w:val="lv-LV" w:eastAsia="lv-LV"/>
        </w:rPr>
        <w:t xml:space="preserve">abiedrība piedāvāja </w:t>
      </w:r>
      <w:r w:rsidR="00B94C21">
        <w:rPr>
          <w:rFonts w:ascii="Times New Roman" w:eastAsia="Times New Roman" w:hAnsi="Times New Roman"/>
          <w:sz w:val="24"/>
          <w:szCs w:val="24"/>
          <w:lang w:val="lv-LV" w:eastAsia="lv-LV"/>
        </w:rPr>
        <w:t xml:space="preserve">patērētājai </w:t>
      </w:r>
      <w:r w:rsidR="00B94C21" w:rsidRPr="00B94C21">
        <w:rPr>
          <w:rFonts w:ascii="Times New Roman" w:eastAsia="Times New Roman" w:hAnsi="Times New Roman"/>
          <w:sz w:val="24"/>
          <w:szCs w:val="24"/>
          <w:lang w:val="lv-LV" w:eastAsia="lv-LV"/>
        </w:rPr>
        <w:t xml:space="preserve">apmaiņas risinājumu. Patērētāja </w:t>
      </w:r>
      <w:r w:rsidR="00B94C21">
        <w:rPr>
          <w:rFonts w:ascii="Times New Roman" w:eastAsia="Times New Roman" w:hAnsi="Times New Roman"/>
          <w:sz w:val="24"/>
          <w:szCs w:val="24"/>
          <w:lang w:val="lv-LV" w:eastAsia="lv-LV"/>
        </w:rPr>
        <w:t>bikšu apmaiņai</w:t>
      </w:r>
      <w:r w:rsidR="00B94C21" w:rsidRPr="00B94C21">
        <w:rPr>
          <w:rFonts w:ascii="Times New Roman" w:eastAsia="Times New Roman" w:hAnsi="Times New Roman"/>
          <w:sz w:val="24"/>
          <w:szCs w:val="24"/>
          <w:lang w:val="lv-LV" w:eastAsia="lv-LV"/>
        </w:rPr>
        <w:t xml:space="preserve"> piekrita, un </w:t>
      </w:r>
      <w:r w:rsidR="003A6CDA">
        <w:rPr>
          <w:rFonts w:ascii="Times New Roman" w:eastAsia="Times New Roman" w:hAnsi="Times New Roman"/>
          <w:sz w:val="24"/>
          <w:szCs w:val="24"/>
          <w:lang w:val="lv-LV" w:eastAsia="lv-LV"/>
        </w:rPr>
        <w:t>s</w:t>
      </w:r>
      <w:r w:rsidR="00B94C21" w:rsidRPr="00B94C21">
        <w:rPr>
          <w:rFonts w:ascii="Times New Roman" w:eastAsia="Times New Roman" w:hAnsi="Times New Roman"/>
          <w:sz w:val="24"/>
          <w:szCs w:val="24"/>
          <w:lang w:val="lv-LV" w:eastAsia="lv-LV"/>
        </w:rPr>
        <w:t xml:space="preserve">abiedrība no savas puses veica visas nepieciešamās darbības, lai organizētu alternatīvās preces </w:t>
      </w:r>
      <w:r w:rsidR="00B94C21">
        <w:rPr>
          <w:rFonts w:ascii="Times New Roman" w:eastAsia="Times New Roman" w:hAnsi="Times New Roman"/>
          <w:sz w:val="24"/>
          <w:szCs w:val="24"/>
          <w:lang w:val="lv-LV" w:eastAsia="lv-LV"/>
        </w:rPr>
        <w:t xml:space="preserve">(bikšu) </w:t>
      </w:r>
      <w:r w:rsidR="00B94C21" w:rsidRPr="00B94C21">
        <w:rPr>
          <w:rFonts w:ascii="Times New Roman" w:eastAsia="Times New Roman" w:hAnsi="Times New Roman"/>
          <w:sz w:val="24"/>
          <w:szCs w:val="24"/>
          <w:lang w:val="lv-LV" w:eastAsia="lv-LV"/>
        </w:rPr>
        <w:t xml:space="preserve">pasūtīšanu no Vācijas. </w:t>
      </w:r>
    </w:p>
    <w:p w14:paraId="43B6836E" w14:textId="46F9DDC7" w:rsidR="00B94C21" w:rsidRDefault="003A6CDA" w:rsidP="00A36237">
      <w:pPr>
        <w:spacing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Vienlaikus s</w:t>
      </w:r>
      <w:r w:rsidR="00B94C21" w:rsidRPr="00B94C21">
        <w:rPr>
          <w:rFonts w:ascii="Times New Roman" w:eastAsia="Times New Roman" w:hAnsi="Times New Roman"/>
          <w:sz w:val="24"/>
          <w:szCs w:val="24"/>
          <w:lang w:val="lv-LV" w:eastAsia="lv-LV"/>
        </w:rPr>
        <w:t xml:space="preserve">abiedrība norāda, ka no pievienotajām </w:t>
      </w:r>
      <w:r w:rsidR="00B94C21">
        <w:rPr>
          <w:rFonts w:ascii="Times New Roman" w:eastAsia="Times New Roman" w:hAnsi="Times New Roman"/>
          <w:sz w:val="24"/>
          <w:szCs w:val="24"/>
          <w:lang w:val="lv-LV" w:eastAsia="lv-LV"/>
        </w:rPr>
        <w:t>ziemas bikšu fotogrāfijām</w:t>
      </w:r>
      <w:r w:rsidR="00B94C21" w:rsidRPr="00B94C21">
        <w:rPr>
          <w:rFonts w:ascii="Times New Roman" w:eastAsia="Times New Roman" w:hAnsi="Times New Roman"/>
          <w:sz w:val="24"/>
          <w:szCs w:val="24"/>
          <w:lang w:val="lv-LV" w:eastAsia="lv-LV"/>
        </w:rPr>
        <w:t xml:space="preserve"> nevar viennozīmīgi secināt, ka biksēm ir ražošanas defekts. </w:t>
      </w:r>
      <w:r w:rsidR="00B94C21">
        <w:rPr>
          <w:rFonts w:ascii="Times New Roman" w:eastAsia="Times New Roman" w:hAnsi="Times New Roman"/>
          <w:sz w:val="24"/>
          <w:szCs w:val="24"/>
          <w:lang w:val="lv-LV" w:eastAsia="lv-LV"/>
        </w:rPr>
        <w:t>Sabiedrība uzskata, ka</w:t>
      </w:r>
      <w:r w:rsidR="00B94C21" w:rsidRPr="00B94C21">
        <w:rPr>
          <w:rFonts w:ascii="Times New Roman" w:eastAsia="Times New Roman" w:hAnsi="Times New Roman"/>
          <w:sz w:val="24"/>
          <w:szCs w:val="24"/>
          <w:lang w:val="lv-LV" w:eastAsia="lv-LV"/>
        </w:rPr>
        <w:t xml:space="preserve"> bojājuma raksturs </w:t>
      </w:r>
      <w:r w:rsidR="00B94C21">
        <w:rPr>
          <w:rFonts w:ascii="Times New Roman" w:eastAsia="Times New Roman" w:hAnsi="Times New Roman"/>
          <w:sz w:val="24"/>
          <w:szCs w:val="24"/>
          <w:lang w:val="lv-LV" w:eastAsia="lv-LV"/>
        </w:rPr>
        <w:t>norāda uz to,</w:t>
      </w:r>
      <w:r w:rsidR="00B94C21" w:rsidRPr="00B94C21">
        <w:rPr>
          <w:rFonts w:ascii="Times New Roman" w:eastAsia="Times New Roman" w:hAnsi="Times New Roman"/>
          <w:sz w:val="24"/>
          <w:szCs w:val="24"/>
          <w:lang w:val="lv-LV" w:eastAsia="lv-LV"/>
        </w:rPr>
        <w:t xml:space="preserve"> ka tas varētu būt saistīts ar mehānisku iedarbību vai lietošanas rezultātā radušos bojājumu.</w:t>
      </w:r>
      <w:r w:rsidR="00B94C21">
        <w:rPr>
          <w:rFonts w:ascii="Times New Roman" w:eastAsia="Times New Roman" w:hAnsi="Times New Roman"/>
          <w:sz w:val="24"/>
          <w:szCs w:val="24"/>
          <w:lang w:val="lv-LV" w:eastAsia="lv-LV"/>
        </w:rPr>
        <w:t xml:space="preserve"> Sabiedrība sava viedokļa apstiprināšanai neiesniedza nekādus pierādījumus.</w:t>
      </w:r>
    </w:p>
    <w:p w14:paraId="0EE00C9E" w14:textId="45670324" w:rsidR="00444B70" w:rsidRDefault="00EB02F3" w:rsidP="00A36237">
      <w:pPr>
        <w:spacing w:after="0" w:line="240" w:lineRule="auto"/>
        <w:ind w:firstLine="425"/>
        <w:jc w:val="both"/>
        <w:rPr>
          <w:rFonts w:ascii="Times New Roman" w:eastAsia="Times New Roman" w:hAnsi="Times New Roman"/>
          <w:sz w:val="24"/>
          <w:szCs w:val="24"/>
          <w:lang w:val="lv-LV" w:eastAsia="lv-LV"/>
        </w:rPr>
      </w:pPr>
      <w:r w:rsidRPr="00EB02F3">
        <w:rPr>
          <w:rFonts w:ascii="Times New Roman" w:hAnsi="Times New Roman"/>
          <w:sz w:val="24"/>
          <w:szCs w:val="24"/>
          <w:lang w:val="lv-LV"/>
        </w:rPr>
        <w:t xml:space="preserve">Sabiedrība uzskata, ka konkrētajos apstākļos </w:t>
      </w:r>
      <w:r>
        <w:rPr>
          <w:rFonts w:ascii="Times New Roman" w:hAnsi="Times New Roman"/>
          <w:sz w:val="24"/>
          <w:szCs w:val="24"/>
          <w:lang w:val="lv-LV"/>
        </w:rPr>
        <w:t xml:space="preserve">sabiedrības </w:t>
      </w:r>
      <w:r w:rsidRPr="00EB02F3">
        <w:rPr>
          <w:rFonts w:ascii="Times New Roman" w:hAnsi="Times New Roman"/>
          <w:sz w:val="24"/>
          <w:szCs w:val="24"/>
          <w:lang w:val="lv-LV"/>
        </w:rPr>
        <w:t xml:space="preserve">atteikums atmaksāt naudu bija pamatots, jo patērētāja sākotnēji piekrita citiem </w:t>
      </w:r>
      <w:r>
        <w:rPr>
          <w:rFonts w:ascii="Times New Roman" w:hAnsi="Times New Roman"/>
          <w:sz w:val="24"/>
          <w:szCs w:val="24"/>
          <w:lang w:val="lv-LV"/>
        </w:rPr>
        <w:t xml:space="preserve">bikšu </w:t>
      </w:r>
      <w:r w:rsidRPr="00EB02F3">
        <w:rPr>
          <w:rFonts w:ascii="Times New Roman" w:hAnsi="Times New Roman"/>
          <w:sz w:val="24"/>
          <w:szCs w:val="24"/>
          <w:lang w:val="lv-LV"/>
        </w:rPr>
        <w:t xml:space="preserve">neatbilstības </w:t>
      </w:r>
      <w:r>
        <w:rPr>
          <w:rFonts w:ascii="Times New Roman" w:hAnsi="Times New Roman"/>
          <w:sz w:val="24"/>
          <w:szCs w:val="24"/>
          <w:lang w:val="lv-LV"/>
        </w:rPr>
        <w:t>novēršanas</w:t>
      </w:r>
      <w:r w:rsidRPr="00EB02F3">
        <w:rPr>
          <w:rFonts w:ascii="Times New Roman" w:hAnsi="Times New Roman"/>
          <w:sz w:val="24"/>
          <w:szCs w:val="24"/>
          <w:lang w:val="lv-LV"/>
        </w:rPr>
        <w:t xml:space="preserve"> </w:t>
      </w:r>
      <w:r>
        <w:rPr>
          <w:rFonts w:ascii="Times New Roman" w:hAnsi="Times New Roman"/>
          <w:sz w:val="24"/>
          <w:szCs w:val="24"/>
          <w:lang w:val="lv-LV"/>
        </w:rPr>
        <w:t>risinājumiem</w:t>
      </w:r>
      <w:r w:rsidRPr="00EB02F3">
        <w:rPr>
          <w:rFonts w:ascii="Times New Roman" w:hAnsi="Times New Roman"/>
          <w:sz w:val="24"/>
          <w:szCs w:val="24"/>
          <w:lang w:val="lv-LV"/>
        </w:rPr>
        <w:t xml:space="preserve">, </w:t>
      </w:r>
      <w:r>
        <w:rPr>
          <w:rFonts w:ascii="Times New Roman" w:hAnsi="Times New Roman"/>
          <w:sz w:val="24"/>
          <w:szCs w:val="24"/>
          <w:lang w:val="lv-LV"/>
        </w:rPr>
        <w:t>kurus sabiedrība faktiski īstenoja</w:t>
      </w:r>
      <w:r w:rsidRPr="00EB02F3">
        <w:rPr>
          <w:rFonts w:ascii="Times New Roman" w:hAnsi="Times New Roman"/>
          <w:sz w:val="24"/>
          <w:szCs w:val="24"/>
          <w:lang w:val="lv-LV"/>
        </w:rPr>
        <w:t xml:space="preserve">, un tikai pēc tam tika izteikts prasījums par naudas atmaksu. </w:t>
      </w:r>
      <w:r>
        <w:rPr>
          <w:rFonts w:ascii="Times New Roman" w:hAnsi="Times New Roman"/>
          <w:sz w:val="24"/>
          <w:szCs w:val="24"/>
          <w:lang w:val="lv-LV"/>
        </w:rPr>
        <w:lastRenderedPageBreak/>
        <w:t>Sabiedrības ieskatā lietas</w:t>
      </w:r>
      <w:r w:rsidRPr="00EB02F3">
        <w:rPr>
          <w:rFonts w:ascii="Times New Roman" w:hAnsi="Times New Roman"/>
          <w:sz w:val="24"/>
          <w:szCs w:val="24"/>
          <w:lang w:val="lv-LV"/>
        </w:rPr>
        <w:t xml:space="preserve"> faktiskie apstākļi nedod pamatu secinājumam, ka būtu konstatēts nepārprotams rūpniecisks defekts, kas pamatotu līguma atcelšanu un samaksātās naudas atmaksu.</w:t>
      </w:r>
    </w:p>
    <w:p w14:paraId="64C7CE93" w14:textId="6825773D" w:rsidR="00613471" w:rsidRDefault="0085066A" w:rsidP="00F34163">
      <w:pPr>
        <w:spacing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Komisija, izvērtējot lietā esošos materiālus, </w:t>
      </w:r>
      <w:r w:rsidR="00785B7A">
        <w:rPr>
          <w:rFonts w:ascii="Times New Roman" w:eastAsia="Times New Roman" w:hAnsi="Times New Roman"/>
          <w:sz w:val="24"/>
          <w:szCs w:val="24"/>
          <w:lang w:val="lv-LV" w:eastAsia="lv-LV"/>
        </w:rPr>
        <w:t xml:space="preserve">dalībnieku sniegtos paskaidrojumus un iesniegtos pierādījumus, konstatē, ka starp patērētāju un sabiedrību pastāv strīds par to, </w:t>
      </w:r>
      <w:r w:rsidR="00613471">
        <w:rPr>
          <w:rFonts w:ascii="Times New Roman" w:eastAsia="Times New Roman" w:hAnsi="Times New Roman"/>
          <w:sz w:val="24"/>
          <w:szCs w:val="24"/>
          <w:lang w:val="lv-LV" w:eastAsia="lv-LV"/>
        </w:rPr>
        <w:t>vai</w:t>
      </w:r>
      <w:r w:rsidR="00785B7A">
        <w:rPr>
          <w:rFonts w:ascii="Times New Roman" w:eastAsia="Times New Roman" w:hAnsi="Times New Roman"/>
          <w:sz w:val="24"/>
          <w:szCs w:val="24"/>
          <w:lang w:val="lv-LV" w:eastAsia="lv-LV"/>
        </w:rPr>
        <w:t xml:space="preserve"> </w:t>
      </w:r>
      <w:r w:rsidR="00C45243">
        <w:rPr>
          <w:rFonts w:ascii="Times New Roman" w:eastAsia="Times New Roman" w:hAnsi="Times New Roman"/>
          <w:sz w:val="24"/>
          <w:szCs w:val="24"/>
          <w:lang w:val="lv-LV" w:eastAsia="lv-LV"/>
        </w:rPr>
        <w:t>bikses ir atzīstamas par līguma noteikumiem neatbilstošiem</w:t>
      </w:r>
      <w:r w:rsidR="00785B7A">
        <w:rPr>
          <w:rFonts w:ascii="Times New Roman" w:eastAsia="Times New Roman" w:hAnsi="Times New Roman"/>
          <w:sz w:val="24"/>
          <w:szCs w:val="24"/>
          <w:lang w:val="lv-LV" w:eastAsia="lv-LV"/>
        </w:rPr>
        <w:t xml:space="preserve"> </w:t>
      </w:r>
      <w:r w:rsidR="00CD73D6">
        <w:rPr>
          <w:rFonts w:ascii="Times New Roman" w:eastAsia="Times New Roman" w:hAnsi="Times New Roman"/>
          <w:sz w:val="24"/>
          <w:szCs w:val="24"/>
          <w:lang w:val="lv-LV" w:eastAsia="lv-LV"/>
        </w:rPr>
        <w:t>(</w:t>
      </w:r>
      <w:r w:rsidR="00C45243">
        <w:rPr>
          <w:rFonts w:ascii="Times New Roman" w:eastAsia="Times New Roman" w:hAnsi="Times New Roman"/>
          <w:sz w:val="24"/>
          <w:szCs w:val="24"/>
          <w:lang w:val="lv-LV" w:eastAsia="lv-LV"/>
        </w:rPr>
        <w:t xml:space="preserve">vai tiem ir </w:t>
      </w:r>
      <w:r w:rsidR="00CD73D6">
        <w:rPr>
          <w:rFonts w:ascii="Times New Roman" w:eastAsia="Times New Roman" w:hAnsi="Times New Roman"/>
          <w:sz w:val="24"/>
          <w:szCs w:val="24"/>
          <w:lang w:val="lv-LV" w:eastAsia="lv-LV"/>
        </w:rPr>
        <w:t>r</w:t>
      </w:r>
      <w:r w:rsidR="00015F89">
        <w:rPr>
          <w:rFonts w:ascii="Times New Roman" w:eastAsia="Times New Roman" w:hAnsi="Times New Roman"/>
          <w:sz w:val="24"/>
          <w:szCs w:val="24"/>
          <w:lang w:val="lv-LV" w:eastAsia="lv-LV"/>
        </w:rPr>
        <w:t>ažošanas defekts</w:t>
      </w:r>
      <w:r w:rsidR="00CD73D6">
        <w:rPr>
          <w:rFonts w:ascii="Times New Roman" w:eastAsia="Times New Roman" w:hAnsi="Times New Roman"/>
          <w:sz w:val="24"/>
          <w:szCs w:val="24"/>
          <w:lang w:val="lv-LV" w:eastAsia="lv-LV"/>
        </w:rPr>
        <w:t>)</w:t>
      </w:r>
      <w:r w:rsidR="00015F89">
        <w:rPr>
          <w:rFonts w:ascii="Times New Roman" w:eastAsia="Times New Roman" w:hAnsi="Times New Roman"/>
          <w:sz w:val="24"/>
          <w:szCs w:val="24"/>
          <w:lang w:val="lv-LV" w:eastAsia="lv-LV"/>
        </w:rPr>
        <w:t xml:space="preserve">. </w:t>
      </w:r>
    </w:p>
    <w:p w14:paraId="7E863A6C" w14:textId="3EB4789C" w:rsidR="008F4BBB" w:rsidRPr="008F4BBB" w:rsidRDefault="008F4BBB" w:rsidP="00A55AF9">
      <w:pPr>
        <w:spacing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Komisija norāda, ka iesniegtajām bikšu fotogrāfijām ir redzams, </w:t>
      </w:r>
      <w:r w:rsidRPr="008F4BBB">
        <w:rPr>
          <w:rFonts w:ascii="Times New Roman" w:eastAsia="Times New Roman" w:hAnsi="Times New Roman"/>
          <w:sz w:val="24"/>
          <w:szCs w:val="24"/>
          <w:lang w:val="lv-LV" w:eastAsia="lv-LV"/>
        </w:rPr>
        <w:t xml:space="preserve">ka </w:t>
      </w:r>
      <w:r>
        <w:rPr>
          <w:rFonts w:ascii="Times New Roman" w:eastAsia="Times New Roman" w:hAnsi="Times New Roman"/>
          <w:sz w:val="24"/>
          <w:szCs w:val="24"/>
          <w:lang w:val="lv-LV" w:eastAsia="lv-LV"/>
        </w:rPr>
        <w:t xml:space="preserve">biksēm </w:t>
      </w:r>
      <w:r w:rsidRPr="008F4BBB">
        <w:rPr>
          <w:rFonts w:ascii="Times New Roman" w:eastAsia="Times New Roman" w:hAnsi="Times New Roman"/>
          <w:sz w:val="24"/>
          <w:szCs w:val="24"/>
          <w:lang w:val="lv-LV" w:eastAsia="lv-LV"/>
        </w:rPr>
        <w:t xml:space="preserve">ir izkritusi bikšu spiedpogas apakšējā daļa. Apskatot </w:t>
      </w:r>
      <w:r>
        <w:rPr>
          <w:rFonts w:ascii="Times New Roman" w:eastAsia="Times New Roman" w:hAnsi="Times New Roman"/>
          <w:sz w:val="24"/>
          <w:szCs w:val="24"/>
          <w:lang w:val="lv-LV" w:eastAsia="lv-LV"/>
        </w:rPr>
        <w:t xml:space="preserve">bojājuma </w:t>
      </w:r>
      <w:r w:rsidRPr="008F4BBB">
        <w:rPr>
          <w:rFonts w:ascii="Times New Roman" w:eastAsia="Times New Roman" w:hAnsi="Times New Roman"/>
          <w:sz w:val="24"/>
          <w:szCs w:val="24"/>
          <w:lang w:val="lv-LV" w:eastAsia="lv-LV"/>
        </w:rPr>
        <w:t xml:space="preserve">vietu tuvāk, </w:t>
      </w:r>
      <w:r>
        <w:rPr>
          <w:rFonts w:ascii="Times New Roman" w:eastAsia="Times New Roman" w:hAnsi="Times New Roman"/>
          <w:sz w:val="24"/>
          <w:szCs w:val="24"/>
          <w:lang w:val="lv-LV" w:eastAsia="lv-LV"/>
        </w:rPr>
        <w:t>secināts, ka</w:t>
      </w:r>
      <w:r w:rsidRPr="008F4BBB">
        <w:rPr>
          <w:rFonts w:ascii="Times New Roman" w:eastAsia="Times New Roman" w:hAnsi="Times New Roman"/>
          <w:sz w:val="24"/>
          <w:szCs w:val="24"/>
          <w:lang w:val="lv-LV" w:eastAsia="lv-LV"/>
        </w:rPr>
        <w:t xml:space="preserve"> spiedpogas daļa nebija kvalitatīvi nostiprināta, </w:t>
      </w:r>
      <w:r>
        <w:rPr>
          <w:rFonts w:ascii="Times New Roman" w:eastAsia="Times New Roman" w:hAnsi="Times New Roman"/>
          <w:sz w:val="24"/>
          <w:szCs w:val="24"/>
          <w:lang w:val="lv-LV" w:eastAsia="lv-LV"/>
        </w:rPr>
        <w:t>līdz ar to defekts ir uzskatāms</w:t>
      </w:r>
      <w:r w:rsidRPr="008F4BBB">
        <w:rPr>
          <w:rFonts w:ascii="Times New Roman" w:eastAsia="Times New Roman" w:hAnsi="Times New Roman"/>
          <w:sz w:val="24"/>
          <w:szCs w:val="24"/>
          <w:lang w:val="lv-LV" w:eastAsia="lv-LV"/>
        </w:rPr>
        <w:t xml:space="preserve"> ražošanas defekt</w:t>
      </w:r>
      <w:r>
        <w:rPr>
          <w:rFonts w:ascii="Times New Roman" w:eastAsia="Times New Roman" w:hAnsi="Times New Roman"/>
          <w:sz w:val="24"/>
          <w:szCs w:val="24"/>
          <w:lang w:val="lv-LV" w:eastAsia="lv-LV"/>
        </w:rPr>
        <w:t>u</w:t>
      </w:r>
      <w:r w:rsidRPr="008F4BBB">
        <w:rPr>
          <w:rFonts w:ascii="Times New Roman" w:eastAsia="Times New Roman" w:hAnsi="Times New Roman"/>
          <w:sz w:val="24"/>
          <w:szCs w:val="24"/>
          <w:lang w:val="lv-LV" w:eastAsia="lv-LV"/>
        </w:rPr>
        <w:t xml:space="preserve">. </w:t>
      </w:r>
      <w:r w:rsidR="00A55AF9">
        <w:rPr>
          <w:rFonts w:ascii="Times New Roman" w:eastAsia="Times New Roman" w:hAnsi="Times New Roman"/>
          <w:sz w:val="24"/>
          <w:szCs w:val="24"/>
          <w:lang w:val="lv-LV" w:eastAsia="lv-LV"/>
        </w:rPr>
        <w:t xml:space="preserve">No lietas materiāliem izriet, ka patērētāja jau trešajā dienā pēc bikšu iegādes </w:t>
      </w:r>
      <w:r w:rsidRPr="008F4BBB">
        <w:rPr>
          <w:rFonts w:ascii="Times New Roman" w:eastAsia="Times New Roman" w:hAnsi="Times New Roman"/>
          <w:sz w:val="24"/>
          <w:szCs w:val="24"/>
          <w:lang w:val="lv-LV" w:eastAsia="lv-LV"/>
        </w:rPr>
        <w:t xml:space="preserve">informēja sabiedrību par </w:t>
      </w:r>
      <w:r w:rsidR="00A55AF9">
        <w:rPr>
          <w:rFonts w:ascii="Times New Roman" w:eastAsia="Times New Roman" w:hAnsi="Times New Roman"/>
          <w:sz w:val="24"/>
          <w:szCs w:val="24"/>
          <w:lang w:val="lv-LV" w:eastAsia="lv-LV"/>
        </w:rPr>
        <w:t>konstatēto</w:t>
      </w:r>
      <w:r w:rsidRPr="008F4BBB">
        <w:rPr>
          <w:rFonts w:ascii="Times New Roman" w:eastAsia="Times New Roman" w:hAnsi="Times New Roman"/>
          <w:sz w:val="24"/>
          <w:szCs w:val="24"/>
          <w:lang w:val="lv-LV" w:eastAsia="lv-LV"/>
        </w:rPr>
        <w:t xml:space="preserve"> defektu, nosūtot sabiedrībai </w:t>
      </w:r>
      <w:r w:rsidR="00A55AF9">
        <w:rPr>
          <w:rFonts w:ascii="Times New Roman" w:eastAsia="Times New Roman" w:hAnsi="Times New Roman"/>
          <w:sz w:val="24"/>
          <w:szCs w:val="24"/>
          <w:lang w:val="lv-LV" w:eastAsia="lv-LV"/>
        </w:rPr>
        <w:t xml:space="preserve">fotogrāfiju. Savukārt </w:t>
      </w:r>
      <w:r w:rsidRPr="008F4BBB">
        <w:rPr>
          <w:rFonts w:ascii="Times New Roman" w:eastAsia="Times New Roman" w:hAnsi="Times New Roman"/>
          <w:sz w:val="24"/>
          <w:szCs w:val="24"/>
          <w:lang w:val="lv-LV" w:eastAsia="lv-LV"/>
        </w:rPr>
        <w:t>sabiedrība</w:t>
      </w:r>
      <w:r w:rsidR="00A55AF9">
        <w:rPr>
          <w:rFonts w:ascii="Times New Roman" w:eastAsia="Times New Roman" w:hAnsi="Times New Roman"/>
          <w:sz w:val="24"/>
          <w:szCs w:val="24"/>
          <w:lang w:val="lv-LV" w:eastAsia="lv-LV"/>
        </w:rPr>
        <w:t>, saņemot šo patērētājas informāciju,</w:t>
      </w:r>
      <w:r w:rsidRPr="008F4BBB">
        <w:rPr>
          <w:rFonts w:ascii="Times New Roman" w:eastAsia="Times New Roman" w:hAnsi="Times New Roman"/>
          <w:sz w:val="24"/>
          <w:szCs w:val="24"/>
          <w:lang w:val="lv-LV" w:eastAsia="lv-LV"/>
        </w:rPr>
        <w:t xml:space="preserve"> secināja, ka ir </w:t>
      </w:r>
      <w:r w:rsidR="00A55AF9">
        <w:rPr>
          <w:rFonts w:ascii="Times New Roman" w:eastAsia="Times New Roman" w:hAnsi="Times New Roman"/>
          <w:sz w:val="24"/>
          <w:szCs w:val="24"/>
          <w:lang w:val="lv-LV" w:eastAsia="lv-LV"/>
        </w:rPr>
        <w:t>biksēm ir rūpniecisks</w:t>
      </w:r>
      <w:r w:rsidRPr="008F4BBB">
        <w:rPr>
          <w:rFonts w:ascii="Times New Roman" w:eastAsia="Times New Roman" w:hAnsi="Times New Roman"/>
          <w:sz w:val="24"/>
          <w:szCs w:val="24"/>
          <w:lang w:val="lv-LV" w:eastAsia="lv-LV"/>
        </w:rPr>
        <w:t xml:space="preserve"> kniedes defekts. </w:t>
      </w:r>
      <w:r w:rsidR="00A55AF9">
        <w:rPr>
          <w:rFonts w:ascii="Times New Roman" w:eastAsia="Times New Roman" w:hAnsi="Times New Roman"/>
          <w:sz w:val="24"/>
          <w:szCs w:val="24"/>
          <w:lang w:val="lv-LV" w:eastAsia="lv-LV"/>
        </w:rPr>
        <w:t>Sabiedrība a</w:t>
      </w:r>
      <w:r w:rsidRPr="008F4BBB">
        <w:rPr>
          <w:rFonts w:ascii="Times New Roman" w:eastAsia="Times New Roman" w:hAnsi="Times New Roman"/>
          <w:sz w:val="24"/>
          <w:szCs w:val="24"/>
          <w:lang w:val="lv-LV" w:eastAsia="lv-LV"/>
        </w:rPr>
        <w:t xml:space="preserve">icināja </w:t>
      </w:r>
      <w:r w:rsidR="00A55AF9">
        <w:rPr>
          <w:rFonts w:ascii="Times New Roman" w:eastAsia="Times New Roman" w:hAnsi="Times New Roman"/>
          <w:sz w:val="24"/>
          <w:szCs w:val="24"/>
          <w:lang w:val="lv-LV" w:eastAsia="lv-LV"/>
        </w:rPr>
        <w:t xml:space="preserve">nodod </w:t>
      </w:r>
      <w:r w:rsidRPr="008F4BBB">
        <w:rPr>
          <w:rFonts w:ascii="Times New Roman" w:eastAsia="Times New Roman" w:hAnsi="Times New Roman"/>
          <w:sz w:val="24"/>
          <w:szCs w:val="24"/>
          <w:lang w:val="lv-LV" w:eastAsia="lv-LV"/>
        </w:rPr>
        <w:t xml:space="preserve">bikses, </w:t>
      </w:r>
      <w:r w:rsidR="00A55AF9" w:rsidRPr="008F4BBB">
        <w:rPr>
          <w:rFonts w:ascii="Times New Roman" w:eastAsia="Times New Roman" w:hAnsi="Times New Roman"/>
          <w:sz w:val="24"/>
          <w:szCs w:val="24"/>
          <w:lang w:val="lv-LV" w:eastAsia="lv-LV"/>
        </w:rPr>
        <w:t>piedāvāja</w:t>
      </w:r>
      <w:r w:rsidRPr="008F4BBB">
        <w:rPr>
          <w:rFonts w:ascii="Times New Roman" w:eastAsia="Times New Roman" w:hAnsi="Times New Roman"/>
          <w:sz w:val="24"/>
          <w:szCs w:val="24"/>
          <w:lang w:val="lv-LV" w:eastAsia="lv-LV"/>
        </w:rPr>
        <w:t xml:space="preserve"> </w:t>
      </w:r>
      <w:r w:rsidR="00A55AF9">
        <w:rPr>
          <w:rFonts w:ascii="Times New Roman" w:eastAsia="Times New Roman" w:hAnsi="Times New Roman"/>
          <w:sz w:val="24"/>
          <w:szCs w:val="24"/>
          <w:lang w:val="lv-LV" w:eastAsia="lv-LV"/>
        </w:rPr>
        <w:t xml:space="preserve">bikšu </w:t>
      </w:r>
      <w:r w:rsidRPr="008F4BBB">
        <w:rPr>
          <w:rFonts w:ascii="Times New Roman" w:eastAsia="Times New Roman" w:hAnsi="Times New Roman"/>
          <w:sz w:val="24"/>
          <w:szCs w:val="24"/>
          <w:lang w:val="lv-LV" w:eastAsia="lv-LV"/>
        </w:rPr>
        <w:t xml:space="preserve">remontu vai maiņu. Savukārt </w:t>
      </w:r>
      <w:r w:rsidR="00A744BD">
        <w:rPr>
          <w:rFonts w:ascii="Times New Roman" w:eastAsia="Times New Roman" w:hAnsi="Times New Roman"/>
          <w:sz w:val="24"/>
          <w:szCs w:val="24"/>
          <w:lang w:val="lv-LV" w:eastAsia="lv-LV"/>
        </w:rPr>
        <w:t>Patērētāju tiesību aizsardzības centram</w:t>
      </w:r>
      <w:r w:rsidRPr="008F4BBB">
        <w:rPr>
          <w:rFonts w:ascii="Times New Roman" w:eastAsia="Times New Roman" w:hAnsi="Times New Roman"/>
          <w:sz w:val="24"/>
          <w:szCs w:val="24"/>
          <w:lang w:val="lv-LV" w:eastAsia="lv-LV"/>
        </w:rPr>
        <w:t xml:space="preserve"> </w:t>
      </w:r>
      <w:r w:rsidR="00A744BD">
        <w:rPr>
          <w:rFonts w:ascii="Times New Roman" w:eastAsia="Times New Roman" w:hAnsi="Times New Roman"/>
          <w:sz w:val="24"/>
          <w:szCs w:val="24"/>
          <w:lang w:val="lv-LV" w:eastAsia="lv-LV"/>
        </w:rPr>
        <w:t xml:space="preserve">sniegtajā skaidrojumā </w:t>
      </w:r>
      <w:r w:rsidRPr="008F4BBB">
        <w:rPr>
          <w:rFonts w:ascii="Times New Roman" w:eastAsia="Times New Roman" w:hAnsi="Times New Roman"/>
          <w:sz w:val="24"/>
          <w:szCs w:val="24"/>
          <w:lang w:val="lv-LV" w:eastAsia="lv-LV"/>
        </w:rPr>
        <w:t>sabiedrība noliedz</w:t>
      </w:r>
      <w:r w:rsidR="00A744BD">
        <w:rPr>
          <w:rFonts w:ascii="Times New Roman" w:eastAsia="Times New Roman" w:hAnsi="Times New Roman"/>
          <w:sz w:val="24"/>
          <w:szCs w:val="24"/>
          <w:lang w:val="lv-LV" w:eastAsia="lv-LV"/>
        </w:rPr>
        <w:t>a</w:t>
      </w:r>
      <w:r w:rsidRPr="008F4BBB">
        <w:rPr>
          <w:rFonts w:ascii="Times New Roman" w:eastAsia="Times New Roman" w:hAnsi="Times New Roman"/>
          <w:sz w:val="24"/>
          <w:szCs w:val="24"/>
          <w:lang w:val="lv-LV" w:eastAsia="lv-LV"/>
        </w:rPr>
        <w:t xml:space="preserve">, ka bikses ir līguma </w:t>
      </w:r>
      <w:r w:rsidR="00A744BD" w:rsidRPr="008F4BBB">
        <w:rPr>
          <w:rFonts w:ascii="Times New Roman" w:eastAsia="Times New Roman" w:hAnsi="Times New Roman"/>
          <w:sz w:val="24"/>
          <w:szCs w:val="24"/>
          <w:lang w:val="lv-LV" w:eastAsia="lv-LV"/>
        </w:rPr>
        <w:t>noteikumiem</w:t>
      </w:r>
      <w:r w:rsidRPr="008F4BBB">
        <w:rPr>
          <w:rFonts w:ascii="Times New Roman" w:eastAsia="Times New Roman" w:hAnsi="Times New Roman"/>
          <w:sz w:val="24"/>
          <w:szCs w:val="24"/>
          <w:lang w:val="lv-LV" w:eastAsia="lv-LV"/>
        </w:rPr>
        <w:t xml:space="preserve"> </w:t>
      </w:r>
      <w:r w:rsidR="00A744BD" w:rsidRPr="008F4BBB">
        <w:rPr>
          <w:rFonts w:ascii="Times New Roman" w:eastAsia="Times New Roman" w:hAnsi="Times New Roman"/>
          <w:sz w:val="24"/>
          <w:szCs w:val="24"/>
          <w:lang w:val="lv-LV" w:eastAsia="lv-LV"/>
        </w:rPr>
        <w:t>neatbilstoša</w:t>
      </w:r>
      <w:r w:rsidR="00A744BD">
        <w:rPr>
          <w:rFonts w:ascii="Times New Roman" w:eastAsia="Times New Roman" w:hAnsi="Times New Roman"/>
          <w:sz w:val="24"/>
          <w:szCs w:val="24"/>
          <w:lang w:val="lv-LV" w:eastAsia="lv-LV"/>
        </w:rPr>
        <w:t xml:space="preserve">s, </w:t>
      </w:r>
      <w:r w:rsidRPr="008F4BBB">
        <w:rPr>
          <w:rFonts w:ascii="Times New Roman" w:eastAsia="Times New Roman" w:hAnsi="Times New Roman"/>
          <w:sz w:val="24"/>
          <w:szCs w:val="24"/>
          <w:lang w:val="lv-LV" w:eastAsia="lv-LV"/>
        </w:rPr>
        <w:t xml:space="preserve">un no </w:t>
      </w:r>
      <w:r w:rsidR="00D32163">
        <w:rPr>
          <w:rFonts w:ascii="Times New Roman" w:eastAsia="Times New Roman" w:hAnsi="Times New Roman"/>
          <w:sz w:val="24"/>
          <w:szCs w:val="24"/>
          <w:lang w:val="lv-LV" w:eastAsia="lv-LV"/>
        </w:rPr>
        <w:t xml:space="preserve">sabiedrības </w:t>
      </w:r>
      <w:r w:rsidRPr="008F4BBB">
        <w:rPr>
          <w:rFonts w:ascii="Times New Roman" w:eastAsia="Times New Roman" w:hAnsi="Times New Roman"/>
          <w:sz w:val="24"/>
          <w:szCs w:val="24"/>
          <w:lang w:val="lv-LV" w:eastAsia="lv-LV"/>
        </w:rPr>
        <w:t xml:space="preserve">sniegtā skaidrojuma noprotams, ka sabiedrība strīda </w:t>
      </w:r>
      <w:r w:rsidR="00A744BD" w:rsidRPr="008F4BBB">
        <w:rPr>
          <w:rFonts w:ascii="Times New Roman" w:eastAsia="Times New Roman" w:hAnsi="Times New Roman"/>
          <w:sz w:val="24"/>
          <w:szCs w:val="24"/>
          <w:lang w:val="lv-LV" w:eastAsia="lv-LV"/>
        </w:rPr>
        <w:t>risināšanā</w:t>
      </w:r>
      <w:r w:rsidRPr="008F4BBB">
        <w:rPr>
          <w:rFonts w:ascii="Times New Roman" w:eastAsia="Times New Roman" w:hAnsi="Times New Roman"/>
          <w:sz w:val="24"/>
          <w:szCs w:val="24"/>
          <w:lang w:val="lv-LV" w:eastAsia="lv-LV"/>
        </w:rPr>
        <w:t xml:space="preserve"> iesaistījusies labas gribas vadīta. Nekādus pierādījumus par spiedpogas izkrišanas cēloni vai bikšu atbilstību līguma</w:t>
      </w:r>
      <w:r w:rsidR="00A744BD">
        <w:rPr>
          <w:rFonts w:ascii="Times New Roman" w:eastAsia="Times New Roman" w:hAnsi="Times New Roman"/>
          <w:sz w:val="24"/>
          <w:szCs w:val="24"/>
          <w:lang w:val="lv-LV" w:eastAsia="lv-LV"/>
        </w:rPr>
        <w:t xml:space="preserve"> noteikumiem sabiedrība</w:t>
      </w:r>
      <w:r w:rsidRPr="008F4BBB">
        <w:rPr>
          <w:rFonts w:ascii="Times New Roman" w:eastAsia="Times New Roman" w:hAnsi="Times New Roman"/>
          <w:sz w:val="24"/>
          <w:szCs w:val="24"/>
          <w:lang w:val="lv-LV" w:eastAsia="lv-LV"/>
        </w:rPr>
        <w:t xml:space="preserve"> nav </w:t>
      </w:r>
      <w:r w:rsidR="00A744BD" w:rsidRPr="008F4BBB">
        <w:rPr>
          <w:rFonts w:ascii="Times New Roman" w:eastAsia="Times New Roman" w:hAnsi="Times New Roman"/>
          <w:sz w:val="24"/>
          <w:szCs w:val="24"/>
          <w:lang w:val="lv-LV" w:eastAsia="lv-LV"/>
        </w:rPr>
        <w:t>iesniegusi</w:t>
      </w:r>
      <w:r w:rsidRPr="008F4BBB">
        <w:rPr>
          <w:rFonts w:ascii="Times New Roman" w:eastAsia="Times New Roman" w:hAnsi="Times New Roman"/>
          <w:sz w:val="24"/>
          <w:szCs w:val="24"/>
          <w:lang w:val="lv-LV" w:eastAsia="lv-LV"/>
        </w:rPr>
        <w:t xml:space="preserve"> - lietā nav ne</w:t>
      </w:r>
      <w:r w:rsidR="00A744BD">
        <w:rPr>
          <w:rFonts w:ascii="Times New Roman" w:eastAsia="Times New Roman" w:hAnsi="Times New Roman"/>
          <w:sz w:val="24"/>
          <w:szCs w:val="24"/>
          <w:lang w:val="lv-LV" w:eastAsia="lv-LV"/>
        </w:rPr>
        <w:t xml:space="preserve">dz </w:t>
      </w:r>
      <w:r w:rsidR="00A744BD" w:rsidRPr="008F4BBB">
        <w:rPr>
          <w:rFonts w:ascii="Times New Roman" w:eastAsia="Times New Roman" w:hAnsi="Times New Roman"/>
          <w:sz w:val="24"/>
          <w:szCs w:val="24"/>
          <w:lang w:val="lv-LV" w:eastAsia="lv-LV"/>
        </w:rPr>
        <w:t>eksperta</w:t>
      </w:r>
      <w:r w:rsidRPr="008F4BBB">
        <w:rPr>
          <w:rFonts w:ascii="Times New Roman" w:eastAsia="Times New Roman" w:hAnsi="Times New Roman"/>
          <w:sz w:val="24"/>
          <w:szCs w:val="24"/>
          <w:lang w:val="lv-LV" w:eastAsia="lv-LV"/>
        </w:rPr>
        <w:t xml:space="preserve"> atzinuma vai k</w:t>
      </w:r>
      <w:r w:rsidR="00A744BD">
        <w:rPr>
          <w:rFonts w:ascii="Times New Roman" w:eastAsia="Times New Roman" w:hAnsi="Times New Roman"/>
          <w:sz w:val="24"/>
          <w:szCs w:val="24"/>
          <w:lang w:val="lv-LV" w:eastAsia="lv-LV"/>
        </w:rPr>
        <w:t>āda</w:t>
      </w:r>
      <w:r w:rsidRPr="008F4BBB">
        <w:rPr>
          <w:rFonts w:ascii="Times New Roman" w:eastAsia="Times New Roman" w:hAnsi="Times New Roman"/>
          <w:sz w:val="24"/>
          <w:szCs w:val="24"/>
          <w:lang w:val="lv-LV" w:eastAsia="lv-LV"/>
        </w:rPr>
        <w:t xml:space="preserve"> cit</w:t>
      </w:r>
      <w:r w:rsidR="00A744BD">
        <w:rPr>
          <w:rFonts w:ascii="Times New Roman" w:eastAsia="Times New Roman" w:hAnsi="Times New Roman"/>
          <w:sz w:val="24"/>
          <w:szCs w:val="24"/>
          <w:lang w:val="lv-LV" w:eastAsia="lv-LV"/>
        </w:rPr>
        <w:t>a</w:t>
      </w:r>
      <w:r w:rsidRPr="008F4BBB">
        <w:rPr>
          <w:rFonts w:ascii="Times New Roman" w:eastAsia="Times New Roman" w:hAnsi="Times New Roman"/>
          <w:sz w:val="24"/>
          <w:szCs w:val="24"/>
          <w:lang w:val="lv-LV" w:eastAsia="lv-LV"/>
        </w:rPr>
        <w:t xml:space="preserve"> </w:t>
      </w:r>
      <w:r w:rsidR="00A744BD" w:rsidRPr="008F4BBB">
        <w:rPr>
          <w:rFonts w:ascii="Times New Roman" w:eastAsia="Times New Roman" w:hAnsi="Times New Roman"/>
          <w:sz w:val="24"/>
          <w:szCs w:val="24"/>
          <w:lang w:val="lv-LV" w:eastAsia="lv-LV"/>
        </w:rPr>
        <w:t>pierādījum</w:t>
      </w:r>
      <w:r w:rsidR="00A744BD">
        <w:rPr>
          <w:rFonts w:ascii="Times New Roman" w:eastAsia="Times New Roman" w:hAnsi="Times New Roman"/>
          <w:sz w:val="24"/>
          <w:szCs w:val="24"/>
          <w:lang w:val="lv-LV" w:eastAsia="lv-LV"/>
        </w:rPr>
        <w:t>a</w:t>
      </w:r>
      <w:r w:rsidRPr="008F4BBB">
        <w:rPr>
          <w:rFonts w:ascii="Times New Roman" w:eastAsia="Times New Roman" w:hAnsi="Times New Roman"/>
          <w:sz w:val="24"/>
          <w:szCs w:val="24"/>
          <w:lang w:val="lv-LV" w:eastAsia="lv-LV"/>
        </w:rPr>
        <w:t>, k</w:t>
      </w:r>
      <w:r w:rsidR="00A744BD">
        <w:rPr>
          <w:rFonts w:ascii="Times New Roman" w:eastAsia="Times New Roman" w:hAnsi="Times New Roman"/>
          <w:sz w:val="24"/>
          <w:szCs w:val="24"/>
          <w:lang w:val="lv-LV" w:eastAsia="lv-LV"/>
        </w:rPr>
        <w:t>as pamatotu sabiedrības viedokli</w:t>
      </w:r>
      <w:r w:rsidRPr="008F4BBB">
        <w:rPr>
          <w:rFonts w:ascii="Times New Roman" w:eastAsia="Times New Roman" w:hAnsi="Times New Roman"/>
          <w:sz w:val="24"/>
          <w:szCs w:val="24"/>
          <w:lang w:val="lv-LV" w:eastAsia="lv-LV"/>
        </w:rPr>
        <w:t xml:space="preserve">. </w:t>
      </w:r>
    </w:p>
    <w:p w14:paraId="1878F4E6" w14:textId="6AEDB8D8" w:rsidR="00613471" w:rsidRDefault="003F57D6" w:rsidP="003C05F9">
      <w:pPr>
        <w:spacing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Komisija secina, ka jaunās bikses, kas tika atsūtītas maiņai,</w:t>
      </w:r>
      <w:r w:rsidR="008F4BBB" w:rsidRPr="008F4BBB">
        <w:rPr>
          <w:rFonts w:ascii="Times New Roman" w:eastAsia="Times New Roman" w:hAnsi="Times New Roman"/>
          <w:sz w:val="24"/>
          <w:szCs w:val="24"/>
          <w:lang w:val="lv-LV" w:eastAsia="lv-LV"/>
        </w:rPr>
        <w:t xml:space="preserve"> patērētājai nederēja, </w:t>
      </w:r>
      <w:r>
        <w:rPr>
          <w:rFonts w:ascii="Times New Roman" w:eastAsia="Times New Roman" w:hAnsi="Times New Roman"/>
          <w:sz w:val="24"/>
          <w:szCs w:val="24"/>
          <w:lang w:val="lv-LV" w:eastAsia="lv-LV"/>
        </w:rPr>
        <w:t>savukārt iegādātās bikses ir līguma noteikumiem neatbilstošas.</w:t>
      </w:r>
      <w:r w:rsidR="008F4BBB" w:rsidRPr="008F4BBB">
        <w:rPr>
          <w:rFonts w:ascii="Times New Roman" w:eastAsia="Times New Roman" w:hAnsi="Times New Roman"/>
          <w:sz w:val="24"/>
          <w:szCs w:val="24"/>
          <w:lang w:val="lv-LV" w:eastAsia="lv-LV"/>
        </w:rPr>
        <w:t xml:space="preserve"> Patērētāja būtībā bija piekritusi </w:t>
      </w:r>
      <w:r>
        <w:rPr>
          <w:rFonts w:ascii="Times New Roman" w:eastAsia="Times New Roman" w:hAnsi="Times New Roman"/>
          <w:sz w:val="24"/>
          <w:szCs w:val="24"/>
          <w:lang w:val="lv-LV" w:eastAsia="lv-LV"/>
        </w:rPr>
        <w:t xml:space="preserve">visiem </w:t>
      </w:r>
      <w:r w:rsidR="008F4BBB" w:rsidRPr="008F4BBB">
        <w:rPr>
          <w:rFonts w:ascii="Times New Roman" w:eastAsia="Times New Roman" w:hAnsi="Times New Roman"/>
          <w:sz w:val="24"/>
          <w:szCs w:val="24"/>
          <w:lang w:val="lv-LV" w:eastAsia="lv-LV"/>
        </w:rPr>
        <w:t xml:space="preserve">sabiedrības piedāvātajiem strīda risinājumiem - gan </w:t>
      </w:r>
      <w:r>
        <w:rPr>
          <w:rFonts w:ascii="Times New Roman" w:eastAsia="Times New Roman" w:hAnsi="Times New Roman"/>
          <w:sz w:val="24"/>
          <w:szCs w:val="24"/>
          <w:lang w:val="lv-LV" w:eastAsia="lv-LV"/>
        </w:rPr>
        <w:t xml:space="preserve">bikšu </w:t>
      </w:r>
      <w:r w:rsidR="008F4BBB" w:rsidRPr="008F4BBB">
        <w:rPr>
          <w:rFonts w:ascii="Times New Roman" w:eastAsia="Times New Roman" w:hAnsi="Times New Roman"/>
          <w:sz w:val="24"/>
          <w:szCs w:val="24"/>
          <w:lang w:val="lv-LV" w:eastAsia="lv-LV"/>
        </w:rPr>
        <w:t>remontam (</w:t>
      </w:r>
      <w:r>
        <w:rPr>
          <w:rFonts w:ascii="Times New Roman" w:eastAsia="Times New Roman" w:hAnsi="Times New Roman"/>
          <w:sz w:val="24"/>
          <w:szCs w:val="24"/>
          <w:lang w:val="lv-LV" w:eastAsia="lv-LV"/>
        </w:rPr>
        <w:t xml:space="preserve">kas sākumā tika piedāvāts, tomēr </w:t>
      </w:r>
      <w:r w:rsidR="00EC5516">
        <w:rPr>
          <w:rFonts w:ascii="Times New Roman" w:eastAsia="Times New Roman" w:hAnsi="Times New Roman"/>
          <w:sz w:val="24"/>
          <w:szCs w:val="24"/>
          <w:lang w:val="lv-LV" w:eastAsia="lv-LV"/>
        </w:rPr>
        <w:t xml:space="preserve">remonta veikšana nebija </w:t>
      </w:r>
      <w:r>
        <w:rPr>
          <w:rFonts w:ascii="Times New Roman" w:eastAsia="Times New Roman" w:hAnsi="Times New Roman"/>
          <w:sz w:val="24"/>
          <w:szCs w:val="24"/>
          <w:lang w:val="lv-LV" w:eastAsia="lv-LV"/>
        </w:rPr>
        <w:t>iespējam</w:t>
      </w:r>
      <w:r w:rsidR="00EC5516">
        <w:rPr>
          <w:rFonts w:ascii="Times New Roman" w:eastAsia="Times New Roman" w:hAnsi="Times New Roman"/>
          <w:sz w:val="24"/>
          <w:szCs w:val="24"/>
          <w:lang w:val="lv-LV" w:eastAsia="lv-LV"/>
        </w:rPr>
        <w:t>a</w:t>
      </w:r>
      <w:r>
        <w:rPr>
          <w:rFonts w:ascii="Times New Roman" w:eastAsia="Times New Roman" w:hAnsi="Times New Roman"/>
          <w:sz w:val="24"/>
          <w:szCs w:val="24"/>
          <w:lang w:val="lv-LV" w:eastAsia="lv-LV"/>
        </w:rPr>
        <w:t xml:space="preserve"> uzreiz</w:t>
      </w:r>
      <w:r w:rsidR="008F4BBB" w:rsidRPr="008F4BBB">
        <w:rPr>
          <w:rFonts w:ascii="Times New Roman" w:eastAsia="Times New Roman" w:hAnsi="Times New Roman"/>
          <w:sz w:val="24"/>
          <w:szCs w:val="24"/>
          <w:lang w:val="lv-LV" w:eastAsia="lv-LV"/>
        </w:rPr>
        <w:t>)</w:t>
      </w:r>
      <w:r>
        <w:rPr>
          <w:rFonts w:ascii="Times New Roman" w:eastAsia="Times New Roman" w:hAnsi="Times New Roman"/>
          <w:sz w:val="24"/>
          <w:szCs w:val="24"/>
          <w:lang w:val="lv-LV" w:eastAsia="lv-LV"/>
        </w:rPr>
        <w:t xml:space="preserve">, gan bikšu </w:t>
      </w:r>
      <w:r w:rsidR="008F4BBB" w:rsidRPr="008F4BBB">
        <w:rPr>
          <w:rFonts w:ascii="Times New Roman" w:eastAsia="Times New Roman" w:hAnsi="Times New Roman"/>
          <w:sz w:val="24"/>
          <w:szCs w:val="24"/>
          <w:lang w:val="lv-LV" w:eastAsia="lv-LV"/>
        </w:rPr>
        <w:t>maiņai</w:t>
      </w:r>
      <w:r>
        <w:rPr>
          <w:rFonts w:ascii="Times New Roman" w:eastAsia="Times New Roman" w:hAnsi="Times New Roman"/>
          <w:sz w:val="24"/>
          <w:szCs w:val="24"/>
          <w:lang w:val="lv-LV" w:eastAsia="lv-LV"/>
        </w:rPr>
        <w:t>, kura nebija iespējama, jo bikses nederēja pēc izmēra.</w:t>
      </w:r>
      <w:r w:rsidR="008F4BBB" w:rsidRPr="008F4BBB">
        <w:rPr>
          <w:rFonts w:ascii="Times New Roman" w:eastAsia="Times New Roman" w:hAnsi="Times New Roman"/>
          <w:sz w:val="24"/>
          <w:szCs w:val="24"/>
          <w:lang w:val="lv-LV" w:eastAsia="lv-LV"/>
        </w:rPr>
        <w:t xml:space="preserve"> </w:t>
      </w:r>
      <w:r w:rsidR="004F2AC6">
        <w:rPr>
          <w:rFonts w:ascii="Times New Roman" w:eastAsia="Times New Roman" w:hAnsi="Times New Roman"/>
          <w:sz w:val="24"/>
          <w:szCs w:val="24"/>
          <w:lang w:val="lv-LV" w:eastAsia="lv-LV"/>
        </w:rPr>
        <w:t xml:space="preserve">Jāņem vērā, ka iegādātās bikses patērētājai bija nepieciešamās lietošanai uzreiz. </w:t>
      </w:r>
      <w:r>
        <w:rPr>
          <w:rFonts w:ascii="Times New Roman" w:eastAsia="Times New Roman" w:hAnsi="Times New Roman"/>
          <w:sz w:val="24"/>
          <w:szCs w:val="24"/>
          <w:lang w:val="lv-LV" w:eastAsia="lv-LV"/>
        </w:rPr>
        <w:t>Komisija secina, ka p</w:t>
      </w:r>
      <w:r w:rsidR="008F4BBB" w:rsidRPr="008F4BBB">
        <w:rPr>
          <w:rFonts w:ascii="Times New Roman" w:eastAsia="Times New Roman" w:hAnsi="Times New Roman"/>
          <w:sz w:val="24"/>
          <w:szCs w:val="24"/>
          <w:lang w:val="lv-LV" w:eastAsia="lv-LV"/>
        </w:rPr>
        <w:t>atērētāja</w:t>
      </w:r>
      <w:r>
        <w:rPr>
          <w:rFonts w:ascii="Times New Roman" w:eastAsia="Times New Roman" w:hAnsi="Times New Roman"/>
          <w:sz w:val="24"/>
          <w:szCs w:val="24"/>
          <w:lang w:val="lv-LV" w:eastAsia="lv-LV"/>
        </w:rPr>
        <w:t>i</w:t>
      </w:r>
      <w:r w:rsidR="008F4BBB" w:rsidRPr="008F4BBB">
        <w:rPr>
          <w:rFonts w:ascii="Times New Roman" w:eastAsia="Times New Roman" w:hAnsi="Times New Roman"/>
          <w:sz w:val="24"/>
          <w:szCs w:val="24"/>
          <w:lang w:val="lv-LV" w:eastAsia="lv-LV"/>
        </w:rPr>
        <w:t xml:space="preserve"> strīda risināšana</w:t>
      </w:r>
      <w:r>
        <w:rPr>
          <w:rFonts w:ascii="Times New Roman" w:eastAsia="Times New Roman" w:hAnsi="Times New Roman"/>
          <w:sz w:val="24"/>
          <w:szCs w:val="24"/>
          <w:lang w:val="lv-LV" w:eastAsia="lv-LV"/>
        </w:rPr>
        <w:t xml:space="preserve">s gaitā </w:t>
      </w:r>
      <w:r w:rsidR="008F4BBB" w:rsidRPr="008F4BBB">
        <w:rPr>
          <w:rFonts w:ascii="Times New Roman" w:eastAsia="Times New Roman" w:hAnsi="Times New Roman"/>
          <w:sz w:val="24"/>
          <w:szCs w:val="24"/>
          <w:lang w:val="lv-LV" w:eastAsia="lv-LV"/>
        </w:rPr>
        <w:t xml:space="preserve">tika </w:t>
      </w:r>
      <w:r w:rsidRPr="008F4BBB">
        <w:rPr>
          <w:rFonts w:ascii="Times New Roman" w:eastAsia="Times New Roman" w:hAnsi="Times New Roman"/>
          <w:sz w:val="24"/>
          <w:szCs w:val="24"/>
          <w:lang w:val="lv-LV" w:eastAsia="lv-LV"/>
        </w:rPr>
        <w:t>radītas</w:t>
      </w:r>
      <w:r w:rsidR="008F4BBB" w:rsidRPr="008F4BBB">
        <w:rPr>
          <w:rFonts w:ascii="Times New Roman" w:eastAsia="Times New Roman" w:hAnsi="Times New Roman"/>
          <w:sz w:val="24"/>
          <w:szCs w:val="24"/>
          <w:lang w:val="lv-LV" w:eastAsia="lv-LV"/>
        </w:rPr>
        <w:t xml:space="preserve"> neērtības </w:t>
      </w:r>
      <w:r w:rsidR="00827134">
        <w:rPr>
          <w:rFonts w:ascii="Times New Roman" w:eastAsia="Times New Roman" w:hAnsi="Times New Roman"/>
          <w:sz w:val="24"/>
          <w:szCs w:val="24"/>
          <w:lang w:val="lv-LV" w:eastAsia="lv-LV"/>
        </w:rPr>
        <w:t xml:space="preserve">(patērētājai nebija iespējas lietot bikses) </w:t>
      </w:r>
      <w:r w:rsidR="008F4BBB" w:rsidRPr="008F4BBB">
        <w:rPr>
          <w:rFonts w:ascii="Times New Roman" w:eastAsia="Times New Roman" w:hAnsi="Times New Roman"/>
          <w:sz w:val="24"/>
          <w:szCs w:val="24"/>
          <w:lang w:val="lv-LV" w:eastAsia="lv-LV"/>
        </w:rPr>
        <w:t xml:space="preserve">un strīds </w:t>
      </w:r>
      <w:r w:rsidRPr="008F4BBB">
        <w:rPr>
          <w:rFonts w:ascii="Times New Roman" w:eastAsia="Times New Roman" w:hAnsi="Times New Roman"/>
          <w:sz w:val="24"/>
          <w:szCs w:val="24"/>
          <w:lang w:val="lv-LV" w:eastAsia="lv-LV"/>
        </w:rPr>
        <w:t>joprojām</w:t>
      </w:r>
      <w:r w:rsidR="008F4BBB" w:rsidRPr="008F4BBB">
        <w:rPr>
          <w:rFonts w:ascii="Times New Roman" w:eastAsia="Times New Roman" w:hAnsi="Times New Roman"/>
          <w:sz w:val="24"/>
          <w:szCs w:val="24"/>
          <w:lang w:val="lv-LV" w:eastAsia="lv-LV"/>
        </w:rPr>
        <w:t xml:space="preserve"> nav atrisināts. </w:t>
      </w:r>
      <w:r>
        <w:rPr>
          <w:rFonts w:ascii="Times New Roman" w:eastAsia="Times New Roman" w:hAnsi="Times New Roman"/>
          <w:sz w:val="24"/>
          <w:szCs w:val="24"/>
          <w:lang w:val="lv-LV" w:eastAsia="lv-LV"/>
        </w:rPr>
        <w:t>Līdz ar to Komisija uzskata, ka p</w:t>
      </w:r>
      <w:r w:rsidR="008F4BBB" w:rsidRPr="008F4BBB">
        <w:rPr>
          <w:rFonts w:ascii="Times New Roman" w:eastAsia="Times New Roman" w:hAnsi="Times New Roman"/>
          <w:sz w:val="24"/>
          <w:szCs w:val="24"/>
          <w:lang w:val="lv-LV" w:eastAsia="lv-LV"/>
        </w:rPr>
        <w:t>atērētāja</w:t>
      </w:r>
      <w:r>
        <w:rPr>
          <w:rFonts w:ascii="Times New Roman" w:eastAsia="Times New Roman" w:hAnsi="Times New Roman"/>
          <w:sz w:val="24"/>
          <w:szCs w:val="24"/>
          <w:lang w:val="lv-LV" w:eastAsia="lv-LV"/>
        </w:rPr>
        <w:t>s</w:t>
      </w:r>
      <w:r w:rsidR="008F4BBB" w:rsidRPr="008F4BBB">
        <w:rPr>
          <w:rFonts w:ascii="Times New Roman" w:eastAsia="Times New Roman" w:hAnsi="Times New Roman"/>
          <w:sz w:val="24"/>
          <w:szCs w:val="24"/>
          <w:lang w:val="lv-LV" w:eastAsia="lv-LV"/>
        </w:rPr>
        <w:t xml:space="preserve"> </w:t>
      </w:r>
      <w:r w:rsidRPr="008F4BBB">
        <w:rPr>
          <w:rFonts w:ascii="Times New Roman" w:eastAsia="Times New Roman" w:hAnsi="Times New Roman"/>
          <w:sz w:val="24"/>
          <w:szCs w:val="24"/>
          <w:lang w:val="lv-LV" w:eastAsia="lv-LV"/>
        </w:rPr>
        <w:t>prasība</w:t>
      </w:r>
      <w:r w:rsidR="008F4BBB" w:rsidRPr="008F4BBB">
        <w:rPr>
          <w:rFonts w:ascii="Times New Roman" w:eastAsia="Times New Roman" w:hAnsi="Times New Roman"/>
          <w:sz w:val="24"/>
          <w:szCs w:val="24"/>
          <w:lang w:val="lv-LV" w:eastAsia="lv-LV"/>
        </w:rPr>
        <w:t xml:space="preserve"> par naudas atmaksu </w:t>
      </w:r>
      <w:r>
        <w:rPr>
          <w:rFonts w:ascii="Times New Roman" w:eastAsia="Times New Roman" w:hAnsi="Times New Roman"/>
          <w:sz w:val="24"/>
          <w:szCs w:val="24"/>
          <w:lang w:val="lv-LV" w:eastAsia="lv-LV"/>
        </w:rPr>
        <w:t>ir pamatota.</w:t>
      </w:r>
    </w:p>
    <w:p w14:paraId="724E30FB" w14:textId="3A53D9D0" w:rsidR="003D77A3" w:rsidRDefault="003D77A3" w:rsidP="003D77A3">
      <w:pPr>
        <w:spacing w:after="0" w:line="240" w:lineRule="auto"/>
        <w:ind w:firstLine="720"/>
        <w:jc w:val="both"/>
        <w:rPr>
          <w:rFonts w:ascii="Times New Roman" w:eastAsia="Times New Roman" w:hAnsi="Times New Roman"/>
          <w:color w:val="000000" w:themeColor="text1"/>
          <w:sz w:val="24"/>
          <w:szCs w:val="24"/>
          <w:lang w:val="lv-LV"/>
        </w:rPr>
      </w:pPr>
      <w:r>
        <w:rPr>
          <w:rFonts w:ascii="Times New Roman" w:eastAsia="Times New Roman" w:hAnsi="Times New Roman"/>
          <w:color w:val="000000" w:themeColor="text1"/>
          <w:sz w:val="24"/>
          <w:szCs w:val="24"/>
          <w:lang w:val="lv-LV"/>
        </w:rPr>
        <w:t xml:space="preserve">Komisija norāda, ka </w:t>
      </w:r>
      <w:r w:rsidR="00B0107E">
        <w:rPr>
          <w:rFonts w:ascii="Times New Roman" w:eastAsia="Times New Roman" w:hAnsi="Times New Roman"/>
          <w:color w:val="000000" w:themeColor="text1"/>
          <w:sz w:val="24"/>
          <w:szCs w:val="24"/>
          <w:lang w:val="lv-LV"/>
        </w:rPr>
        <w:t xml:space="preserve">Patērētāju tiesību aizsardzības likuma (turpmāk – </w:t>
      </w:r>
      <w:r>
        <w:rPr>
          <w:rFonts w:ascii="Times New Roman" w:eastAsia="Times New Roman" w:hAnsi="Times New Roman"/>
          <w:color w:val="000000" w:themeColor="text1"/>
          <w:sz w:val="24"/>
          <w:szCs w:val="24"/>
          <w:lang w:val="lv-LV"/>
        </w:rPr>
        <w:t>PTAL</w:t>
      </w:r>
      <w:r w:rsidR="00B0107E">
        <w:rPr>
          <w:rFonts w:ascii="Times New Roman" w:eastAsia="Times New Roman" w:hAnsi="Times New Roman"/>
          <w:color w:val="000000" w:themeColor="text1"/>
          <w:sz w:val="24"/>
          <w:szCs w:val="24"/>
          <w:lang w:val="lv-LV"/>
        </w:rPr>
        <w:t xml:space="preserve">) </w:t>
      </w:r>
      <w:r>
        <w:rPr>
          <w:rFonts w:ascii="Times New Roman" w:eastAsia="Times New Roman" w:hAnsi="Times New Roman"/>
          <w:color w:val="000000" w:themeColor="text1"/>
          <w:sz w:val="24"/>
          <w:szCs w:val="24"/>
          <w:lang w:val="lv-LV"/>
        </w:rPr>
        <w:t>13.panta trešā daļa noteic, ka, j</w:t>
      </w:r>
      <w:r w:rsidRPr="00325739">
        <w:rPr>
          <w:rFonts w:ascii="Times New Roman" w:eastAsia="Times New Roman" w:hAnsi="Times New Roman"/>
          <w:color w:val="000000" w:themeColor="text1"/>
          <w:sz w:val="24"/>
          <w:szCs w:val="24"/>
          <w:lang w:val="lv-LV"/>
        </w:rPr>
        <w:t>a preces neatbilstība līguma noteikumiem atklājas gada laikā pēc preces piegādes, uzskatāms, ka tā bija preces</w:t>
      </w:r>
      <w:r>
        <w:rPr>
          <w:rFonts w:ascii="Times New Roman" w:eastAsia="Times New Roman" w:hAnsi="Times New Roman"/>
          <w:color w:val="000000" w:themeColor="text1"/>
          <w:sz w:val="24"/>
          <w:szCs w:val="24"/>
          <w:lang w:val="lv-LV"/>
        </w:rPr>
        <w:t xml:space="preserve"> </w:t>
      </w:r>
      <w:r w:rsidRPr="00325739">
        <w:rPr>
          <w:rFonts w:ascii="Times New Roman" w:eastAsia="Times New Roman" w:hAnsi="Times New Roman"/>
          <w:color w:val="000000" w:themeColor="text1"/>
          <w:sz w:val="24"/>
          <w:szCs w:val="24"/>
          <w:lang w:val="lv-LV"/>
        </w:rPr>
        <w:t>piegādes brīdī, izņemot gadījumu, kad šāds pieņēmums ir pretrunā ar preces raksturu vai neatbilstības veidu.</w:t>
      </w:r>
    </w:p>
    <w:p w14:paraId="2B521620" w14:textId="5D3BED41" w:rsidR="00B0025E" w:rsidRPr="00B0025E" w:rsidRDefault="00B0025E" w:rsidP="00B0025E">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Komisija atzīmē, ka</w:t>
      </w:r>
      <w:r w:rsidRPr="00B0025E">
        <w:rPr>
          <w:rFonts w:ascii="Times New Roman" w:hAnsi="Times New Roman"/>
          <w:sz w:val="24"/>
          <w:szCs w:val="24"/>
          <w:lang w:val="lv-LV"/>
        </w:rPr>
        <w:t xml:space="preserve"> PTAL 13. panta trešajā daļā ir ietverta likumiska prezumpcija par faktu, ka pārdevēja pārdotā prece jau tās iegādes dienā neatbilda līguma noteikumiem, ja neatbilstība atklājas gada laikā pēc preces piegādes, izņemot gadījumu, kad šāds pieņēmums ir pretrunā ar preces raksturu vai neatbilstības veidu. Patērētājam nav jāpierāda ne šīs neatbilstības cēlonis, ne arī pārdevēja vaina. Šo prezumpciju pārdevējs var atspēkot, pierādot, ka piegādes brīdī neatbilstība nepastāvēja.</w:t>
      </w:r>
    </w:p>
    <w:p w14:paraId="3CBA0359" w14:textId="77777777" w:rsidR="003D77A3" w:rsidRDefault="003D77A3" w:rsidP="003D77A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Savukārt PTAL 14.panta pirmās daļas 8.punkts noteic, ka p</w:t>
      </w:r>
      <w:r w:rsidRPr="00116D11">
        <w:rPr>
          <w:rFonts w:ascii="Times New Roman" w:hAnsi="Times New Roman"/>
          <w:sz w:val="24"/>
          <w:szCs w:val="24"/>
          <w:lang w:val="lv-LV"/>
        </w:rPr>
        <w:t>rece uzskatāma par atbilstošu līguma noteikumiem, ja tai piemīt īpašības un izpildījums, tai skaitā attiecībā uz ilgizturību, funkcionalitāti, saderību un drošību, kāds parasti piemīt tāda paša veida precēm un kādu patērētājs var pamatoti gaidīt, ņemot vērā preces raksturu un jebkurus, īpaši reklāmā vai preces marķējumā sniegtus, pārdevēja, pakalpojuma sniedzēja vai citu piegādes ķēdē iesaistīto saimnieciskās darbības veicēju publiskos paziņojumus.</w:t>
      </w:r>
    </w:p>
    <w:p w14:paraId="4AD1F043" w14:textId="77777777" w:rsidR="003D77A3" w:rsidRPr="0007240D" w:rsidRDefault="003D77A3" w:rsidP="003D77A3">
      <w:pPr>
        <w:spacing w:after="0" w:line="240" w:lineRule="auto"/>
        <w:ind w:firstLine="720"/>
        <w:jc w:val="both"/>
        <w:rPr>
          <w:rFonts w:ascii="Times New Roman" w:hAnsi="Times New Roman"/>
          <w:sz w:val="24"/>
          <w:szCs w:val="24"/>
          <w:lang w:val="lv-LV"/>
        </w:rPr>
      </w:pPr>
      <w:r w:rsidRPr="0007240D">
        <w:rPr>
          <w:rFonts w:ascii="Times New Roman" w:hAnsi="Times New Roman"/>
          <w:sz w:val="24"/>
          <w:szCs w:val="24"/>
          <w:lang w:val="lv-LV"/>
        </w:rPr>
        <w:t xml:space="preserve">Atbilstoši PTAL 28.panta otrajai daļai vispirms patērētājs ir tiesīgs izvēlēties, lai pārdevējs vai pakalpojuma sniedzējs bez atlīdzības novērš preces neatbilstību līguma noteikumiem vai bez atlīdzības apmaina preci pret tādu, ar kuru būtu nodrošināta atbilstība līguma noteikumiem, izņemot gadījumu, kad tas nav iespējams vai ir nesamērīgi. </w:t>
      </w:r>
    </w:p>
    <w:p w14:paraId="62A8E529" w14:textId="12475C10" w:rsidR="003D77A3" w:rsidRDefault="003D77A3" w:rsidP="003D77A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Savukārt s</w:t>
      </w:r>
      <w:r w:rsidRPr="0007240D">
        <w:rPr>
          <w:rFonts w:ascii="Times New Roman" w:hAnsi="Times New Roman"/>
          <w:sz w:val="24"/>
          <w:szCs w:val="24"/>
          <w:lang w:val="lv-LV"/>
        </w:rPr>
        <w:t>askaņā ar PTAL 28.panta piektās daļas</w:t>
      </w:r>
      <w:r w:rsidR="003A7764">
        <w:rPr>
          <w:rFonts w:ascii="Times New Roman" w:hAnsi="Times New Roman"/>
          <w:sz w:val="24"/>
          <w:szCs w:val="24"/>
          <w:lang w:val="lv-LV"/>
        </w:rPr>
        <w:t xml:space="preserve"> 4.punktu </w:t>
      </w:r>
      <w:r w:rsidR="003A7764" w:rsidRPr="003A7764">
        <w:rPr>
          <w:rFonts w:ascii="Times New Roman" w:hAnsi="Times New Roman"/>
          <w:sz w:val="24"/>
          <w:szCs w:val="24"/>
          <w:lang w:val="lv-LV"/>
        </w:rPr>
        <w:t xml:space="preserve"> </w:t>
      </w:r>
      <w:r w:rsidR="003A7764">
        <w:rPr>
          <w:rFonts w:ascii="Times New Roman" w:hAnsi="Times New Roman"/>
          <w:sz w:val="24"/>
          <w:szCs w:val="24"/>
          <w:lang w:val="lv-LV"/>
        </w:rPr>
        <w:t>p</w:t>
      </w:r>
      <w:r w:rsidR="003A7764" w:rsidRPr="003A7764">
        <w:rPr>
          <w:rFonts w:ascii="Times New Roman" w:hAnsi="Times New Roman"/>
          <w:sz w:val="24"/>
          <w:szCs w:val="24"/>
          <w:lang w:val="lv-LV"/>
        </w:rPr>
        <w:t>atērētājs ir tiesīgs pieprasīt, lai pārdevējs vai pakalpojuma sniedzējs samērīgi samazina preces cenu vai atceļ līgumu un atmaksā par preci samaksāto naudas summu, ja</w:t>
      </w:r>
      <w:r w:rsidR="003A7764">
        <w:rPr>
          <w:rFonts w:ascii="Times New Roman" w:hAnsi="Times New Roman"/>
          <w:sz w:val="24"/>
          <w:szCs w:val="24"/>
          <w:lang w:val="lv-LV"/>
        </w:rPr>
        <w:t xml:space="preserve"> </w:t>
      </w:r>
      <w:r w:rsidR="003A7764" w:rsidRPr="003A7764">
        <w:rPr>
          <w:rFonts w:ascii="Times New Roman" w:hAnsi="Times New Roman"/>
          <w:sz w:val="24"/>
          <w:szCs w:val="24"/>
          <w:lang w:val="lv-LV"/>
        </w:rPr>
        <w:t>pārdevējs ir paziņojis vai no apstākļiem ir skaidri redzams, ka pārdevējs nenovērsīs preču neatbilstību vai nenodrošinās to apmaiņu saprātīgā termiņā vai neradot būtiskas neērtības patērētājam.</w:t>
      </w:r>
    </w:p>
    <w:p w14:paraId="16CA469D" w14:textId="7F9101DE" w:rsidR="003D77A3" w:rsidRPr="00325739" w:rsidRDefault="003D77A3" w:rsidP="003D77A3">
      <w:pPr>
        <w:spacing w:after="0" w:line="240" w:lineRule="auto"/>
        <w:ind w:firstLine="720"/>
        <w:jc w:val="both"/>
        <w:rPr>
          <w:rFonts w:ascii="Times New Roman" w:hAnsi="Times New Roman"/>
          <w:sz w:val="24"/>
          <w:szCs w:val="24"/>
          <w:lang w:val="lv-LV"/>
        </w:rPr>
      </w:pPr>
      <w:r w:rsidRPr="003D77A3">
        <w:rPr>
          <w:rFonts w:ascii="Times New Roman" w:hAnsi="Times New Roman"/>
          <w:sz w:val="24"/>
          <w:szCs w:val="24"/>
          <w:lang w:val="lv-LV"/>
        </w:rPr>
        <w:lastRenderedPageBreak/>
        <w:t xml:space="preserve">Komisija, izvērtējot strīda faktiskos apstākļus, norāda, ka </w:t>
      </w:r>
      <w:r>
        <w:rPr>
          <w:rFonts w:ascii="Times New Roman" w:hAnsi="Times New Roman"/>
          <w:sz w:val="24"/>
          <w:szCs w:val="24"/>
          <w:lang w:val="lv-LV"/>
        </w:rPr>
        <w:t>ziemas bikses</w:t>
      </w:r>
      <w:r w:rsidRPr="003D77A3">
        <w:rPr>
          <w:rFonts w:ascii="Times New Roman" w:hAnsi="Times New Roman"/>
          <w:sz w:val="24"/>
          <w:szCs w:val="24"/>
          <w:lang w:val="lv-LV"/>
        </w:rPr>
        <w:t xml:space="preserve"> ir līguma noteikumiem neatbilstoša</w:t>
      </w:r>
      <w:r>
        <w:rPr>
          <w:rFonts w:ascii="Times New Roman" w:hAnsi="Times New Roman"/>
          <w:sz w:val="24"/>
          <w:szCs w:val="24"/>
          <w:lang w:val="lv-LV"/>
        </w:rPr>
        <w:t>s</w:t>
      </w:r>
      <w:r w:rsidRPr="003D77A3">
        <w:rPr>
          <w:rFonts w:ascii="Times New Roman" w:hAnsi="Times New Roman"/>
          <w:sz w:val="24"/>
          <w:szCs w:val="24"/>
          <w:lang w:val="lv-LV"/>
        </w:rPr>
        <w:t xml:space="preserve">, un, ņemot vērā, ka sabiedrība nav novērsusi </w:t>
      </w:r>
      <w:r>
        <w:rPr>
          <w:rFonts w:ascii="Times New Roman" w:hAnsi="Times New Roman"/>
          <w:sz w:val="24"/>
          <w:szCs w:val="24"/>
          <w:lang w:val="lv-LV"/>
        </w:rPr>
        <w:t xml:space="preserve">ziemas bikšu </w:t>
      </w:r>
      <w:r w:rsidRPr="003D77A3">
        <w:rPr>
          <w:rFonts w:ascii="Times New Roman" w:hAnsi="Times New Roman"/>
          <w:sz w:val="24"/>
          <w:szCs w:val="24"/>
          <w:lang w:val="lv-LV"/>
        </w:rPr>
        <w:t xml:space="preserve">neatbilstību līguma noteikumiem vai nav apmainījusi </w:t>
      </w:r>
      <w:r>
        <w:rPr>
          <w:rFonts w:ascii="Times New Roman" w:hAnsi="Times New Roman"/>
          <w:sz w:val="24"/>
          <w:szCs w:val="24"/>
          <w:lang w:val="lv-LV"/>
        </w:rPr>
        <w:t>ziemas bikses</w:t>
      </w:r>
      <w:r w:rsidRPr="003D77A3">
        <w:rPr>
          <w:rFonts w:ascii="Times New Roman" w:hAnsi="Times New Roman"/>
          <w:sz w:val="24"/>
          <w:szCs w:val="24"/>
          <w:lang w:val="lv-LV"/>
        </w:rPr>
        <w:t xml:space="preserve"> pret līguma noteikumiem atbilstoš</w:t>
      </w:r>
      <w:r>
        <w:rPr>
          <w:rFonts w:ascii="Times New Roman" w:hAnsi="Times New Roman"/>
          <w:sz w:val="24"/>
          <w:szCs w:val="24"/>
          <w:lang w:val="lv-LV"/>
        </w:rPr>
        <w:t>iem</w:t>
      </w:r>
      <w:r w:rsidRPr="003D77A3">
        <w:rPr>
          <w:rFonts w:ascii="Times New Roman" w:hAnsi="Times New Roman"/>
          <w:sz w:val="24"/>
          <w:szCs w:val="24"/>
          <w:lang w:val="lv-LV"/>
        </w:rPr>
        <w:t xml:space="preserve">, </w:t>
      </w:r>
      <w:r w:rsidR="00680DBD">
        <w:rPr>
          <w:rFonts w:ascii="Times New Roman" w:hAnsi="Times New Roman"/>
          <w:sz w:val="24"/>
          <w:szCs w:val="24"/>
          <w:lang w:val="lv-LV"/>
        </w:rPr>
        <w:t xml:space="preserve">neradot patērētājai neērtības, </w:t>
      </w:r>
      <w:r w:rsidRPr="003D77A3">
        <w:rPr>
          <w:rFonts w:ascii="Times New Roman" w:hAnsi="Times New Roman"/>
          <w:sz w:val="24"/>
          <w:szCs w:val="24"/>
          <w:lang w:val="lv-LV"/>
        </w:rPr>
        <w:t>līdz ar to atbilstoši PTAL 28.panta piektajai daļai patērētājas izvirzītā prasība par naudas atmaksu ir apmierināma.</w:t>
      </w:r>
    </w:p>
    <w:p w14:paraId="1A8CB22D" w14:textId="3BBEF47B" w:rsidR="00726A68" w:rsidRDefault="00BB7B9E" w:rsidP="00065A9E">
      <w:pPr>
        <w:spacing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Ņemot vērā minēto, Komisija, p</w:t>
      </w:r>
      <w:r w:rsidR="00726A68" w:rsidRPr="00726A68">
        <w:rPr>
          <w:rFonts w:ascii="Times New Roman" w:eastAsia="Times New Roman" w:hAnsi="Times New Roman"/>
          <w:sz w:val="24"/>
          <w:szCs w:val="24"/>
          <w:lang w:val="lv-LV" w:eastAsia="lv-LV"/>
        </w:rPr>
        <w:t>amatojoties uz Patērētāju tiesību aizsardzības likuma 26.</w:t>
      </w:r>
      <w:r w:rsidR="00726A68" w:rsidRPr="00726A68">
        <w:rPr>
          <w:rFonts w:ascii="Times New Roman" w:eastAsia="Times New Roman" w:hAnsi="Times New Roman"/>
          <w:sz w:val="24"/>
          <w:szCs w:val="24"/>
          <w:vertAlign w:val="superscript"/>
          <w:lang w:val="lv-LV" w:eastAsia="lv-LV"/>
        </w:rPr>
        <w:t>3</w:t>
      </w:r>
      <w:r w:rsidR="00726A68" w:rsidRPr="00726A68">
        <w:rPr>
          <w:rFonts w:ascii="Times New Roman" w:eastAsia="Times New Roman" w:hAnsi="Times New Roman"/>
          <w:sz w:val="24"/>
          <w:szCs w:val="24"/>
          <w:lang w:val="lv-LV" w:eastAsia="lv-LV"/>
        </w:rPr>
        <w:t xml:space="preserve"> panta pirmo daļu, 26.</w:t>
      </w:r>
      <w:r w:rsidR="00726A68" w:rsidRPr="00726A68">
        <w:rPr>
          <w:rFonts w:ascii="Times New Roman" w:eastAsia="Times New Roman" w:hAnsi="Times New Roman"/>
          <w:sz w:val="24"/>
          <w:szCs w:val="24"/>
          <w:vertAlign w:val="superscript"/>
          <w:lang w:val="lv-LV" w:eastAsia="lv-LV"/>
        </w:rPr>
        <w:t>4</w:t>
      </w:r>
      <w:r w:rsidR="00726A68" w:rsidRPr="00726A68">
        <w:rPr>
          <w:rFonts w:ascii="Times New Roman" w:eastAsia="Times New Roman" w:hAnsi="Times New Roman"/>
          <w:sz w:val="24"/>
          <w:szCs w:val="24"/>
          <w:lang w:val="lv-LV" w:eastAsia="lv-LV"/>
        </w:rPr>
        <w:t xml:space="preserve"> panta pirmo un otro daļu, 26.</w:t>
      </w:r>
      <w:r w:rsidR="00726A68" w:rsidRPr="00726A68">
        <w:rPr>
          <w:rFonts w:ascii="Times New Roman" w:eastAsia="Times New Roman" w:hAnsi="Times New Roman"/>
          <w:sz w:val="24"/>
          <w:szCs w:val="24"/>
          <w:vertAlign w:val="superscript"/>
          <w:lang w:val="lv-LV" w:eastAsia="lv-LV"/>
        </w:rPr>
        <w:t>11</w:t>
      </w:r>
      <w:r w:rsidR="00726A68" w:rsidRPr="00726A68">
        <w:rPr>
          <w:rFonts w:ascii="Times New Roman" w:eastAsia="Times New Roman" w:hAnsi="Times New Roman"/>
          <w:sz w:val="24"/>
          <w:szCs w:val="24"/>
          <w:lang w:val="lv-LV" w:eastAsia="lv-LV"/>
        </w:rPr>
        <w:t xml:space="preserve"> panta pirmo daļu un 26.</w:t>
      </w:r>
      <w:r w:rsidR="00726A68" w:rsidRPr="00726A68">
        <w:rPr>
          <w:rFonts w:ascii="Times New Roman" w:eastAsia="Times New Roman" w:hAnsi="Times New Roman"/>
          <w:sz w:val="24"/>
          <w:szCs w:val="24"/>
          <w:vertAlign w:val="superscript"/>
          <w:lang w:val="lv-LV" w:eastAsia="lv-LV"/>
        </w:rPr>
        <w:t>12</w:t>
      </w:r>
      <w:r w:rsidR="00726A68" w:rsidRPr="00726A68">
        <w:rPr>
          <w:rFonts w:ascii="Times New Roman" w:eastAsia="Times New Roman" w:hAnsi="Times New Roman"/>
          <w:sz w:val="24"/>
          <w:szCs w:val="24"/>
          <w:lang w:val="lv-LV" w:eastAsia="lv-LV"/>
        </w:rPr>
        <w:t xml:space="preserve"> panta pirmo un otro daļu</w:t>
      </w:r>
    </w:p>
    <w:p w14:paraId="27B5F5D1" w14:textId="10EC635D" w:rsidR="002C04FD" w:rsidRDefault="002C04FD" w:rsidP="00065A9E">
      <w:pPr>
        <w:spacing w:after="0" w:line="240" w:lineRule="auto"/>
        <w:ind w:firstLine="709"/>
        <w:jc w:val="both"/>
        <w:rPr>
          <w:rFonts w:ascii="Times New Roman" w:eastAsia="Times New Roman" w:hAnsi="Times New Roman"/>
          <w:sz w:val="24"/>
          <w:szCs w:val="24"/>
          <w:lang w:val="lv-LV" w:eastAsia="lv-LV"/>
        </w:rPr>
      </w:pPr>
    </w:p>
    <w:p w14:paraId="57ACA3DA" w14:textId="77777777" w:rsidR="002C04FD" w:rsidRDefault="002C04FD" w:rsidP="00065A9E">
      <w:pPr>
        <w:spacing w:after="0" w:line="240" w:lineRule="auto"/>
        <w:ind w:firstLine="709"/>
        <w:jc w:val="both"/>
        <w:rPr>
          <w:rFonts w:ascii="Times New Roman" w:eastAsia="Times New Roman" w:hAnsi="Times New Roman"/>
          <w:b/>
          <w:bCs/>
          <w:sz w:val="24"/>
          <w:szCs w:val="24"/>
          <w:lang w:val="lv-LV" w:eastAsia="lv-LV"/>
        </w:rPr>
      </w:pPr>
    </w:p>
    <w:p w14:paraId="7220CA54" w14:textId="591B6D0E" w:rsidR="002D0FE9" w:rsidRDefault="00726A68" w:rsidP="00CC54D8">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nolemj</w:t>
      </w:r>
      <w:r w:rsidRPr="00726A68">
        <w:rPr>
          <w:rFonts w:ascii="Times New Roman" w:eastAsia="Times New Roman" w:hAnsi="Times New Roman"/>
          <w:sz w:val="24"/>
          <w:szCs w:val="24"/>
          <w:lang w:val="lv-LV" w:eastAsia="lv-LV"/>
        </w:rPr>
        <w:t>:</w:t>
      </w:r>
    </w:p>
    <w:p w14:paraId="3F50AA1A" w14:textId="77777777" w:rsidR="002C04FD" w:rsidRDefault="002C04FD" w:rsidP="00726A68">
      <w:pPr>
        <w:spacing w:after="0" w:line="240" w:lineRule="auto"/>
        <w:rPr>
          <w:rFonts w:ascii="Times New Roman" w:eastAsia="Times New Roman" w:hAnsi="Times New Roman"/>
          <w:sz w:val="24"/>
          <w:szCs w:val="24"/>
          <w:lang w:val="lv-LV" w:eastAsia="lv-LV"/>
        </w:rPr>
      </w:pPr>
    </w:p>
    <w:p w14:paraId="44C1AA1F" w14:textId="256172C6" w:rsidR="003C34D1" w:rsidRDefault="003C34D1" w:rsidP="00726A68">
      <w:pPr>
        <w:spacing w:after="0" w:line="240" w:lineRule="auto"/>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1. </w:t>
      </w:r>
      <w:r w:rsidR="003D77A3">
        <w:rPr>
          <w:rFonts w:ascii="Times New Roman" w:eastAsia="Times New Roman" w:hAnsi="Times New Roman"/>
          <w:sz w:val="24"/>
          <w:szCs w:val="24"/>
          <w:lang w:val="lv-LV" w:eastAsia="lv-LV"/>
        </w:rPr>
        <w:t>pilnībā apmierināt Līgas Siliņas prasību par naudas atmaksu;</w:t>
      </w:r>
    </w:p>
    <w:p w14:paraId="72936A5E" w14:textId="299360DA" w:rsidR="00F87300" w:rsidRDefault="003C34D1" w:rsidP="00726A68">
      <w:pPr>
        <w:spacing w:after="0" w:line="240" w:lineRule="auto"/>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2. uzdot </w:t>
      </w:r>
      <w:r w:rsidR="003D77A3">
        <w:rPr>
          <w:rFonts w:ascii="Times New Roman" w:eastAsia="Times New Roman" w:hAnsi="Times New Roman"/>
          <w:sz w:val="24"/>
          <w:szCs w:val="24"/>
          <w:lang w:val="lv-LV" w:eastAsia="lv-LV"/>
        </w:rPr>
        <w:t>sabiedrībai atmaksāt Līgai Siliņai par ziemas biksēm samaksāto naudu 304,50 EUR apmērā.</w:t>
      </w:r>
    </w:p>
    <w:p w14:paraId="03B47160" w14:textId="77777777" w:rsidR="00F87300" w:rsidRDefault="00F87300" w:rsidP="00726A68">
      <w:pPr>
        <w:spacing w:after="0" w:line="240" w:lineRule="auto"/>
        <w:rPr>
          <w:rFonts w:ascii="Times New Roman" w:eastAsia="Times New Roman" w:hAnsi="Times New Roman"/>
          <w:sz w:val="24"/>
          <w:szCs w:val="24"/>
          <w:lang w:val="lv-LV" w:eastAsia="lv-LV"/>
        </w:rPr>
      </w:pPr>
    </w:p>
    <w:p w14:paraId="3EB7C9AC" w14:textId="4E5A634D" w:rsidR="00726A68" w:rsidRDefault="00726A68" w:rsidP="00F87300">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 xml:space="preserve">Saskaņā ar </w:t>
      </w:r>
      <w:r w:rsidR="004F3CBC">
        <w:rPr>
          <w:rFonts w:ascii="Times New Roman" w:eastAsia="Times New Roman" w:hAnsi="Times New Roman"/>
          <w:sz w:val="24"/>
          <w:szCs w:val="24"/>
          <w:lang w:val="lv-LV" w:eastAsia="lv-LV"/>
        </w:rPr>
        <w:t>PTAL</w:t>
      </w:r>
      <w:r w:rsidRPr="00726A68">
        <w:rPr>
          <w:rFonts w:ascii="Times New Roman" w:eastAsia="Times New Roman" w:hAnsi="Times New Roman"/>
          <w:sz w:val="24"/>
          <w:szCs w:val="24"/>
          <w:lang w:val="lv-LV" w:eastAsia="lv-LV"/>
        </w:rPr>
        <w:t xml:space="preserve">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05995A49" w14:textId="77777777" w:rsidR="00F87300" w:rsidRPr="00F87300" w:rsidRDefault="00F87300" w:rsidP="00F87300">
      <w:pPr>
        <w:spacing w:after="0" w:line="240" w:lineRule="auto"/>
        <w:rPr>
          <w:rFonts w:ascii="Times New Roman" w:eastAsia="Times New Roman" w:hAnsi="Times New Roman"/>
          <w:sz w:val="24"/>
          <w:szCs w:val="24"/>
          <w:lang w:val="lv-LV" w:eastAsia="lv-LV"/>
        </w:rPr>
      </w:pPr>
      <w:r w:rsidRPr="00F87300">
        <w:rPr>
          <w:rFonts w:ascii="Times New Roman" w:eastAsia="Times New Roman" w:hAnsi="Times New Roman"/>
          <w:sz w:val="24"/>
          <w:szCs w:val="24"/>
          <w:lang w:val="lv-LV" w:eastAsia="lv-LV"/>
        </w:rPr>
        <w:t>Komisijas lēmums ir labprātīgi izpildāms 30 dienu laikā no tā spēkā stāšanās dienas.</w:t>
      </w:r>
    </w:p>
    <w:p w14:paraId="633DE696" w14:textId="77777777" w:rsidR="00F87300" w:rsidRDefault="00F87300" w:rsidP="00065A9E">
      <w:pPr>
        <w:spacing w:before="240" w:after="0" w:line="240" w:lineRule="auto"/>
        <w:rPr>
          <w:rFonts w:ascii="Times New Roman" w:eastAsia="Times New Roman" w:hAnsi="Times New Roman"/>
          <w:sz w:val="24"/>
          <w:szCs w:val="24"/>
          <w:lang w:val="lv-LV" w:eastAsia="lv-LV"/>
        </w:rPr>
      </w:pPr>
    </w:p>
    <w:p w14:paraId="180C18E8" w14:textId="76949C25" w:rsidR="00726A68" w:rsidRDefault="00726A68" w:rsidP="00065A9E">
      <w:pPr>
        <w:spacing w:before="240" w:after="240" w:line="240" w:lineRule="auto"/>
        <w:rPr>
          <w:rFonts w:ascii="Times New Roman" w:eastAsia="Times New Roman" w:hAnsi="Times New Roman"/>
          <w:sz w:val="24"/>
          <w:szCs w:val="24"/>
          <w:lang w:val="lv-LV" w:eastAsia="lv-LV"/>
        </w:rPr>
      </w:pPr>
      <w:r w:rsidRPr="00726A68">
        <w:rPr>
          <w:rFonts w:ascii="Times New Roman" w:eastAsia="Times New Roman" w:hAnsi="Times New Roman"/>
          <w:b/>
          <w:bCs/>
          <w:i/>
          <w:iCs/>
          <w:sz w:val="24"/>
          <w:szCs w:val="24"/>
          <w:lang w:val="lv-LV" w:eastAsia="lv-LV"/>
        </w:rPr>
        <w:t>Šis dokuments ir parakstīts ar drošu elektronisko parakstu un satur laika zīmogu.</w:t>
      </w:r>
    </w:p>
    <w:p w14:paraId="106DEA37" w14:textId="77777777" w:rsidR="002B2056" w:rsidRPr="00AF1228" w:rsidRDefault="002B2056" w:rsidP="002B2056">
      <w:pPr>
        <w:widowControl/>
        <w:tabs>
          <w:tab w:val="left" w:pos="7371"/>
        </w:tabs>
        <w:spacing w:before="360" w:after="0" w:line="24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Komisijas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priekšsēdētāja</w:t>
      </w:r>
      <w:proofErr w:type="spellEnd"/>
      <w:r w:rsidRPr="00AF1228">
        <w:rPr>
          <w:rFonts w:ascii="Times New Roman" w:eastAsia="Times New Roman" w:hAnsi="Times New Roman"/>
          <w:sz w:val="24"/>
          <w:szCs w:val="24"/>
        </w:rPr>
        <w:tab/>
      </w:r>
      <w:r>
        <w:rPr>
          <w:rFonts w:ascii="Times New Roman" w:eastAsia="Times New Roman" w:hAnsi="Times New Roman"/>
          <w:noProof/>
          <w:sz w:val="24"/>
          <w:szCs w:val="24"/>
        </w:rPr>
        <w:t>Sandra Vētra</w:t>
      </w:r>
    </w:p>
    <w:p w14:paraId="776F8A89" w14:textId="65C0994F" w:rsidR="004179C6" w:rsidRPr="00726A68" w:rsidRDefault="004179C6" w:rsidP="002B2056">
      <w:pPr>
        <w:spacing w:after="0" w:line="240" w:lineRule="auto"/>
        <w:rPr>
          <w:rFonts w:ascii="Times New Roman" w:eastAsia="Times New Roman" w:hAnsi="Times New Roman"/>
          <w:sz w:val="24"/>
          <w:szCs w:val="24"/>
          <w:lang w:val="lv-LV" w:eastAsia="lv-LV"/>
        </w:rPr>
      </w:pP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4E8FC" w14:textId="77777777" w:rsidR="003900C8" w:rsidRDefault="003900C8">
      <w:pPr>
        <w:spacing w:after="0" w:line="240" w:lineRule="auto"/>
      </w:pPr>
      <w:r>
        <w:separator/>
      </w:r>
    </w:p>
  </w:endnote>
  <w:endnote w:type="continuationSeparator" w:id="0">
    <w:p w14:paraId="1E6B1090" w14:textId="77777777" w:rsidR="003900C8" w:rsidRDefault="00390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0DABE2F9" w:rsidR="00063A6C" w:rsidRDefault="00063A6C" w:rsidP="00063A6C">
        <w:pPr>
          <w:pStyle w:val="Footer"/>
          <w:jc w:val="center"/>
        </w:pPr>
        <w:r>
          <w:fldChar w:fldCharType="begin"/>
        </w:r>
        <w:r>
          <w:instrText xml:space="preserve"> PAGE   \* MERGEFORMAT </w:instrText>
        </w:r>
        <w:r>
          <w:fldChar w:fldCharType="separate"/>
        </w:r>
        <w:r w:rsidR="00A12765">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3EA82" w14:textId="77777777" w:rsidR="003900C8" w:rsidRDefault="003900C8">
      <w:pPr>
        <w:spacing w:after="0" w:line="240" w:lineRule="auto"/>
      </w:pPr>
      <w:r>
        <w:separator/>
      </w:r>
    </w:p>
  </w:footnote>
  <w:footnote w:type="continuationSeparator" w:id="0">
    <w:p w14:paraId="15B48C1D" w14:textId="77777777" w:rsidR="003900C8" w:rsidRDefault="00390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lv-LV"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5D0F691C" w:rsidR="000A155A" w:rsidRDefault="002D0FE9" w:rsidP="000A155A">
    <w:pPr>
      <w:spacing w:before="120" w:after="0" w:line="240" w:lineRule="auto"/>
      <w:ind w:left="23"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Talejas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1</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Rīga</w:t>
    </w:r>
    <w:proofErr w:type="spellEnd"/>
    <w:r w:rsidR="000A155A" w:rsidRPr="006C2746">
      <w:rPr>
        <w:rFonts w:ascii="Times New Roman" w:eastAsia="Times New Roman" w:hAnsi="Times New Roman"/>
        <w:color w:val="231F20"/>
        <w:sz w:val="17"/>
        <w:szCs w:val="17"/>
      </w:rPr>
      <w:t>, LV-10</w:t>
    </w:r>
    <w:r>
      <w:rPr>
        <w:rFonts w:ascii="Times New Roman" w:eastAsia="Times New Roman" w:hAnsi="Times New Roman"/>
        <w:color w:val="231F20"/>
        <w:sz w:val="17"/>
        <w:szCs w:val="17"/>
      </w:rPr>
      <w:t>26</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tālr</w:t>
    </w:r>
    <w:proofErr w:type="spellEnd"/>
    <w:r w:rsidR="000A155A" w:rsidRPr="006C2746">
      <w:rPr>
        <w:rFonts w:ascii="Times New Roman" w:eastAsia="Times New Roman" w:hAnsi="Times New Roman"/>
        <w:color w:val="231F20"/>
        <w:sz w:val="17"/>
        <w:szCs w:val="17"/>
      </w:rPr>
      <w:t xml:space="preserve">. </w:t>
    </w:r>
    <w:r w:rsidR="003D09BF" w:rsidRPr="003D09BF">
      <w:rPr>
        <w:rFonts w:ascii="Times New Roman" w:eastAsia="Times New Roman" w:hAnsi="Times New Roman"/>
        <w:color w:val="231F20"/>
        <w:sz w:val="17"/>
        <w:szCs w:val="17"/>
      </w:rPr>
      <w:t>654525</w:t>
    </w:r>
    <w:r w:rsidR="00573345">
      <w:rPr>
        <w:rFonts w:ascii="Times New Roman" w:eastAsia="Times New Roman" w:hAnsi="Times New Roman"/>
        <w:color w:val="231F20"/>
        <w:sz w:val="17"/>
        <w:szCs w:val="17"/>
      </w:rPr>
      <w:t>54</w:t>
    </w:r>
    <w:r w:rsidR="000A155A" w:rsidRPr="006C2746">
      <w:rPr>
        <w:rFonts w:ascii="Times New Roman" w:eastAsia="Times New Roman" w:hAnsi="Times New Roman"/>
        <w:color w:val="231F20"/>
        <w:sz w:val="17"/>
        <w:szCs w:val="17"/>
      </w:rPr>
      <w:t>, e-pasts p</w:t>
    </w:r>
    <w:r w:rsidR="00ED7BFC">
      <w:rPr>
        <w:rFonts w:ascii="Times New Roman" w:eastAsia="Times New Roman" w:hAnsi="Times New Roman"/>
        <w:color w:val="231F20"/>
        <w:sz w:val="17"/>
        <w:szCs w:val="17"/>
      </w:rPr>
      <w:t>asts</w:t>
    </w:r>
    <w:r w:rsidR="000A155A"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32877926">
    <w:abstractNumId w:val="10"/>
  </w:num>
  <w:num w:numId="2" w16cid:durableId="1197349530">
    <w:abstractNumId w:val="8"/>
  </w:num>
  <w:num w:numId="3" w16cid:durableId="2105179249">
    <w:abstractNumId w:val="7"/>
  </w:num>
  <w:num w:numId="4" w16cid:durableId="1774285007">
    <w:abstractNumId w:val="6"/>
  </w:num>
  <w:num w:numId="5" w16cid:durableId="256326633">
    <w:abstractNumId w:val="5"/>
  </w:num>
  <w:num w:numId="6" w16cid:durableId="961770101">
    <w:abstractNumId w:val="9"/>
  </w:num>
  <w:num w:numId="7" w16cid:durableId="1056320154">
    <w:abstractNumId w:val="4"/>
  </w:num>
  <w:num w:numId="8" w16cid:durableId="246693282">
    <w:abstractNumId w:val="3"/>
  </w:num>
  <w:num w:numId="9" w16cid:durableId="563033227">
    <w:abstractNumId w:val="2"/>
  </w:num>
  <w:num w:numId="10" w16cid:durableId="2011372840">
    <w:abstractNumId w:val="1"/>
  </w:num>
  <w:num w:numId="11" w16cid:durableId="1191650628">
    <w:abstractNumId w:val="0"/>
  </w:num>
  <w:num w:numId="12" w16cid:durableId="2138520161">
    <w:abstractNumId w:val="11"/>
  </w:num>
  <w:num w:numId="13" w16cid:durableId="1166438043">
    <w:abstractNumId w:val="15"/>
  </w:num>
  <w:num w:numId="14" w16cid:durableId="342897118">
    <w:abstractNumId w:val="13"/>
  </w:num>
  <w:num w:numId="15" w16cid:durableId="796798253">
    <w:abstractNumId w:val="14"/>
  </w:num>
  <w:num w:numId="16" w16cid:durableId="20556899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15F89"/>
    <w:rsid w:val="000173C7"/>
    <w:rsid w:val="000222DF"/>
    <w:rsid w:val="00030349"/>
    <w:rsid w:val="00031194"/>
    <w:rsid w:val="000445AA"/>
    <w:rsid w:val="00053444"/>
    <w:rsid w:val="0006021D"/>
    <w:rsid w:val="00063A6C"/>
    <w:rsid w:val="00065A9E"/>
    <w:rsid w:val="00066C93"/>
    <w:rsid w:val="00072B7F"/>
    <w:rsid w:val="00082D0B"/>
    <w:rsid w:val="0008680D"/>
    <w:rsid w:val="00090BF0"/>
    <w:rsid w:val="000936E9"/>
    <w:rsid w:val="0009778B"/>
    <w:rsid w:val="000979D1"/>
    <w:rsid w:val="000A065D"/>
    <w:rsid w:val="000A0E4F"/>
    <w:rsid w:val="000A155A"/>
    <w:rsid w:val="000A192B"/>
    <w:rsid w:val="000A1A1A"/>
    <w:rsid w:val="000A4DDC"/>
    <w:rsid w:val="000A6F3A"/>
    <w:rsid w:val="000B7C62"/>
    <w:rsid w:val="000C173B"/>
    <w:rsid w:val="000C5317"/>
    <w:rsid w:val="000E4368"/>
    <w:rsid w:val="000E4465"/>
    <w:rsid w:val="000E5ACF"/>
    <w:rsid w:val="00104ECE"/>
    <w:rsid w:val="00105A9E"/>
    <w:rsid w:val="001102B4"/>
    <w:rsid w:val="00111953"/>
    <w:rsid w:val="001124EE"/>
    <w:rsid w:val="001151B7"/>
    <w:rsid w:val="001158A0"/>
    <w:rsid w:val="00124173"/>
    <w:rsid w:val="001248B5"/>
    <w:rsid w:val="001369CE"/>
    <w:rsid w:val="00136E6C"/>
    <w:rsid w:val="0015408F"/>
    <w:rsid w:val="0015599F"/>
    <w:rsid w:val="00157097"/>
    <w:rsid w:val="00157D24"/>
    <w:rsid w:val="001605F6"/>
    <w:rsid w:val="001628BE"/>
    <w:rsid w:val="00166159"/>
    <w:rsid w:val="00166FAE"/>
    <w:rsid w:val="00174399"/>
    <w:rsid w:val="00182FCD"/>
    <w:rsid w:val="001835C4"/>
    <w:rsid w:val="00195747"/>
    <w:rsid w:val="0019647C"/>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10F"/>
    <w:rsid w:val="00205315"/>
    <w:rsid w:val="00205D4F"/>
    <w:rsid w:val="0021400F"/>
    <w:rsid w:val="00221B48"/>
    <w:rsid w:val="00235AAA"/>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A6D62"/>
    <w:rsid w:val="002B167B"/>
    <w:rsid w:val="002B2056"/>
    <w:rsid w:val="002C04FD"/>
    <w:rsid w:val="002C087E"/>
    <w:rsid w:val="002C3E51"/>
    <w:rsid w:val="002C520F"/>
    <w:rsid w:val="002D0FE9"/>
    <w:rsid w:val="002D22D4"/>
    <w:rsid w:val="002D3BC5"/>
    <w:rsid w:val="002D4509"/>
    <w:rsid w:val="002E0E4A"/>
    <w:rsid w:val="002E1474"/>
    <w:rsid w:val="0030420A"/>
    <w:rsid w:val="003142AE"/>
    <w:rsid w:val="00321DE1"/>
    <w:rsid w:val="003234F6"/>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00C8"/>
    <w:rsid w:val="00391450"/>
    <w:rsid w:val="00391CBC"/>
    <w:rsid w:val="003A0ECE"/>
    <w:rsid w:val="003A3D43"/>
    <w:rsid w:val="003A6CDA"/>
    <w:rsid w:val="003A7764"/>
    <w:rsid w:val="003B0C74"/>
    <w:rsid w:val="003B2670"/>
    <w:rsid w:val="003C05F9"/>
    <w:rsid w:val="003C1EAB"/>
    <w:rsid w:val="003C2D40"/>
    <w:rsid w:val="003C34D1"/>
    <w:rsid w:val="003D09BF"/>
    <w:rsid w:val="003D4737"/>
    <w:rsid w:val="003D77A3"/>
    <w:rsid w:val="003F302D"/>
    <w:rsid w:val="003F57D6"/>
    <w:rsid w:val="00407D3A"/>
    <w:rsid w:val="00410759"/>
    <w:rsid w:val="004117CB"/>
    <w:rsid w:val="00414E5E"/>
    <w:rsid w:val="004179C6"/>
    <w:rsid w:val="0043618C"/>
    <w:rsid w:val="00444B70"/>
    <w:rsid w:val="0044519C"/>
    <w:rsid w:val="00445562"/>
    <w:rsid w:val="00452644"/>
    <w:rsid w:val="00452B6C"/>
    <w:rsid w:val="004538BC"/>
    <w:rsid w:val="00455364"/>
    <w:rsid w:val="0045783E"/>
    <w:rsid w:val="00460079"/>
    <w:rsid w:val="0046268F"/>
    <w:rsid w:val="004637C0"/>
    <w:rsid w:val="00484A17"/>
    <w:rsid w:val="00486636"/>
    <w:rsid w:val="00495CCD"/>
    <w:rsid w:val="004A1E34"/>
    <w:rsid w:val="004A47D0"/>
    <w:rsid w:val="004B2741"/>
    <w:rsid w:val="004B29C1"/>
    <w:rsid w:val="004D01D3"/>
    <w:rsid w:val="004D2D84"/>
    <w:rsid w:val="004D450D"/>
    <w:rsid w:val="004E3206"/>
    <w:rsid w:val="004E3710"/>
    <w:rsid w:val="004E6BA4"/>
    <w:rsid w:val="004F2AC6"/>
    <w:rsid w:val="004F3CBC"/>
    <w:rsid w:val="004F4395"/>
    <w:rsid w:val="004F5BFF"/>
    <w:rsid w:val="004F5D02"/>
    <w:rsid w:val="0050500C"/>
    <w:rsid w:val="00512E81"/>
    <w:rsid w:val="00514A23"/>
    <w:rsid w:val="00517717"/>
    <w:rsid w:val="00517C3E"/>
    <w:rsid w:val="00521D99"/>
    <w:rsid w:val="005237B8"/>
    <w:rsid w:val="005243B6"/>
    <w:rsid w:val="00534EA0"/>
    <w:rsid w:val="00535564"/>
    <w:rsid w:val="0054136D"/>
    <w:rsid w:val="005432BA"/>
    <w:rsid w:val="00544CFA"/>
    <w:rsid w:val="005515C4"/>
    <w:rsid w:val="00551910"/>
    <w:rsid w:val="00551B0D"/>
    <w:rsid w:val="00552AD3"/>
    <w:rsid w:val="00563C52"/>
    <w:rsid w:val="005656CE"/>
    <w:rsid w:val="00573345"/>
    <w:rsid w:val="005737F7"/>
    <w:rsid w:val="00582F04"/>
    <w:rsid w:val="0058511C"/>
    <w:rsid w:val="00591939"/>
    <w:rsid w:val="00595C8C"/>
    <w:rsid w:val="00596DD6"/>
    <w:rsid w:val="005A61B5"/>
    <w:rsid w:val="005A695D"/>
    <w:rsid w:val="005A6C78"/>
    <w:rsid w:val="005B5B5D"/>
    <w:rsid w:val="005C0FE5"/>
    <w:rsid w:val="005C38DB"/>
    <w:rsid w:val="005D1806"/>
    <w:rsid w:val="005E3C4E"/>
    <w:rsid w:val="005F06E1"/>
    <w:rsid w:val="005F4721"/>
    <w:rsid w:val="005F52B8"/>
    <w:rsid w:val="005F6E4F"/>
    <w:rsid w:val="006034C3"/>
    <w:rsid w:val="006035C1"/>
    <w:rsid w:val="00603C05"/>
    <w:rsid w:val="006058AE"/>
    <w:rsid w:val="006068AA"/>
    <w:rsid w:val="00612FB3"/>
    <w:rsid w:val="00613471"/>
    <w:rsid w:val="006164FC"/>
    <w:rsid w:val="0063303C"/>
    <w:rsid w:val="006367A2"/>
    <w:rsid w:val="006456B7"/>
    <w:rsid w:val="00663C3A"/>
    <w:rsid w:val="00665D79"/>
    <w:rsid w:val="00680DBD"/>
    <w:rsid w:val="006877E8"/>
    <w:rsid w:val="0069116F"/>
    <w:rsid w:val="00695A60"/>
    <w:rsid w:val="006965CA"/>
    <w:rsid w:val="006A0CC6"/>
    <w:rsid w:val="006A2252"/>
    <w:rsid w:val="006A6FC6"/>
    <w:rsid w:val="006A7C56"/>
    <w:rsid w:val="006B3C98"/>
    <w:rsid w:val="006B6EC4"/>
    <w:rsid w:val="006C2746"/>
    <w:rsid w:val="006D6AEF"/>
    <w:rsid w:val="006E0953"/>
    <w:rsid w:val="006E19F4"/>
    <w:rsid w:val="006E5F74"/>
    <w:rsid w:val="006E653E"/>
    <w:rsid w:val="006F5E03"/>
    <w:rsid w:val="006F699D"/>
    <w:rsid w:val="007014EE"/>
    <w:rsid w:val="007069E7"/>
    <w:rsid w:val="00707204"/>
    <w:rsid w:val="0070724A"/>
    <w:rsid w:val="007112E9"/>
    <w:rsid w:val="007150F1"/>
    <w:rsid w:val="00715561"/>
    <w:rsid w:val="007173D8"/>
    <w:rsid w:val="007237F5"/>
    <w:rsid w:val="00726A68"/>
    <w:rsid w:val="00732248"/>
    <w:rsid w:val="00737A54"/>
    <w:rsid w:val="0074730C"/>
    <w:rsid w:val="007540CE"/>
    <w:rsid w:val="0075427E"/>
    <w:rsid w:val="0076095D"/>
    <w:rsid w:val="0076316E"/>
    <w:rsid w:val="0076348F"/>
    <w:rsid w:val="00764302"/>
    <w:rsid w:val="00774AA6"/>
    <w:rsid w:val="00775A73"/>
    <w:rsid w:val="00775CB5"/>
    <w:rsid w:val="007765F8"/>
    <w:rsid w:val="00784FC7"/>
    <w:rsid w:val="00785B7A"/>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223BD"/>
    <w:rsid w:val="008243C0"/>
    <w:rsid w:val="00827134"/>
    <w:rsid w:val="008271F1"/>
    <w:rsid w:val="0082787D"/>
    <w:rsid w:val="00830338"/>
    <w:rsid w:val="008347E4"/>
    <w:rsid w:val="008412C2"/>
    <w:rsid w:val="0084746E"/>
    <w:rsid w:val="00847CD0"/>
    <w:rsid w:val="0085066A"/>
    <w:rsid w:val="00856FA5"/>
    <w:rsid w:val="00862C31"/>
    <w:rsid w:val="00864039"/>
    <w:rsid w:val="00864597"/>
    <w:rsid w:val="00865324"/>
    <w:rsid w:val="00867C37"/>
    <w:rsid w:val="00872D95"/>
    <w:rsid w:val="00874AE1"/>
    <w:rsid w:val="00876C21"/>
    <w:rsid w:val="00877EBF"/>
    <w:rsid w:val="00880136"/>
    <w:rsid w:val="00883B7C"/>
    <w:rsid w:val="00893D34"/>
    <w:rsid w:val="008962EF"/>
    <w:rsid w:val="008B2051"/>
    <w:rsid w:val="008B5E1A"/>
    <w:rsid w:val="008C3D52"/>
    <w:rsid w:val="008D5021"/>
    <w:rsid w:val="008D5A2C"/>
    <w:rsid w:val="008E2D88"/>
    <w:rsid w:val="008F4BBB"/>
    <w:rsid w:val="00902924"/>
    <w:rsid w:val="00916255"/>
    <w:rsid w:val="00917A4D"/>
    <w:rsid w:val="00922593"/>
    <w:rsid w:val="00924F17"/>
    <w:rsid w:val="00930216"/>
    <w:rsid w:val="00932DC3"/>
    <w:rsid w:val="0093557C"/>
    <w:rsid w:val="00940677"/>
    <w:rsid w:val="00945973"/>
    <w:rsid w:val="00952CD2"/>
    <w:rsid w:val="00953942"/>
    <w:rsid w:val="00961031"/>
    <w:rsid w:val="009615C6"/>
    <w:rsid w:val="009629D4"/>
    <w:rsid w:val="00963321"/>
    <w:rsid w:val="00965C4D"/>
    <w:rsid w:val="00967F76"/>
    <w:rsid w:val="00982380"/>
    <w:rsid w:val="009851AB"/>
    <w:rsid w:val="009863D5"/>
    <w:rsid w:val="00990A11"/>
    <w:rsid w:val="009917D8"/>
    <w:rsid w:val="009A1ED8"/>
    <w:rsid w:val="009B3A35"/>
    <w:rsid w:val="009B4D54"/>
    <w:rsid w:val="009B7084"/>
    <w:rsid w:val="009C4082"/>
    <w:rsid w:val="009C49C4"/>
    <w:rsid w:val="009D0E29"/>
    <w:rsid w:val="009D3FE4"/>
    <w:rsid w:val="009D686D"/>
    <w:rsid w:val="009E690B"/>
    <w:rsid w:val="009F6A76"/>
    <w:rsid w:val="00A07955"/>
    <w:rsid w:val="00A12765"/>
    <w:rsid w:val="00A21225"/>
    <w:rsid w:val="00A26FC9"/>
    <w:rsid w:val="00A2759B"/>
    <w:rsid w:val="00A34987"/>
    <w:rsid w:val="00A36237"/>
    <w:rsid w:val="00A3728F"/>
    <w:rsid w:val="00A37CAD"/>
    <w:rsid w:val="00A460D9"/>
    <w:rsid w:val="00A51F4C"/>
    <w:rsid w:val="00A54D72"/>
    <w:rsid w:val="00A55AF9"/>
    <w:rsid w:val="00A57583"/>
    <w:rsid w:val="00A61FA0"/>
    <w:rsid w:val="00A6559A"/>
    <w:rsid w:val="00A66B08"/>
    <w:rsid w:val="00A744BD"/>
    <w:rsid w:val="00A82ACB"/>
    <w:rsid w:val="00A83ABB"/>
    <w:rsid w:val="00A84310"/>
    <w:rsid w:val="00A92680"/>
    <w:rsid w:val="00A94670"/>
    <w:rsid w:val="00A94C16"/>
    <w:rsid w:val="00A95BEA"/>
    <w:rsid w:val="00A969CC"/>
    <w:rsid w:val="00A9793C"/>
    <w:rsid w:val="00AA506B"/>
    <w:rsid w:val="00AA50D5"/>
    <w:rsid w:val="00AA561E"/>
    <w:rsid w:val="00AA7F6E"/>
    <w:rsid w:val="00AB7AE7"/>
    <w:rsid w:val="00AC3043"/>
    <w:rsid w:val="00AC39C7"/>
    <w:rsid w:val="00AD147F"/>
    <w:rsid w:val="00AD61DF"/>
    <w:rsid w:val="00AE7030"/>
    <w:rsid w:val="00AF411B"/>
    <w:rsid w:val="00AF50D9"/>
    <w:rsid w:val="00B0025E"/>
    <w:rsid w:val="00B0107E"/>
    <w:rsid w:val="00B02035"/>
    <w:rsid w:val="00B03312"/>
    <w:rsid w:val="00B10639"/>
    <w:rsid w:val="00B128BA"/>
    <w:rsid w:val="00B15FF7"/>
    <w:rsid w:val="00B42394"/>
    <w:rsid w:val="00B44D66"/>
    <w:rsid w:val="00B468FF"/>
    <w:rsid w:val="00B55BFD"/>
    <w:rsid w:val="00B606FD"/>
    <w:rsid w:val="00B66D80"/>
    <w:rsid w:val="00B70E15"/>
    <w:rsid w:val="00B75959"/>
    <w:rsid w:val="00B7738A"/>
    <w:rsid w:val="00B90115"/>
    <w:rsid w:val="00B9418E"/>
    <w:rsid w:val="00B94C21"/>
    <w:rsid w:val="00B96E14"/>
    <w:rsid w:val="00BA2321"/>
    <w:rsid w:val="00BA4E95"/>
    <w:rsid w:val="00BA5E6B"/>
    <w:rsid w:val="00BA7891"/>
    <w:rsid w:val="00BB0E71"/>
    <w:rsid w:val="00BB16A3"/>
    <w:rsid w:val="00BB3D45"/>
    <w:rsid w:val="00BB3D75"/>
    <w:rsid w:val="00BB5453"/>
    <w:rsid w:val="00BB7B9E"/>
    <w:rsid w:val="00BC39F6"/>
    <w:rsid w:val="00BC40CB"/>
    <w:rsid w:val="00BD361B"/>
    <w:rsid w:val="00BE0D4D"/>
    <w:rsid w:val="00BE2BE9"/>
    <w:rsid w:val="00BE55B5"/>
    <w:rsid w:val="00BF18D1"/>
    <w:rsid w:val="00BF5869"/>
    <w:rsid w:val="00C036C0"/>
    <w:rsid w:val="00C04630"/>
    <w:rsid w:val="00C07C89"/>
    <w:rsid w:val="00C14592"/>
    <w:rsid w:val="00C17432"/>
    <w:rsid w:val="00C21DDD"/>
    <w:rsid w:val="00C2214B"/>
    <w:rsid w:val="00C225F4"/>
    <w:rsid w:val="00C32FEE"/>
    <w:rsid w:val="00C36F8C"/>
    <w:rsid w:val="00C40E61"/>
    <w:rsid w:val="00C45243"/>
    <w:rsid w:val="00C47CC2"/>
    <w:rsid w:val="00C47F57"/>
    <w:rsid w:val="00C6438B"/>
    <w:rsid w:val="00C65DF1"/>
    <w:rsid w:val="00C67FA0"/>
    <w:rsid w:val="00C87D32"/>
    <w:rsid w:val="00C90972"/>
    <w:rsid w:val="00C90C7A"/>
    <w:rsid w:val="00C9168E"/>
    <w:rsid w:val="00C919E2"/>
    <w:rsid w:val="00C97BCC"/>
    <w:rsid w:val="00CA0C2F"/>
    <w:rsid w:val="00CA446F"/>
    <w:rsid w:val="00CB09FA"/>
    <w:rsid w:val="00CC54D8"/>
    <w:rsid w:val="00CC60E9"/>
    <w:rsid w:val="00CD22C6"/>
    <w:rsid w:val="00CD73D6"/>
    <w:rsid w:val="00CE287A"/>
    <w:rsid w:val="00CE5DD9"/>
    <w:rsid w:val="00CF26CB"/>
    <w:rsid w:val="00CF4BA9"/>
    <w:rsid w:val="00CF54A6"/>
    <w:rsid w:val="00CF57E6"/>
    <w:rsid w:val="00D0474C"/>
    <w:rsid w:val="00D04CC5"/>
    <w:rsid w:val="00D058AF"/>
    <w:rsid w:val="00D16EAA"/>
    <w:rsid w:val="00D21FA6"/>
    <w:rsid w:val="00D25C53"/>
    <w:rsid w:val="00D27900"/>
    <w:rsid w:val="00D32163"/>
    <w:rsid w:val="00D42A58"/>
    <w:rsid w:val="00D45385"/>
    <w:rsid w:val="00D571EC"/>
    <w:rsid w:val="00D57E8C"/>
    <w:rsid w:val="00D7192C"/>
    <w:rsid w:val="00D7621A"/>
    <w:rsid w:val="00D839B1"/>
    <w:rsid w:val="00D84976"/>
    <w:rsid w:val="00DA7F57"/>
    <w:rsid w:val="00DB356D"/>
    <w:rsid w:val="00DC196B"/>
    <w:rsid w:val="00DC5AB4"/>
    <w:rsid w:val="00DD009B"/>
    <w:rsid w:val="00DD0499"/>
    <w:rsid w:val="00DD24D0"/>
    <w:rsid w:val="00DD2F8E"/>
    <w:rsid w:val="00DE691D"/>
    <w:rsid w:val="00DF07D6"/>
    <w:rsid w:val="00DF4EE9"/>
    <w:rsid w:val="00E0079A"/>
    <w:rsid w:val="00E0174B"/>
    <w:rsid w:val="00E075E8"/>
    <w:rsid w:val="00E10D9E"/>
    <w:rsid w:val="00E1317C"/>
    <w:rsid w:val="00E16FA9"/>
    <w:rsid w:val="00E20059"/>
    <w:rsid w:val="00E27B55"/>
    <w:rsid w:val="00E31083"/>
    <w:rsid w:val="00E31AA8"/>
    <w:rsid w:val="00E3403A"/>
    <w:rsid w:val="00E3423C"/>
    <w:rsid w:val="00E34692"/>
    <w:rsid w:val="00E35094"/>
    <w:rsid w:val="00E365CE"/>
    <w:rsid w:val="00E43D08"/>
    <w:rsid w:val="00E51FEB"/>
    <w:rsid w:val="00E53DDF"/>
    <w:rsid w:val="00E60E73"/>
    <w:rsid w:val="00E63825"/>
    <w:rsid w:val="00E638C6"/>
    <w:rsid w:val="00E643BC"/>
    <w:rsid w:val="00E652A7"/>
    <w:rsid w:val="00E7353C"/>
    <w:rsid w:val="00E801D8"/>
    <w:rsid w:val="00E82CD4"/>
    <w:rsid w:val="00E8568F"/>
    <w:rsid w:val="00E8618A"/>
    <w:rsid w:val="00E90ACC"/>
    <w:rsid w:val="00E9405B"/>
    <w:rsid w:val="00EA49F5"/>
    <w:rsid w:val="00EA7EBB"/>
    <w:rsid w:val="00EB02F3"/>
    <w:rsid w:val="00EB4A80"/>
    <w:rsid w:val="00EC2C44"/>
    <w:rsid w:val="00EC5516"/>
    <w:rsid w:val="00ED0405"/>
    <w:rsid w:val="00ED0D05"/>
    <w:rsid w:val="00ED20C8"/>
    <w:rsid w:val="00ED7BFC"/>
    <w:rsid w:val="00EE35D0"/>
    <w:rsid w:val="00EF165D"/>
    <w:rsid w:val="00EF2309"/>
    <w:rsid w:val="00F00572"/>
    <w:rsid w:val="00F017FD"/>
    <w:rsid w:val="00F146B6"/>
    <w:rsid w:val="00F1681E"/>
    <w:rsid w:val="00F34163"/>
    <w:rsid w:val="00F3541E"/>
    <w:rsid w:val="00F40D0D"/>
    <w:rsid w:val="00F50C13"/>
    <w:rsid w:val="00F52303"/>
    <w:rsid w:val="00F61AB1"/>
    <w:rsid w:val="00F621F7"/>
    <w:rsid w:val="00F62F2A"/>
    <w:rsid w:val="00F64821"/>
    <w:rsid w:val="00F713DB"/>
    <w:rsid w:val="00F716E5"/>
    <w:rsid w:val="00F7538C"/>
    <w:rsid w:val="00F80A51"/>
    <w:rsid w:val="00F80D37"/>
    <w:rsid w:val="00F8596F"/>
    <w:rsid w:val="00F87300"/>
    <w:rsid w:val="00F906CF"/>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445E"/>
    <w:rsid w:val="00FD6F23"/>
    <w:rsid w:val="00FE1BDD"/>
    <w:rsid w:val="00FE54AA"/>
    <w:rsid w:val="00FE68C7"/>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0173C7"/>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836119448">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27931-944A-4CD8-985E-A5590B2EF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1066</Words>
  <Characters>7202</Characters>
  <Application>Microsoft Office Word</Application>
  <DocSecurity>0</DocSecurity>
  <Lines>114</Lines>
  <Paragraphs>34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8245</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2026-10-06T06:11:00Z</dcterms:created>
  <dcterms:modified xsi:type="dcterms:W3CDTF">2026-10-06T06:11:00Z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