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0A408" w14:textId="21A3FD6F" w:rsidR="005A2179" w:rsidRDefault="00352403" w:rsidP="005A2179">
      <w:pPr>
        <w:widowControl/>
        <w:spacing w:after="0" w:line="300" w:lineRule="atLeast"/>
        <w:ind w:left="5103"/>
        <w:rPr>
          <w:rFonts w:ascii="Times New Roman" w:eastAsia="Times New Roman" w:hAnsi="Times New Roman"/>
          <w:b/>
          <w:bCs/>
          <w:sz w:val="24"/>
          <w:szCs w:val="24"/>
          <w:lang w:val="lv-LV" w:eastAsia="lv-LV"/>
        </w:rPr>
      </w:pPr>
      <w:r>
        <w:rPr>
          <w:rFonts w:ascii="Times New Roman" w:eastAsia="Times New Roman" w:hAnsi="Times New Roman"/>
          <w:b/>
          <w:bCs/>
          <w:sz w:val="24"/>
          <w:szCs w:val="24"/>
          <w:lang w:val="lv-LV" w:eastAsia="lv-LV"/>
        </w:rPr>
        <w:t>patērētāja</w:t>
      </w:r>
    </w:p>
    <w:p w14:paraId="67DB03B8" w14:textId="77777777" w:rsidR="005A2179" w:rsidRPr="00BB5F99" w:rsidRDefault="005A2179" w:rsidP="005A2179">
      <w:pPr>
        <w:widowControl/>
        <w:spacing w:before="240" w:after="0" w:line="240" w:lineRule="auto"/>
        <w:ind w:left="5103"/>
        <w:rPr>
          <w:rFonts w:ascii="Times New Roman" w:eastAsia="Times New Roman" w:hAnsi="Times New Roman"/>
          <w:b/>
          <w:noProof/>
          <w:sz w:val="24"/>
          <w:szCs w:val="24"/>
          <w:lang w:val="lv-LV"/>
        </w:rPr>
      </w:pPr>
      <w:r w:rsidRPr="00162A19">
        <w:rPr>
          <w:rFonts w:ascii="Times New Roman" w:hAnsi="Times New Roman"/>
          <w:b/>
          <w:bCs/>
          <w:noProof/>
          <w:sz w:val="24"/>
          <w:szCs w:val="24"/>
          <w:lang w:val="fr-FR"/>
        </w:rPr>
        <w:t>SIA "Māksla ceļot"</w:t>
      </w:r>
    </w:p>
    <w:p w14:paraId="582A9810" w14:textId="77777777" w:rsidR="005A2179" w:rsidRPr="00C17DA5" w:rsidRDefault="005A2179" w:rsidP="005A2179">
      <w:pPr>
        <w:widowControl/>
        <w:spacing w:after="0" w:line="240" w:lineRule="auto"/>
        <w:ind w:left="5103"/>
        <w:rPr>
          <w:rFonts w:ascii="Times New Roman" w:eastAsia="Times New Roman" w:hAnsi="Times New Roman"/>
          <w:b/>
          <w:noProof/>
          <w:sz w:val="24"/>
          <w:szCs w:val="24"/>
          <w:lang w:val="lv-LV"/>
        </w:rPr>
      </w:pPr>
      <w:r w:rsidRPr="00C17DA5">
        <w:rPr>
          <w:rFonts w:ascii="Times New Roman" w:eastAsia="Times New Roman" w:hAnsi="Times New Roman"/>
          <w:b/>
          <w:noProof/>
          <w:sz w:val="24"/>
          <w:szCs w:val="24"/>
          <w:lang w:val="lv-LV"/>
        </w:rPr>
        <w:t>Reģ. Nr.</w:t>
      </w:r>
      <w:r>
        <w:rPr>
          <w:rFonts w:ascii="Times New Roman" w:eastAsia="Times New Roman" w:hAnsi="Times New Roman"/>
          <w:b/>
          <w:noProof/>
          <w:sz w:val="24"/>
          <w:szCs w:val="24"/>
          <w:lang w:val="lv-LV"/>
        </w:rPr>
        <w:t>40203017444</w:t>
      </w:r>
      <w:r w:rsidRPr="00C17DA5">
        <w:rPr>
          <w:rFonts w:ascii="Times New Roman" w:eastAsia="Times New Roman" w:hAnsi="Times New Roman"/>
          <w:b/>
          <w:noProof/>
          <w:sz w:val="24"/>
          <w:szCs w:val="24"/>
          <w:lang w:val="lv-LV"/>
        </w:rPr>
        <w:t xml:space="preserve"> </w:t>
      </w:r>
    </w:p>
    <w:p w14:paraId="75187F11" w14:textId="77777777" w:rsidR="005A2179" w:rsidRPr="00C17DA5" w:rsidRDefault="005A2179" w:rsidP="005A2179">
      <w:pPr>
        <w:widowControl/>
        <w:spacing w:after="0" w:line="240" w:lineRule="auto"/>
        <w:ind w:left="5103"/>
        <w:rPr>
          <w:rFonts w:ascii="Times New Roman" w:eastAsia="Times New Roman" w:hAnsi="Times New Roman"/>
          <w:b/>
          <w:noProof/>
          <w:sz w:val="24"/>
          <w:szCs w:val="24"/>
          <w:lang w:val="lv-LV"/>
        </w:rPr>
      </w:pPr>
      <w:r w:rsidRPr="00E81B1E">
        <w:rPr>
          <w:rFonts w:ascii="Times New Roman" w:eastAsia="Times New Roman" w:hAnsi="Times New Roman"/>
          <w:b/>
          <w:noProof/>
          <w:sz w:val="24"/>
          <w:szCs w:val="24"/>
          <w:lang w:val="lv-LV"/>
        </w:rPr>
        <w:t>info@makslacelot.lv</w:t>
      </w:r>
    </w:p>
    <w:p w14:paraId="0D3F2618" w14:textId="559F0838" w:rsidR="000979D1" w:rsidRPr="00BA0DAD" w:rsidRDefault="000979D1" w:rsidP="00BA0DAD">
      <w:pPr>
        <w:widowControl/>
        <w:spacing w:after="0" w:line="300" w:lineRule="atLeast"/>
        <w:ind w:left="5103"/>
        <w:rPr>
          <w:rFonts w:ascii="Times New Roman" w:eastAsia="Times New Roman" w:hAnsi="Times New Roman"/>
          <w:b/>
          <w:bCs/>
          <w:sz w:val="24"/>
          <w:szCs w:val="24"/>
          <w:lang w:val="lv-LV" w:eastAsia="lv-LV"/>
        </w:rPr>
      </w:pPr>
    </w:p>
    <w:p w14:paraId="4AA526A2" w14:textId="77777777" w:rsidR="000979D1" w:rsidRPr="000979D1" w:rsidRDefault="000979D1" w:rsidP="000979D1">
      <w:pPr>
        <w:widowControl/>
        <w:spacing w:after="0" w:line="300" w:lineRule="atLeast"/>
        <w:jc w:val="center"/>
        <w:rPr>
          <w:rFonts w:ascii="Times New Roman" w:eastAsia="Times New Roman" w:hAnsi="Times New Roman"/>
          <w:b/>
          <w:bCs/>
          <w:sz w:val="24"/>
          <w:szCs w:val="24"/>
          <w:lang w:val="lv-LV" w:eastAsia="lv-LV"/>
        </w:rPr>
      </w:pPr>
      <w:r w:rsidRPr="000979D1">
        <w:rPr>
          <w:rFonts w:ascii="Times New Roman" w:eastAsia="Times New Roman" w:hAnsi="Times New Roman"/>
          <w:b/>
          <w:bCs/>
          <w:sz w:val="24"/>
          <w:szCs w:val="24"/>
          <w:lang w:val="lv-LV" w:eastAsia="lv-LV"/>
        </w:rPr>
        <w:t>Lēmums</w:t>
      </w:r>
      <w:r w:rsidRPr="000979D1">
        <w:rPr>
          <w:rFonts w:ascii="Times New Roman" w:eastAsia="Times New Roman" w:hAnsi="Times New Roman"/>
          <w:b/>
          <w:bCs/>
          <w:sz w:val="24"/>
          <w:szCs w:val="24"/>
          <w:lang w:val="lv-LV" w:eastAsia="lv-LV"/>
        </w:rPr>
        <w:br/>
        <w:t>par strīdu</w:t>
      </w:r>
    </w:p>
    <w:p w14:paraId="56026D51" w14:textId="77777777" w:rsidR="000979D1" w:rsidRDefault="000979D1" w:rsidP="000979D1">
      <w:pPr>
        <w:widowControl/>
        <w:spacing w:after="0" w:line="300" w:lineRule="atLeast"/>
        <w:jc w:val="center"/>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Rīgā</w:t>
      </w:r>
    </w:p>
    <w:p w14:paraId="0EEC8065"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3CC7EC5E" w14:textId="219F1CD4" w:rsidR="000979D1" w:rsidRPr="000979D1" w:rsidRDefault="000979D1" w:rsidP="00BA0DAD">
      <w:pPr>
        <w:widowControl/>
        <w:tabs>
          <w:tab w:val="left" w:pos="6804"/>
        </w:tabs>
        <w:spacing w:after="0" w:line="300" w:lineRule="atLeast"/>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2026.</w:t>
      </w:r>
      <w:r w:rsidR="00BC6F7A">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 xml:space="preserve">gada </w:t>
      </w:r>
      <w:r w:rsidR="00BC6F7A">
        <w:rPr>
          <w:rFonts w:ascii="Times New Roman" w:eastAsia="Times New Roman" w:hAnsi="Times New Roman"/>
          <w:sz w:val="24"/>
          <w:szCs w:val="24"/>
          <w:lang w:val="lv-LV" w:eastAsia="lv-LV"/>
        </w:rPr>
        <w:t>16. jūlijā</w:t>
      </w:r>
      <w:r w:rsidR="00BA0DAD">
        <w:rPr>
          <w:rFonts w:ascii="Times New Roman" w:eastAsia="Times New Roman" w:hAnsi="Times New Roman"/>
          <w:sz w:val="24"/>
          <w:szCs w:val="24"/>
          <w:lang w:val="lv-LV" w:eastAsia="lv-LV"/>
        </w:rPr>
        <w:tab/>
      </w:r>
      <w:r w:rsidRPr="000979D1">
        <w:rPr>
          <w:rFonts w:ascii="Times New Roman" w:eastAsia="Times New Roman" w:hAnsi="Times New Roman"/>
          <w:sz w:val="24"/>
          <w:szCs w:val="24"/>
          <w:lang w:val="lv-LV" w:eastAsia="lv-LV"/>
        </w:rPr>
        <w:t>Nr. 2026/</w:t>
      </w:r>
      <w:r w:rsidR="00BC6F7A">
        <w:rPr>
          <w:rFonts w:ascii="Times New Roman" w:eastAsia="Times New Roman" w:hAnsi="Times New Roman"/>
          <w:sz w:val="24"/>
          <w:szCs w:val="24"/>
          <w:lang w:val="lv-LV" w:eastAsia="lv-LV"/>
        </w:rPr>
        <w:t>22</w:t>
      </w:r>
      <w:r w:rsidR="00251147">
        <w:rPr>
          <w:rFonts w:ascii="Times New Roman" w:eastAsia="Times New Roman" w:hAnsi="Times New Roman"/>
          <w:sz w:val="24"/>
          <w:szCs w:val="24"/>
          <w:lang w:val="lv-LV" w:eastAsia="lv-LV"/>
        </w:rPr>
        <w:t>9</w:t>
      </w:r>
      <w:r w:rsidRPr="000979D1">
        <w:rPr>
          <w:rFonts w:ascii="Times New Roman" w:eastAsia="Times New Roman" w:hAnsi="Times New Roman"/>
          <w:sz w:val="24"/>
          <w:szCs w:val="24"/>
          <w:lang w:val="lv-LV" w:eastAsia="lv-LV"/>
        </w:rPr>
        <w:noBreakHyphen/>
        <w:t>psrk</w:t>
      </w:r>
    </w:p>
    <w:p w14:paraId="6A91655B"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22170CAB"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694DB464"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priekšsēdētāja Liene Neimane,</w:t>
      </w:r>
    </w:p>
    <w:p w14:paraId="650E49FA"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loceklis Andrejs Vanags – patērētāju interešu pārstāvis,</w:t>
      </w:r>
    </w:p>
    <w:p w14:paraId="7038DA01" w14:textId="77777777" w:rsidR="00BC6F7A" w:rsidRPr="00726A68" w:rsidRDefault="00BC6F7A" w:rsidP="00BC6F7A">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locekle Irēna Riekstiņa – komersantu interešu pārstāve,</w:t>
      </w:r>
    </w:p>
    <w:p w14:paraId="5E9C16BC" w14:textId="58550701" w:rsidR="005A2179" w:rsidRPr="005A2179" w:rsidRDefault="00BA0DAD" w:rsidP="005A2179">
      <w:pPr>
        <w:widowControl/>
        <w:spacing w:after="0" w:line="300" w:lineRule="atLeast"/>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i</w:t>
      </w:r>
      <w:r w:rsidR="005A2179" w:rsidRPr="005A2179">
        <w:rPr>
          <w:rFonts w:ascii="Times New Roman" w:eastAsia="Times New Roman" w:hAnsi="Times New Roman"/>
          <w:sz w:val="24"/>
          <w:szCs w:val="24"/>
          <w:lang w:val="lv-LV" w:eastAsia="lv-LV"/>
        </w:rPr>
        <w:t>zskatīja rakstveida procesā strīdu starp patērētāj</w:t>
      </w:r>
      <w:r w:rsidR="00352403">
        <w:rPr>
          <w:rFonts w:ascii="Times New Roman" w:eastAsia="Times New Roman" w:hAnsi="Times New Roman"/>
          <w:sz w:val="24"/>
          <w:szCs w:val="24"/>
          <w:lang w:val="lv-LV" w:eastAsia="lv-LV"/>
        </w:rPr>
        <w:t>u</w:t>
      </w:r>
      <w:r w:rsidR="005A2179" w:rsidRPr="005A2179">
        <w:rPr>
          <w:rFonts w:ascii="Times New Roman" w:eastAsia="Times New Roman" w:hAnsi="Times New Roman"/>
          <w:sz w:val="24"/>
          <w:szCs w:val="24"/>
          <w:lang w:val="lv-LV" w:eastAsia="lv-LV"/>
        </w:rPr>
        <w:t xml:space="preserve"> un SIA</w:t>
      </w:r>
      <w:r w:rsidR="00251147">
        <w:rPr>
          <w:rFonts w:ascii="Times New Roman" w:eastAsia="Times New Roman" w:hAnsi="Times New Roman"/>
          <w:sz w:val="24"/>
          <w:szCs w:val="24"/>
          <w:lang w:val="lv-LV" w:eastAsia="lv-LV"/>
        </w:rPr>
        <w:t> </w:t>
      </w:r>
      <w:r w:rsidR="005A2179" w:rsidRPr="005A2179">
        <w:rPr>
          <w:rFonts w:ascii="Times New Roman" w:eastAsia="Times New Roman" w:hAnsi="Times New Roman"/>
          <w:sz w:val="24"/>
          <w:szCs w:val="24"/>
          <w:lang w:val="lv-LV" w:eastAsia="lv-LV"/>
        </w:rPr>
        <w:t>“Māksla ceļot” (turpmāk – sabiedrība) saistībā ar kompleksā tūrisma pakalpojuma neatbilstību līguma noteikumiem.</w:t>
      </w:r>
    </w:p>
    <w:p w14:paraId="029976FF" w14:textId="022216FF"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No lietas materiāliem izriet, ka 2025.</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gada jūlijā patērētāja vērsās pie sabiedrības ar mērķi organizēt ģimenes ceļojumu uz Šrilanku un </w:t>
      </w:r>
      <w:proofErr w:type="spellStart"/>
      <w:r w:rsidRPr="005A2179">
        <w:rPr>
          <w:rFonts w:ascii="Times New Roman" w:eastAsia="Times New Roman" w:hAnsi="Times New Roman"/>
          <w:sz w:val="24"/>
          <w:szCs w:val="24"/>
          <w:lang w:val="lv-LV" w:eastAsia="lv-LV"/>
        </w:rPr>
        <w:t>Maldīvām</w:t>
      </w:r>
      <w:proofErr w:type="spellEnd"/>
      <w:r w:rsidRPr="005A2179">
        <w:rPr>
          <w:rFonts w:ascii="Times New Roman" w:eastAsia="Times New Roman" w:hAnsi="Times New Roman"/>
          <w:sz w:val="24"/>
          <w:szCs w:val="24"/>
          <w:lang w:val="lv-LV" w:eastAsia="lv-LV"/>
        </w:rPr>
        <w:t xml:space="preserve">. Sabiedrība organizēja aviobiļešu iegādi, viesnīcu rezervēšanu un </w:t>
      </w:r>
      <w:proofErr w:type="spellStart"/>
      <w:r w:rsidRPr="005A2179">
        <w:rPr>
          <w:rFonts w:ascii="Times New Roman" w:eastAsia="Times New Roman" w:hAnsi="Times New Roman"/>
          <w:sz w:val="24"/>
          <w:szCs w:val="24"/>
          <w:lang w:val="lv-LV" w:eastAsia="lv-LV"/>
        </w:rPr>
        <w:t>transfēru</w:t>
      </w:r>
      <w:proofErr w:type="spellEnd"/>
      <w:r w:rsidRPr="005A2179">
        <w:rPr>
          <w:rFonts w:ascii="Times New Roman" w:eastAsia="Times New Roman" w:hAnsi="Times New Roman"/>
          <w:sz w:val="24"/>
          <w:szCs w:val="24"/>
          <w:lang w:val="lv-LV" w:eastAsia="lv-LV"/>
        </w:rPr>
        <w:t xml:space="preserve"> pakalpojumus. 2025.</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gada 6.</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augustā patērētāja samaksāja sabiedrībai 3218,00 EUR par uzturēšanos viesnīcā OBLU </w:t>
      </w:r>
      <w:proofErr w:type="spellStart"/>
      <w:r w:rsidRPr="005A2179">
        <w:rPr>
          <w:rFonts w:ascii="Times New Roman" w:eastAsia="Times New Roman" w:hAnsi="Times New Roman"/>
          <w:sz w:val="24"/>
          <w:szCs w:val="24"/>
          <w:lang w:val="lv-LV" w:eastAsia="lv-LV"/>
        </w:rPr>
        <w:t>Select</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Sangeli</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Maldīvās</w:t>
      </w:r>
      <w:proofErr w:type="spellEnd"/>
      <w:r w:rsidRPr="005A2179">
        <w:rPr>
          <w:rFonts w:ascii="Times New Roman" w:eastAsia="Times New Roman" w:hAnsi="Times New Roman"/>
          <w:sz w:val="24"/>
          <w:szCs w:val="24"/>
          <w:lang w:val="lv-LV" w:eastAsia="lv-LV"/>
        </w:rPr>
        <w:t xml:space="preserve"> laika posmā no 2025.</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gada 23.</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augusta līdz 2025.</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gada 27.</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augustam rezervētajā </w:t>
      </w:r>
      <w:proofErr w:type="spellStart"/>
      <w:r w:rsidRPr="005A2179">
        <w:rPr>
          <w:rFonts w:ascii="Times New Roman" w:eastAsia="Times New Roman" w:hAnsi="Times New Roman"/>
          <w:sz w:val="24"/>
          <w:szCs w:val="24"/>
          <w:lang w:val="lv-LV" w:eastAsia="lv-LV"/>
        </w:rPr>
        <w:t>Deluxe</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Beach</w:t>
      </w:r>
      <w:proofErr w:type="spellEnd"/>
      <w:r w:rsidRPr="005A2179">
        <w:rPr>
          <w:rFonts w:ascii="Times New Roman" w:eastAsia="Times New Roman" w:hAnsi="Times New Roman"/>
          <w:sz w:val="24"/>
          <w:szCs w:val="24"/>
          <w:lang w:val="lv-LV" w:eastAsia="lv-LV"/>
        </w:rPr>
        <w:t xml:space="preserve"> Villa </w:t>
      </w:r>
      <w:proofErr w:type="spellStart"/>
      <w:r w:rsidRPr="005A2179">
        <w:rPr>
          <w:rFonts w:ascii="Times New Roman" w:eastAsia="Times New Roman" w:hAnsi="Times New Roman"/>
          <w:sz w:val="24"/>
          <w:szCs w:val="24"/>
          <w:lang w:val="lv-LV" w:eastAsia="lv-LV"/>
        </w:rPr>
        <w:t>with</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Pool</w:t>
      </w:r>
      <w:proofErr w:type="spellEnd"/>
      <w:r w:rsidRPr="005A2179">
        <w:rPr>
          <w:rFonts w:ascii="Times New Roman" w:eastAsia="Times New Roman" w:hAnsi="Times New Roman"/>
          <w:sz w:val="24"/>
          <w:szCs w:val="24"/>
          <w:lang w:val="lv-LV" w:eastAsia="lv-LV"/>
        </w:rPr>
        <w:t xml:space="preserve"> villā. Pēc apmaksas sabiedrība nosūtīja patērētājai </w:t>
      </w:r>
      <w:proofErr w:type="spellStart"/>
      <w:r w:rsidRPr="005A2179">
        <w:rPr>
          <w:rFonts w:ascii="Times New Roman" w:eastAsia="Times New Roman" w:hAnsi="Times New Roman"/>
          <w:sz w:val="24"/>
          <w:szCs w:val="24"/>
          <w:lang w:val="lv-LV" w:eastAsia="lv-LV"/>
        </w:rPr>
        <w:t>vaučeru</w:t>
      </w:r>
      <w:proofErr w:type="spellEnd"/>
      <w:r w:rsidRPr="005A2179">
        <w:rPr>
          <w:rFonts w:ascii="Times New Roman" w:eastAsia="Times New Roman" w:hAnsi="Times New Roman"/>
          <w:sz w:val="24"/>
          <w:szCs w:val="24"/>
          <w:lang w:val="lv-LV" w:eastAsia="lv-LV"/>
        </w:rPr>
        <w:t xml:space="preserve"> par minēto izmitināšanas pakalpojumu. Patērētāja norāda, ka, ierodoties </w:t>
      </w:r>
      <w:proofErr w:type="spellStart"/>
      <w:r w:rsidRPr="005A2179">
        <w:rPr>
          <w:rFonts w:ascii="Times New Roman" w:eastAsia="Times New Roman" w:hAnsi="Times New Roman"/>
          <w:sz w:val="24"/>
          <w:szCs w:val="24"/>
          <w:lang w:val="lv-LV" w:eastAsia="lv-LV"/>
        </w:rPr>
        <w:t>Maldīvās</w:t>
      </w:r>
      <w:proofErr w:type="spellEnd"/>
      <w:r w:rsidRPr="005A2179">
        <w:rPr>
          <w:rFonts w:ascii="Times New Roman" w:eastAsia="Times New Roman" w:hAnsi="Times New Roman"/>
          <w:sz w:val="24"/>
          <w:szCs w:val="24"/>
          <w:lang w:val="lv-LV" w:eastAsia="lv-LV"/>
        </w:rPr>
        <w:t xml:space="preserve">, viesnīcas pārstāvji informējuši, ka rezervācija nav spēkā un ka rezervētā </w:t>
      </w:r>
      <w:proofErr w:type="spellStart"/>
      <w:r w:rsidRPr="005A2179">
        <w:rPr>
          <w:rFonts w:ascii="Times New Roman" w:eastAsia="Times New Roman" w:hAnsi="Times New Roman"/>
          <w:sz w:val="24"/>
          <w:szCs w:val="24"/>
          <w:lang w:val="lv-LV" w:eastAsia="lv-LV"/>
        </w:rPr>
        <w:t>Deluxe</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Beach</w:t>
      </w:r>
      <w:proofErr w:type="spellEnd"/>
      <w:r w:rsidRPr="005A2179">
        <w:rPr>
          <w:rFonts w:ascii="Times New Roman" w:eastAsia="Times New Roman" w:hAnsi="Times New Roman"/>
          <w:sz w:val="24"/>
          <w:szCs w:val="24"/>
          <w:lang w:val="lv-LV" w:eastAsia="lv-LV"/>
        </w:rPr>
        <w:t xml:space="preserve"> Villa </w:t>
      </w:r>
      <w:proofErr w:type="spellStart"/>
      <w:r w:rsidRPr="005A2179">
        <w:rPr>
          <w:rFonts w:ascii="Times New Roman" w:eastAsia="Times New Roman" w:hAnsi="Times New Roman"/>
          <w:sz w:val="24"/>
          <w:szCs w:val="24"/>
          <w:lang w:val="lv-LV" w:eastAsia="lv-LV"/>
        </w:rPr>
        <w:t>with</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Pool</w:t>
      </w:r>
      <w:proofErr w:type="spellEnd"/>
      <w:r w:rsidRPr="005A2179">
        <w:rPr>
          <w:rFonts w:ascii="Times New Roman" w:eastAsia="Times New Roman" w:hAnsi="Times New Roman"/>
          <w:sz w:val="24"/>
          <w:szCs w:val="24"/>
          <w:lang w:val="lv-LV" w:eastAsia="lv-LV"/>
        </w:rPr>
        <w:t xml:space="preserve"> villa nav pieejama. Tā vietā patērētājai un viņas ģimenei tika nodrošināta </w:t>
      </w:r>
      <w:proofErr w:type="spellStart"/>
      <w:r w:rsidRPr="005A2179">
        <w:rPr>
          <w:rFonts w:ascii="Times New Roman" w:eastAsia="Times New Roman" w:hAnsi="Times New Roman"/>
          <w:sz w:val="24"/>
          <w:szCs w:val="24"/>
          <w:lang w:val="lv-LV" w:eastAsia="lv-LV"/>
        </w:rPr>
        <w:t>Water</w:t>
      </w:r>
      <w:proofErr w:type="spellEnd"/>
      <w:r w:rsidRPr="005A2179">
        <w:rPr>
          <w:rFonts w:ascii="Times New Roman" w:eastAsia="Times New Roman" w:hAnsi="Times New Roman"/>
          <w:sz w:val="24"/>
          <w:szCs w:val="24"/>
          <w:lang w:val="lv-LV" w:eastAsia="lv-LV"/>
        </w:rPr>
        <w:t xml:space="preserve"> Villa bez baseina. Patērētāja norāda, ka šāds izmitināšanas veids neatbilda rezervētajam pakalpojumam. Tāpat viesnīcā tika pieprasīts samaksāt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nodokli 144,00 USD apmērā, lai gan patērētājai pirms ceļojuma tika norādīts, ka visi maksājumi ir veikti un papildu maksājumi nebūs jāveic. Pēc atgriešanās patērētāja vērsās pie sabiedrības ar pretenziju, pieprasot atlīdzināt vienas dienas izmitināšanas vērtību 804,50 EUR apmērā, atmaksāt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maksājumu 144,00 USD apmērā, kā arī atmaksāt 100,00 EUR priekšapmaksu. </w:t>
      </w:r>
    </w:p>
    <w:p w14:paraId="5476D2FA" w14:textId="49B06AB5"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Sabiedrība lietā ir sniegusi skaidrojumu, norādot, ka tā darbojas kā ceļojumu aģentūra un starpnieks tūrisma pakalpojumu rezervēšanā. Sabiedrība uzskata, ka patērētājai nav pārdots kompleksais tūrisma pakalpojums, jo pakalpojumi tikuši izvēlēti secīgi un atsevišķi. Sabiedrība norāda, ka sākotnēji rezervācija tika apstiprināta, saņemot </w:t>
      </w:r>
      <w:proofErr w:type="spellStart"/>
      <w:r w:rsidRPr="005A2179">
        <w:rPr>
          <w:rFonts w:ascii="Times New Roman" w:eastAsia="Times New Roman" w:hAnsi="Times New Roman"/>
          <w:sz w:val="24"/>
          <w:szCs w:val="24"/>
          <w:lang w:val="lv-LV" w:eastAsia="lv-LV"/>
        </w:rPr>
        <w:t>Hotelston</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vaučeru</w:t>
      </w:r>
      <w:proofErr w:type="spellEnd"/>
      <w:r w:rsidRPr="005A2179">
        <w:rPr>
          <w:rFonts w:ascii="Times New Roman" w:eastAsia="Times New Roman" w:hAnsi="Times New Roman"/>
          <w:sz w:val="24"/>
          <w:szCs w:val="24"/>
          <w:lang w:val="lv-LV" w:eastAsia="lv-LV"/>
        </w:rPr>
        <w:t xml:space="preserve">, tomēr neilgi pirms patērētājas ierašanās tika saņemta informācija, ka sākotnēji rezervēto izmitināšanas veidu nodrošināt nav iespējams. Sabiedrība norāda, ka patērētājai faktiski tika nodrošināta </w:t>
      </w:r>
      <w:proofErr w:type="spellStart"/>
      <w:r w:rsidRPr="005A2179">
        <w:rPr>
          <w:rFonts w:ascii="Times New Roman" w:eastAsia="Times New Roman" w:hAnsi="Times New Roman"/>
          <w:sz w:val="24"/>
          <w:szCs w:val="24"/>
          <w:lang w:val="lv-LV" w:eastAsia="lv-LV"/>
        </w:rPr>
        <w:t>Water</w:t>
      </w:r>
      <w:proofErr w:type="spellEnd"/>
      <w:r w:rsidRPr="005A2179">
        <w:rPr>
          <w:rFonts w:ascii="Times New Roman" w:eastAsia="Times New Roman" w:hAnsi="Times New Roman"/>
          <w:sz w:val="24"/>
          <w:szCs w:val="24"/>
          <w:lang w:val="lv-LV" w:eastAsia="lv-LV"/>
        </w:rPr>
        <w:t xml:space="preserve"> Villa, kas sabiedrības ieskatā ir augstākas kategorijas un dārgāks izmitināšanas veids. Attiecībā uz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sabiedrība skaidro, ka no </w:t>
      </w:r>
      <w:proofErr w:type="spellStart"/>
      <w:r w:rsidRPr="005A2179">
        <w:rPr>
          <w:rFonts w:ascii="Times New Roman" w:eastAsia="Times New Roman" w:hAnsi="Times New Roman"/>
          <w:sz w:val="24"/>
          <w:szCs w:val="24"/>
          <w:lang w:val="lv-LV" w:eastAsia="lv-LV"/>
        </w:rPr>
        <w:t>Hotelston</w:t>
      </w:r>
      <w:proofErr w:type="spellEnd"/>
      <w:r w:rsidRPr="005A2179">
        <w:rPr>
          <w:rFonts w:ascii="Times New Roman" w:eastAsia="Times New Roman" w:hAnsi="Times New Roman"/>
          <w:sz w:val="24"/>
          <w:szCs w:val="24"/>
          <w:lang w:val="lv-LV" w:eastAsia="lv-LV"/>
        </w:rPr>
        <w:t xml:space="preserve"> bija saņēmusi informāciju, ka klientiem </w:t>
      </w:r>
      <w:r w:rsidRPr="005A2179">
        <w:rPr>
          <w:rFonts w:ascii="Times New Roman" w:eastAsia="Times New Roman" w:hAnsi="Times New Roman"/>
          <w:sz w:val="24"/>
          <w:szCs w:val="24"/>
          <w:lang w:val="lv-LV" w:eastAsia="lv-LV"/>
        </w:rPr>
        <w:lastRenderedPageBreak/>
        <w:t xml:space="preserve">papildu maksājumi nebūs jāveic. Savukārt attiecībā uz 100,00 EUR priekšapmaksu sabiedrība norāda, ka tā esot tikusi ieskaitīta gala norēķinā. </w:t>
      </w:r>
    </w:p>
    <w:p w14:paraId="6D889F74" w14:textId="70D8E470"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Komisija, izvērtējot lietā esošos materiālus, iepazīstoties ar līguma noslēgšanas apstākļiem, secina, ka patērētāja iegādājās komplekso tūrisma pakalpojumu Tūrisma likuma izpratnē. No lietas materiāliem izriet, ka patērētāja vēlējās iegādāties ceļojumu, nevis atsevišķi vienoties par viesnīcas un </w:t>
      </w:r>
      <w:proofErr w:type="spellStart"/>
      <w:r w:rsidRPr="005A2179">
        <w:rPr>
          <w:rFonts w:ascii="Times New Roman" w:eastAsia="Times New Roman" w:hAnsi="Times New Roman"/>
          <w:sz w:val="24"/>
          <w:szCs w:val="24"/>
          <w:lang w:val="lv-LV" w:eastAsia="lv-LV"/>
        </w:rPr>
        <w:t>aviopakalpojumiem</w:t>
      </w:r>
      <w:proofErr w:type="spellEnd"/>
      <w:r w:rsidRPr="005A2179">
        <w:rPr>
          <w:rFonts w:ascii="Times New Roman" w:eastAsia="Times New Roman" w:hAnsi="Times New Roman"/>
          <w:sz w:val="24"/>
          <w:szCs w:val="24"/>
          <w:lang w:val="lv-LV" w:eastAsia="lv-LV"/>
        </w:rPr>
        <w:t xml:space="preserve">. Sabiedrība veica aviobiļešu iegādi, viesnīcu rezervēšanu un </w:t>
      </w:r>
      <w:proofErr w:type="spellStart"/>
      <w:r w:rsidRPr="005A2179">
        <w:rPr>
          <w:rFonts w:ascii="Times New Roman" w:eastAsia="Times New Roman" w:hAnsi="Times New Roman"/>
          <w:sz w:val="24"/>
          <w:szCs w:val="24"/>
          <w:lang w:val="lv-LV" w:eastAsia="lv-LV"/>
        </w:rPr>
        <w:t>transfēru</w:t>
      </w:r>
      <w:proofErr w:type="spellEnd"/>
      <w:r w:rsidRPr="005A2179">
        <w:rPr>
          <w:rFonts w:ascii="Times New Roman" w:eastAsia="Times New Roman" w:hAnsi="Times New Roman"/>
          <w:sz w:val="24"/>
          <w:szCs w:val="24"/>
          <w:lang w:val="lv-LV" w:eastAsia="lv-LV"/>
        </w:rPr>
        <w:t xml:space="preserve"> organizēšanu viena ceļojuma ietvaros, savukārt rēķinā Nr.</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480/25 vienlaikus bija ietverta maksa gan par viesnīcu, gan </w:t>
      </w:r>
      <w:proofErr w:type="spellStart"/>
      <w:r w:rsidRPr="005A2179">
        <w:rPr>
          <w:rFonts w:ascii="Times New Roman" w:eastAsia="Times New Roman" w:hAnsi="Times New Roman"/>
          <w:sz w:val="24"/>
          <w:szCs w:val="24"/>
          <w:lang w:val="lv-LV" w:eastAsia="lv-LV"/>
        </w:rPr>
        <w:t>transfēru</w:t>
      </w:r>
      <w:proofErr w:type="spellEnd"/>
      <w:r w:rsidRPr="005A2179">
        <w:rPr>
          <w:rFonts w:ascii="Times New Roman" w:eastAsia="Times New Roman" w:hAnsi="Times New Roman"/>
          <w:sz w:val="24"/>
          <w:szCs w:val="24"/>
          <w:lang w:val="lv-LV" w:eastAsia="lv-LV"/>
        </w:rPr>
        <w:t xml:space="preserve">. </w:t>
      </w:r>
    </w:p>
    <w:p w14:paraId="7668B1F0" w14:textId="2C8C2320" w:rsidR="005A2179" w:rsidRPr="005A2179" w:rsidRDefault="005A2179" w:rsidP="00251147">
      <w:pPr>
        <w:widowControl/>
        <w:spacing w:after="0" w:line="300" w:lineRule="atLeast"/>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A</w:t>
      </w:r>
      <w:r w:rsidRPr="005A2179">
        <w:rPr>
          <w:rFonts w:ascii="Times New Roman" w:eastAsia="Times New Roman" w:hAnsi="Times New Roman"/>
          <w:sz w:val="24"/>
          <w:szCs w:val="24"/>
          <w:lang w:val="lv-LV" w:eastAsia="lv-LV"/>
        </w:rPr>
        <w:t>tbilstoši Tūrisma likuma 1.</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panta pirmās daļas 5.</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punktam komplekss tūrisma pakalpojums ir vismaz divu dažādu tūrisma pakalpojumu apvienojums viena ceļojuma ietvaros.</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No minētā izriet, ka starp pusēm noslēgtais darījums ir uzskatāms par komplekso tūrisma pakalpojumu, līdz ar to strīds vērtējams atbilstoši kompleksā tūrisma pakalpojuma regulējumam. </w:t>
      </w:r>
    </w:p>
    <w:p w14:paraId="0FB5016E" w14:textId="4A953CBA"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Komisija norāda, ka saskaņā ar 2018.</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gada 26.</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jūnija Ministru kabineta noteikumu Nr.</w:t>
      </w:r>
      <w:r w:rsidR="00251147">
        <w:rPr>
          <w:rFonts w:ascii="Times New Roman" w:eastAsia="Times New Roman" w:hAnsi="Times New Roman"/>
          <w:sz w:val="24"/>
          <w:szCs w:val="24"/>
          <w:lang w:val="lv-LV" w:eastAsia="lv-LV"/>
        </w:rPr>
        <w:t> </w:t>
      </w:r>
      <w:r w:rsidRPr="005A2179">
        <w:rPr>
          <w:rFonts w:ascii="Times New Roman" w:eastAsia="Times New Roman" w:hAnsi="Times New Roman"/>
          <w:sz w:val="24"/>
          <w:szCs w:val="24"/>
          <w:lang w:val="lv-LV" w:eastAsia="lv-LV"/>
        </w:rPr>
        <w:t>380 “Noteikumi par kompleksa un saistīta tūrisma pakalpojuma sagatavošanas un sniegšanas kārtību un kompleksu un saistītu tūrisma pakalpojumu sniedzēju un ceļotāju tiesībām un pienākumiem” (turpmāk – Noteikumi) 117.</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punktu ceļotājam ir tiesības uz atbilstošu cenas samazinājumu par jebkādu laikposmu, kurā ir notikusi neatbilstība, un saņemt atbilstošu kompensāciju no tūrisma operatora par visiem zaudējumiem, ko ceļotājs cieš jebkādas neatbilstības rezultātā, ja vien tūrisma operators nepierāda, ka neatbilstība ir radusies ceļotāja vainas dēļ.</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No minētā izriet, ka patērētājai ir tiesības prasīt atlīdzinājumu par sniegtu neatbilstošu pakalpojumu jebkurā laika posmā.</w:t>
      </w:r>
    </w:p>
    <w:p w14:paraId="00139049" w14:textId="7AD87391"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Attiecībā uz patērētājai pieprasīto maksu par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jeb Zaļo nodokli Komisija skaidro, ka saskaņā ar Noteikumu 62.3.</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apakšpunktu tūrisma operators pirms līguma noslēgšanas sniedz ceļotājam informāciju par kompleksā tūrisma pakalpojuma kopējo cenu, ieskaitot nodokļus un visas papildu maksas, maksājumus un citas izmaksas, vai, ja minētās izmaksas nevar pamatoti aprēķināt pirms līguma noslēgšanas, norādi par to, kāda veida papildu izmaksas ceļotājam vēl varētu nākties segt.</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Savukārt atbilstoši Noteikumu 66.</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punktam, ja tūrisma operators vai tūrisma aģents pirms kompleksā tūrisma pakalpojuma līguma noslēgšanas nav izpildījis informācijas sniegšanas prasības attiecībā uz papildu maksājumiem vai citām izmaksām, ceļotājs attiecīgās izmaksas nesedz.</w:t>
      </w:r>
    </w:p>
    <w:p w14:paraId="654E3351" w14:textId="184F1C29"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No lietas materiāliem izriet, ka patērētāja netika informēta par nepieciešamību veikt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maksājumu. Tieši pretēji, patērētāja norādījusi, ka sabiedrība bija apliecinājusi, ka visi maksājumi ir veikti un papildu maksājumi nebūs jāveic. Arī sabiedrības iesniegtie pierādījumi apliecina, ka </w:t>
      </w:r>
      <w:proofErr w:type="spellStart"/>
      <w:r w:rsidRPr="005A2179">
        <w:rPr>
          <w:rFonts w:ascii="Times New Roman" w:eastAsia="Times New Roman" w:hAnsi="Times New Roman"/>
          <w:sz w:val="24"/>
          <w:szCs w:val="24"/>
          <w:lang w:val="lv-LV" w:eastAsia="lv-LV"/>
        </w:rPr>
        <w:t>Hotelston</w:t>
      </w:r>
      <w:proofErr w:type="spellEnd"/>
      <w:r w:rsidRPr="005A2179">
        <w:rPr>
          <w:rFonts w:ascii="Times New Roman" w:eastAsia="Times New Roman" w:hAnsi="Times New Roman"/>
          <w:sz w:val="24"/>
          <w:szCs w:val="24"/>
          <w:lang w:val="lv-LV" w:eastAsia="lv-LV"/>
        </w:rPr>
        <w:t xml:space="preserve"> informējis sabiedrību, ka klientiem nav jāveic nekādi papildu maksājumi uz vietas</w:t>
      </w:r>
      <w:r>
        <w:rPr>
          <w:rFonts w:ascii="Times New Roman" w:eastAsia="Times New Roman" w:hAnsi="Times New Roman"/>
          <w:sz w:val="24"/>
          <w:szCs w:val="24"/>
          <w:lang w:val="lv-LV" w:eastAsia="lv-LV"/>
        </w:rPr>
        <w:t>.</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Līdz ar to Komisija secina, ka patērētāja pirms līguma noslēgšanas netika informēta par nepieciešamību segt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maksājumu, tādēļ patērētājai nebija pienākuma segt šādas izmaksas. Attiecīgi sabiedrībai ir pienākums atlīdzināt patērētājai samaksāto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maksājumu 144,00 USD apmērā. </w:t>
      </w:r>
    </w:p>
    <w:p w14:paraId="04139E23" w14:textId="23BED392"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Komisija konstatē, ka lietas materiāli apliecina, ka patērētājai netika nodrošināta rezervētā </w:t>
      </w:r>
      <w:proofErr w:type="spellStart"/>
      <w:r w:rsidRPr="005A2179">
        <w:rPr>
          <w:rFonts w:ascii="Times New Roman" w:eastAsia="Times New Roman" w:hAnsi="Times New Roman"/>
          <w:sz w:val="24"/>
          <w:szCs w:val="24"/>
          <w:lang w:val="lv-LV" w:eastAsia="lv-LV"/>
        </w:rPr>
        <w:t>Deluxe</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Beach</w:t>
      </w:r>
      <w:proofErr w:type="spellEnd"/>
      <w:r w:rsidRPr="005A2179">
        <w:rPr>
          <w:rFonts w:ascii="Times New Roman" w:eastAsia="Times New Roman" w:hAnsi="Times New Roman"/>
          <w:sz w:val="24"/>
          <w:szCs w:val="24"/>
          <w:lang w:val="lv-LV" w:eastAsia="lv-LV"/>
        </w:rPr>
        <w:t xml:space="preserve"> Villa </w:t>
      </w:r>
      <w:proofErr w:type="spellStart"/>
      <w:r w:rsidRPr="005A2179">
        <w:rPr>
          <w:rFonts w:ascii="Times New Roman" w:eastAsia="Times New Roman" w:hAnsi="Times New Roman"/>
          <w:sz w:val="24"/>
          <w:szCs w:val="24"/>
          <w:lang w:val="lv-LV" w:eastAsia="lv-LV"/>
        </w:rPr>
        <w:t>with</w:t>
      </w:r>
      <w:proofErr w:type="spellEnd"/>
      <w:r w:rsidRPr="005A2179">
        <w:rPr>
          <w:rFonts w:ascii="Times New Roman" w:eastAsia="Times New Roman" w:hAnsi="Times New Roman"/>
          <w:sz w:val="24"/>
          <w:szCs w:val="24"/>
          <w:lang w:val="lv-LV" w:eastAsia="lv-LV"/>
        </w:rPr>
        <w:t xml:space="preserve"> </w:t>
      </w:r>
      <w:proofErr w:type="spellStart"/>
      <w:r w:rsidRPr="005A2179">
        <w:rPr>
          <w:rFonts w:ascii="Times New Roman" w:eastAsia="Times New Roman" w:hAnsi="Times New Roman"/>
          <w:sz w:val="24"/>
          <w:szCs w:val="24"/>
          <w:lang w:val="lv-LV" w:eastAsia="lv-LV"/>
        </w:rPr>
        <w:t>Pool</w:t>
      </w:r>
      <w:proofErr w:type="spellEnd"/>
      <w:r w:rsidRPr="005A2179">
        <w:rPr>
          <w:rFonts w:ascii="Times New Roman" w:eastAsia="Times New Roman" w:hAnsi="Times New Roman"/>
          <w:sz w:val="24"/>
          <w:szCs w:val="24"/>
          <w:lang w:val="lv-LV" w:eastAsia="lv-LV"/>
        </w:rPr>
        <w:t xml:space="preserve"> villa. Sabiedrība pati atzinusi, ka sākotnēji rezervētais izmitināšanas veids nebija pieejams un tika aizstāts ar citu izmitināšanas veidu. Komisija secina, ka neatkarīgi no sabiedrības norādītā par alternatīvās villas tirgus vērtību, patērētājai netika nodrošināts tieši tas pakalpojums, par kuru bija panākta vienošanās. </w:t>
      </w:r>
    </w:p>
    <w:p w14:paraId="7FA661B4" w14:textId="7AC99DFC" w:rsidR="005A2179" w:rsidRPr="005A2179"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Komisija ņem vērā, ka patērētāja pieprasa kompensāciju 804,50 EUR apmērā, kas atbilst vienas uzturēšanās dienas izmaksām rezervētajā viesnīcā, kā arī lietas materiālos ietverto </w:t>
      </w:r>
      <w:r w:rsidRPr="005A2179">
        <w:rPr>
          <w:rFonts w:ascii="Times New Roman" w:eastAsia="Times New Roman" w:hAnsi="Times New Roman"/>
          <w:sz w:val="24"/>
          <w:szCs w:val="24"/>
          <w:lang w:val="lv-LV" w:eastAsia="lv-LV"/>
        </w:rPr>
        <w:lastRenderedPageBreak/>
        <w:t xml:space="preserve">saraksti, kurā sabiedrības pārstāve norādījusi, ka patērētāja saņems kompensāciju aptuveni vienas uzturēšanās dienas vērtībā. </w:t>
      </w:r>
    </w:p>
    <w:p w14:paraId="55098089" w14:textId="31AC36F4" w:rsidR="005A2179" w:rsidRPr="00F07673" w:rsidRDefault="005A2179" w:rsidP="005A2179">
      <w:pPr>
        <w:widowControl/>
        <w:spacing w:after="0" w:line="300" w:lineRule="atLeast"/>
        <w:ind w:firstLine="709"/>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Komisijas ieskatā patērētājai ir tiesības saņemt cenas samazinājumu </w:t>
      </w:r>
      <w:r w:rsidR="00F07673">
        <w:rPr>
          <w:rFonts w:ascii="Times New Roman" w:eastAsia="Times New Roman" w:hAnsi="Times New Roman"/>
          <w:sz w:val="24"/>
          <w:szCs w:val="24"/>
          <w:lang w:val="lv-LV" w:eastAsia="lv-LV"/>
        </w:rPr>
        <w:t>320,00</w:t>
      </w:r>
      <w:r w:rsidRPr="005A2179">
        <w:rPr>
          <w:rFonts w:ascii="Times New Roman" w:eastAsia="Times New Roman" w:hAnsi="Times New Roman"/>
          <w:sz w:val="24"/>
          <w:szCs w:val="24"/>
          <w:lang w:val="lv-LV" w:eastAsia="lv-LV"/>
        </w:rPr>
        <w:t xml:space="preserve"> EUR apmērā par neatbilstošu izmitināšanas pakalpojumu, kā arī saņemt atmaksu par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maksājumu 144,00 USD apmērā.</w:t>
      </w:r>
      <w:r w:rsidRPr="005A2179">
        <w:rPr>
          <w:rFonts w:ascii="Segoe UI" w:eastAsia="Times New Roman" w:hAnsi="Segoe UI" w:cs="Segoe UI"/>
          <w:sz w:val="21"/>
          <w:szCs w:val="21"/>
          <w:lang w:val="lv-LV" w:eastAsia="lv-LV"/>
        </w:rPr>
        <w:t xml:space="preserve"> </w:t>
      </w:r>
      <w:r w:rsidRPr="005A2179">
        <w:rPr>
          <w:rFonts w:ascii="Times New Roman" w:eastAsia="Times New Roman" w:hAnsi="Times New Roman"/>
          <w:sz w:val="24"/>
          <w:szCs w:val="24"/>
          <w:lang w:val="lv-LV" w:eastAsia="lv-LV"/>
        </w:rPr>
        <w:t>Atbilstoši lietas izskatīšanas laikā piemērojamajam Latvijas Bankas valūtas kursam minētā summa atbilst 126,25 EUR. Līdz ar to sabiedrībai ir pienākums atlīdzināt patērētājai 126,25 EUR</w:t>
      </w:r>
      <w:r w:rsidR="00251147">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Attiecībā uz 100,00 EUR priekšapmaksu Komisija secina, ka lietas materiālos pastāv pretrunīga informācija par tās ieskaitīšanu gala norēķinos. </w:t>
      </w:r>
      <w:r w:rsidR="00F07673" w:rsidRPr="00F07673">
        <w:rPr>
          <w:rFonts w:ascii="Times New Roman" w:eastAsia="Times New Roman" w:hAnsi="Times New Roman"/>
          <w:sz w:val="24"/>
          <w:szCs w:val="24"/>
          <w:lang w:val="lv-LV" w:eastAsia="lv-LV"/>
        </w:rPr>
        <w:t>Komisijas rīcībā nav informācijas, kas apstiprinātu Sabiedrības apgalvojumu, ka 100,00 EUR maksājums ir samaksa par konsultāciju vai līguma noslēgšanu. Savukārt patērētājai izrakstītajos rēķinos šī summa ir norādīta kā priekšapmaksa, un no lietas materiāliem nav konstatējams, ka minētie 100,00 EUR būtu ieskaitīti kopējā ceļojuma cenā.</w:t>
      </w:r>
    </w:p>
    <w:p w14:paraId="36B622D5" w14:textId="77777777" w:rsidR="00025BAD" w:rsidRPr="00025BAD" w:rsidRDefault="00025BAD" w:rsidP="00025BAD">
      <w:pPr>
        <w:widowControl/>
        <w:spacing w:after="0" w:line="300" w:lineRule="atLeast"/>
        <w:ind w:firstLine="709"/>
        <w:jc w:val="both"/>
        <w:rPr>
          <w:rFonts w:ascii="Times New Roman" w:eastAsia="Times New Roman" w:hAnsi="Times New Roman"/>
          <w:sz w:val="24"/>
          <w:szCs w:val="24"/>
          <w:lang w:val="lv-LV" w:eastAsia="lv-LV"/>
        </w:rPr>
      </w:pPr>
      <w:r w:rsidRPr="00025BAD">
        <w:rPr>
          <w:rFonts w:ascii="Times New Roman" w:eastAsia="Times New Roman" w:hAnsi="Times New Roman"/>
          <w:sz w:val="24"/>
          <w:szCs w:val="24"/>
          <w:lang w:val="lv-LV" w:eastAsia="lv-LV"/>
        </w:rPr>
        <w:t> </w:t>
      </w:r>
    </w:p>
    <w:p w14:paraId="56CA2438" w14:textId="1B10FCCA" w:rsidR="00D035A6" w:rsidRPr="00726A68" w:rsidRDefault="00251147" w:rsidP="00D035A6">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Pamatojoties uz Patērētāju tiesību aizsardzības likuma 26.</w:t>
      </w:r>
      <w:r w:rsidRPr="00726A68">
        <w:rPr>
          <w:rFonts w:ascii="Times New Roman" w:eastAsia="Times New Roman" w:hAnsi="Times New Roman"/>
          <w:sz w:val="24"/>
          <w:szCs w:val="24"/>
          <w:vertAlign w:val="superscript"/>
          <w:lang w:val="lv-LV" w:eastAsia="lv-LV"/>
        </w:rPr>
        <w:t>3</w:t>
      </w:r>
      <w:r w:rsidRPr="00726A68">
        <w:rPr>
          <w:rFonts w:ascii="Times New Roman" w:eastAsia="Times New Roman" w:hAnsi="Times New Roman"/>
          <w:sz w:val="24"/>
          <w:szCs w:val="24"/>
          <w:lang w:val="lv-LV" w:eastAsia="lv-LV"/>
        </w:rPr>
        <w:t xml:space="preserve"> panta pirmo daļu, 26.</w:t>
      </w:r>
      <w:r w:rsidRPr="00726A68">
        <w:rPr>
          <w:rFonts w:ascii="Times New Roman" w:eastAsia="Times New Roman" w:hAnsi="Times New Roman"/>
          <w:sz w:val="24"/>
          <w:szCs w:val="24"/>
          <w:vertAlign w:val="superscript"/>
          <w:lang w:val="lv-LV" w:eastAsia="lv-LV"/>
        </w:rPr>
        <w:t>4</w:t>
      </w:r>
      <w:r w:rsidRPr="00726A68">
        <w:rPr>
          <w:rFonts w:ascii="Times New Roman" w:eastAsia="Times New Roman" w:hAnsi="Times New Roman"/>
          <w:sz w:val="24"/>
          <w:szCs w:val="24"/>
          <w:lang w:val="lv-LV" w:eastAsia="lv-LV"/>
        </w:rPr>
        <w:t xml:space="preserve"> panta pirmo un otro daļu, 26.</w:t>
      </w:r>
      <w:r w:rsidRPr="00726A68">
        <w:rPr>
          <w:rFonts w:ascii="Times New Roman" w:eastAsia="Times New Roman" w:hAnsi="Times New Roman"/>
          <w:sz w:val="24"/>
          <w:szCs w:val="24"/>
          <w:vertAlign w:val="superscript"/>
          <w:lang w:val="lv-LV" w:eastAsia="lv-LV"/>
        </w:rPr>
        <w:t>11</w:t>
      </w:r>
      <w:r w:rsidRPr="00726A68">
        <w:rPr>
          <w:rFonts w:ascii="Times New Roman" w:eastAsia="Times New Roman" w:hAnsi="Times New Roman"/>
          <w:sz w:val="24"/>
          <w:szCs w:val="24"/>
          <w:lang w:val="lv-LV" w:eastAsia="lv-LV"/>
        </w:rPr>
        <w:t xml:space="preserve"> panta pirmo daļu un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pirmo un otro daļu,</w:t>
      </w:r>
      <w:r>
        <w:rPr>
          <w:rFonts w:ascii="Times New Roman" w:eastAsia="Times New Roman" w:hAnsi="Times New Roman"/>
          <w:sz w:val="24"/>
          <w:szCs w:val="24"/>
          <w:lang w:val="lv-LV" w:eastAsia="lv-LV"/>
        </w:rPr>
        <w:t xml:space="preserve"> Noteikumu 117.punktu,</w:t>
      </w:r>
    </w:p>
    <w:p w14:paraId="50766602" w14:textId="77777777" w:rsidR="000979D1" w:rsidRPr="000979D1" w:rsidRDefault="000979D1" w:rsidP="000979D1">
      <w:pPr>
        <w:widowControl/>
        <w:spacing w:after="0" w:line="300" w:lineRule="atLeast"/>
        <w:jc w:val="center"/>
        <w:rPr>
          <w:rFonts w:ascii="Times New Roman" w:eastAsia="Times New Roman" w:hAnsi="Times New Roman"/>
          <w:b/>
          <w:bCs/>
          <w:sz w:val="24"/>
          <w:szCs w:val="24"/>
          <w:lang w:val="lv-LV" w:eastAsia="lv-LV"/>
        </w:rPr>
      </w:pPr>
      <w:r w:rsidRPr="000979D1">
        <w:rPr>
          <w:rFonts w:ascii="Times New Roman" w:eastAsia="Times New Roman" w:hAnsi="Times New Roman"/>
          <w:b/>
          <w:bCs/>
          <w:sz w:val="24"/>
          <w:szCs w:val="24"/>
          <w:lang w:val="lv-LV" w:eastAsia="lv-LV"/>
        </w:rPr>
        <w:t>nolemj:</w:t>
      </w:r>
    </w:p>
    <w:p w14:paraId="3EF014E5"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53336266" w14:textId="70F99739" w:rsidR="005A2179" w:rsidRPr="005A2179" w:rsidRDefault="005A2179" w:rsidP="005A2179">
      <w:pPr>
        <w:widowControl/>
        <w:spacing w:after="0" w:line="300" w:lineRule="atLeast"/>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daļēji apmierināt </w:t>
      </w:r>
      <w:r w:rsidR="00352403">
        <w:rPr>
          <w:rFonts w:ascii="Times New Roman" w:eastAsia="Times New Roman" w:hAnsi="Times New Roman"/>
          <w:sz w:val="24"/>
          <w:szCs w:val="24"/>
          <w:lang w:val="lv-LV" w:eastAsia="lv-LV"/>
        </w:rPr>
        <w:t>patērētājas</w:t>
      </w:r>
      <w:r w:rsidRPr="005A2179">
        <w:rPr>
          <w:rFonts w:ascii="Times New Roman" w:eastAsia="Times New Roman" w:hAnsi="Times New Roman"/>
          <w:sz w:val="24"/>
          <w:szCs w:val="24"/>
          <w:lang w:val="lv-LV" w:eastAsia="lv-LV"/>
        </w:rPr>
        <w:t xml:space="preserve"> prasību.</w:t>
      </w:r>
    </w:p>
    <w:p w14:paraId="7552CE33" w14:textId="337C5FCA" w:rsidR="005A2179" w:rsidRPr="005A2179" w:rsidRDefault="005A2179" w:rsidP="005A2179">
      <w:pPr>
        <w:widowControl/>
        <w:spacing w:after="0" w:line="300" w:lineRule="atLeast"/>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Uzlikt SIA “Māksla ceļot” pienākumu izmaksāt </w:t>
      </w:r>
      <w:r w:rsidR="00352403">
        <w:rPr>
          <w:rFonts w:ascii="Times New Roman" w:eastAsia="Times New Roman" w:hAnsi="Times New Roman"/>
          <w:sz w:val="24"/>
          <w:szCs w:val="24"/>
          <w:lang w:val="lv-LV" w:eastAsia="lv-LV"/>
        </w:rPr>
        <w:t>patērētājai</w:t>
      </w:r>
      <w:r w:rsidRPr="005A2179">
        <w:rPr>
          <w:rFonts w:ascii="Times New Roman" w:eastAsia="Times New Roman" w:hAnsi="Times New Roman"/>
          <w:sz w:val="24"/>
          <w:szCs w:val="24"/>
          <w:lang w:val="lv-LV" w:eastAsia="lv-LV"/>
        </w:rPr>
        <w:t xml:space="preserve"> </w:t>
      </w:r>
      <w:r w:rsidR="00F07673">
        <w:rPr>
          <w:rFonts w:ascii="Times New Roman" w:eastAsia="Times New Roman" w:hAnsi="Times New Roman"/>
          <w:sz w:val="24"/>
          <w:szCs w:val="24"/>
          <w:lang w:val="lv-LV" w:eastAsia="lv-LV"/>
        </w:rPr>
        <w:t>320,00</w:t>
      </w:r>
      <w:r w:rsidRPr="005A2179">
        <w:rPr>
          <w:rFonts w:ascii="Times New Roman" w:eastAsia="Times New Roman" w:hAnsi="Times New Roman"/>
          <w:sz w:val="24"/>
          <w:szCs w:val="24"/>
          <w:lang w:val="lv-LV" w:eastAsia="lv-LV"/>
        </w:rPr>
        <w:t xml:space="preserve"> EUR kā cenas samazinājumu par nenodrošinātu rezervēto izmitināšanas pakalpojumu.</w:t>
      </w:r>
    </w:p>
    <w:p w14:paraId="25AF59D0" w14:textId="2A45D7BF" w:rsidR="005A2179" w:rsidRDefault="005A2179" w:rsidP="005A2179">
      <w:pPr>
        <w:widowControl/>
        <w:spacing w:after="0" w:line="300" w:lineRule="atLeast"/>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Uzlikt SIA “Māksla ceļot” pienākumu atlīdzināt </w:t>
      </w:r>
      <w:r w:rsidR="00352403">
        <w:rPr>
          <w:rFonts w:ascii="Times New Roman" w:eastAsia="Times New Roman" w:hAnsi="Times New Roman"/>
          <w:sz w:val="24"/>
          <w:szCs w:val="24"/>
          <w:lang w:val="lv-LV" w:eastAsia="lv-LV"/>
        </w:rPr>
        <w:t>patērētājai</w:t>
      </w:r>
      <w:r w:rsidRPr="005A2179">
        <w:rPr>
          <w:rFonts w:ascii="Times New Roman" w:eastAsia="Times New Roman" w:hAnsi="Times New Roman"/>
          <w:sz w:val="24"/>
          <w:szCs w:val="24"/>
          <w:lang w:val="lv-LV" w:eastAsia="lv-LV"/>
        </w:rPr>
        <w:t xml:space="preserve"> Green </w:t>
      </w:r>
      <w:proofErr w:type="spellStart"/>
      <w:r w:rsidRPr="005A2179">
        <w:rPr>
          <w:rFonts w:ascii="Times New Roman" w:eastAsia="Times New Roman" w:hAnsi="Times New Roman"/>
          <w:sz w:val="24"/>
          <w:szCs w:val="24"/>
          <w:lang w:val="lv-LV" w:eastAsia="lv-LV"/>
        </w:rPr>
        <w:t>Tax</w:t>
      </w:r>
      <w:proofErr w:type="spellEnd"/>
      <w:r w:rsidRPr="005A2179">
        <w:rPr>
          <w:rFonts w:ascii="Times New Roman" w:eastAsia="Times New Roman" w:hAnsi="Times New Roman"/>
          <w:sz w:val="24"/>
          <w:szCs w:val="24"/>
          <w:lang w:val="lv-LV" w:eastAsia="lv-LV"/>
        </w:rPr>
        <w:t xml:space="preserve"> maksājumu 144,00</w:t>
      </w:r>
      <w:r>
        <w:rPr>
          <w:rFonts w:ascii="Times New Roman" w:eastAsia="Times New Roman" w:hAnsi="Times New Roman"/>
          <w:sz w:val="24"/>
          <w:szCs w:val="24"/>
          <w:lang w:val="lv-LV" w:eastAsia="lv-LV"/>
        </w:rPr>
        <w:t> </w:t>
      </w:r>
      <w:r w:rsidRPr="005A2179">
        <w:rPr>
          <w:rFonts w:ascii="Times New Roman" w:eastAsia="Times New Roman" w:hAnsi="Times New Roman"/>
          <w:sz w:val="24"/>
          <w:szCs w:val="24"/>
          <w:lang w:val="lv-LV" w:eastAsia="lv-LV"/>
        </w:rPr>
        <w:t>USD apmērā</w:t>
      </w:r>
      <w:r>
        <w:rPr>
          <w:rFonts w:ascii="Times New Roman" w:eastAsia="Times New Roman" w:hAnsi="Times New Roman"/>
          <w:sz w:val="24"/>
          <w:szCs w:val="24"/>
          <w:lang w:val="lv-LV" w:eastAsia="lv-LV"/>
        </w:rPr>
        <w:t xml:space="preserve">. </w:t>
      </w:r>
      <w:r w:rsidRPr="005A2179">
        <w:rPr>
          <w:rFonts w:ascii="Times New Roman" w:eastAsia="Times New Roman" w:hAnsi="Times New Roman"/>
          <w:sz w:val="24"/>
          <w:szCs w:val="24"/>
          <w:lang w:val="lv-LV" w:eastAsia="lv-LV"/>
        </w:rPr>
        <w:t xml:space="preserve">Atbilstoši lietas izskatīšanas laikā piemērojamajam Latvijas Bankas valūtas kursam minētā summa atbilst 126,25 EUR. </w:t>
      </w:r>
    </w:p>
    <w:p w14:paraId="223DDFEC" w14:textId="24C86598" w:rsidR="00F07673" w:rsidRPr="005A2179" w:rsidRDefault="00F07673" w:rsidP="005A2179">
      <w:pPr>
        <w:widowControl/>
        <w:spacing w:after="0" w:line="300" w:lineRule="atLeast"/>
        <w:jc w:val="both"/>
        <w:rPr>
          <w:rFonts w:ascii="Times New Roman" w:eastAsia="Times New Roman" w:hAnsi="Times New Roman"/>
          <w:sz w:val="24"/>
          <w:szCs w:val="24"/>
          <w:lang w:val="lv-LV" w:eastAsia="lv-LV"/>
        </w:rPr>
      </w:pPr>
      <w:r w:rsidRPr="005A2179">
        <w:rPr>
          <w:rFonts w:ascii="Times New Roman" w:eastAsia="Times New Roman" w:hAnsi="Times New Roman"/>
          <w:sz w:val="24"/>
          <w:szCs w:val="24"/>
          <w:lang w:val="lv-LV" w:eastAsia="lv-LV"/>
        </w:rPr>
        <w:t xml:space="preserve">Uzlikt SIA “Māksla ceļot” pienākumu atlīdzināt </w:t>
      </w:r>
      <w:r w:rsidR="00352403">
        <w:rPr>
          <w:rFonts w:ascii="Times New Roman" w:eastAsia="Times New Roman" w:hAnsi="Times New Roman"/>
          <w:sz w:val="24"/>
          <w:szCs w:val="24"/>
          <w:lang w:val="lv-LV" w:eastAsia="lv-LV"/>
        </w:rPr>
        <w:t>patērētājai</w:t>
      </w:r>
      <w:r w:rsidRPr="005A2179">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priekšapmaksu 100 EUR</w:t>
      </w:r>
      <w:r w:rsidRPr="005A2179">
        <w:rPr>
          <w:rFonts w:ascii="Times New Roman" w:eastAsia="Times New Roman" w:hAnsi="Times New Roman"/>
          <w:sz w:val="24"/>
          <w:szCs w:val="24"/>
          <w:lang w:val="lv-LV" w:eastAsia="lv-LV"/>
        </w:rPr>
        <w:t xml:space="preserve"> apmērā</w:t>
      </w:r>
      <w:r>
        <w:rPr>
          <w:rFonts w:ascii="Times New Roman" w:eastAsia="Times New Roman" w:hAnsi="Times New Roman"/>
          <w:sz w:val="24"/>
          <w:szCs w:val="24"/>
          <w:lang w:val="lv-LV" w:eastAsia="lv-LV"/>
        </w:rPr>
        <w:t>.</w:t>
      </w:r>
    </w:p>
    <w:p w14:paraId="0F6F07BF" w14:textId="77777777" w:rsidR="000979D1" w:rsidRPr="000979D1" w:rsidRDefault="000979D1" w:rsidP="00132B39">
      <w:pPr>
        <w:widowControl/>
        <w:spacing w:after="0" w:line="300" w:lineRule="atLeast"/>
        <w:jc w:val="both"/>
        <w:rPr>
          <w:rFonts w:ascii="Times New Roman" w:eastAsia="Times New Roman" w:hAnsi="Times New Roman"/>
          <w:sz w:val="24"/>
          <w:szCs w:val="24"/>
          <w:lang w:val="lv-LV" w:eastAsia="lv-LV"/>
        </w:rPr>
      </w:pPr>
    </w:p>
    <w:p w14:paraId="5E69CD19" w14:textId="77777777" w:rsidR="000979D1" w:rsidRPr="000979D1" w:rsidRDefault="000979D1" w:rsidP="000979D1">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Saskaņā ar Patērētāju tiesību aizsardzības likuma 26.</w:t>
      </w:r>
      <w:r w:rsidRPr="000979D1">
        <w:rPr>
          <w:rFonts w:ascii="Times New Roman" w:eastAsia="Times New Roman" w:hAnsi="Times New Roman"/>
          <w:sz w:val="24"/>
          <w:szCs w:val="24"/>
          <w:vertAlign w:val="superscript"/>
          <w:lang w:val="lv-LV" w:eastAsia="lv-LV"/>
        </w:rPr>
        <w:t>12</w:t>
      </w:r>
      <w:r w:rsidRPr="000979D1">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5F90031A" w14:textId="77777777" w:rsidR="000979D1" w:rsidRDefault="000979D1" w:rsidP="000979D1">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Saskaņā ar Patērētāju tiesību aizsardzības likuma 26.</w:t>
      </w:r>
      <w:r w:rsidRPr="000979D1">
        <w:rPr>
          <w:rFonts w:ascii="Times New Roman" w:eastAsia="Times New Roman" w:hAnsi="Times New Roman"/>
          <w:sz w:val="24"/>
          <w:szCs w:val="24"/>
          <w:vertAlign w:val="superscript"/>
          <w:lang w:val="lv-LV" w:eastAsia="lv-LV"/>
        </w:rPr>
        <w:t>12</w:t>
      </w:r>
      <w:r w:rsidRPr="000979D1">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084E4C77" w14:textId="77777777" w:rsidR="000979D1" w:rsidRDefault="000979D1" w:rsidP="000979D1">
      <w:pPr>
        <w:widowControl/>
        <w:spacing w:after="0" w:line="300" w:lineRule="atLeast"/>
        <w:jc w:val="both"/>
        <w:rPr>
          <w:rFonts w:ascii="Times New Roman" w:eastAsia="Times New Roman" w:hAnsi="Times New Roman"/>
          <w:sz w:val="24"/>
          <w:szCs w:val="24"/>
          <w:lang w:val="lv-LV" w:eastAsia="lv-LV"/>
        </w:rPr>
      </w:pPr>
    </w:p>
    <w:p w14:paraId="16CDC0EF" w14:textId="32D3F442" w:rsidR="000979D1" w:rsidRPr="000979D1" w:rsidRDefault="000979D1" w:rsidP="000979D1">
      <w:pPr>
        <w:widowControl/>
        <w:spacing w:after="0" w:line="300" w:lineRule="atLeast"/>
        <w:jc w:val="both"/>
        <w:rPr>
          <w:rFonts w:ascii="Times New Roman" w:eastAsia="Times New Roman" w:hAnsi="Times New Roman"/>
          <w:sz w:val="24"/>
          <w:szCs w:val="24"/>
          <w:lang w:val="lv-LV" w:eastAsia="lv-LV"/>
        </w:rPr>
      </w:pPr>
      <w:r w:rsidRPr="000979D1">
        <w:rPr>
          <w:rFonts w:ascii="Times New Roman" w:eastAsia="Times New Roman" w:hAnsi="Times New Roman"/>
          <w:b/>
          <w:bCs/>
          <w:i/>
          <w:iCs/>
          <w:sz w:val="24"/>
          <w:szCs w:val="24"/>
          <w:lang w:val="lv-LV" w:eastAsia="lv-LV"/>
        </w:rPr>
        <w:t>Šis dokuments ir parakstīts ar drošu elektronisko parakstu un satur laika zīmogu.</w:t>
      </w:r>
    </w:p>
    <w:p w14:paraId="0521C423" w14:textId="77777777" w:rsidR="000979D1" w:rsidRDefault="000979D1" w:rsidP="000979D1">
      <w:pPr>
        <w:widowControl/>
        <w:spacing w:after="0" w:line="300" w:lineRule="atLeast"/>
        <w:rPr>
          <w:rFonts w:ascii="Times New Roman" w:eastAsia="Times New Roman" w:hAnsi="Times New Roman"/>
          <w:sz w:val="24"/>
          <w:szCs w:val="24"/>
          <w:lang w:val="lv-LV" w:eastAsia="lv-LV"/>
        </w:rPr>
      </w:pPr>
    </w:p>
    <w:p w14:paraId="6E6F60FF" w14:textId="6FBDC016" w:rsidR="000979D1" w:rsidRPr="000979D1" w:rsidRDefault="000979D1" w:rsidP="000979D1">
      <w:pPr>
        <w:widowControl/>
        <w:spacing w:after="0" w:line="300" w:lineRule="atLeast"/>
        <w:rPr>
          <w:rFonts w:ascii="Times New Roman" w:eastAsia="Times New Roman" w:hAnsi="Times New Roman"/>
          <w:sz w:val="24"/>
          <w:szCs w:val="24"/>
          <w:lang w:val="lv-LV" w:eastAsia="lv-LV"/>
        </w:rPr>
      </w:pPr>
      <w:r w:rsidRPr="000979D1">
        <w:rPr>
          <w:rFonts w:ascii="Times New Roman" w:eastAsia="Times New Roman" w:hAnsi="Times New Roman"/>
          <w:sz w:val="24"/>
          <w:szCs w:val="24"/>
          <w:lang w:val="lv-LV" w:eastAsia="lv-LV"/>
        </w:rPr>
        <w:t>Komisijas priekšsēdētāja</w:t>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ab/>
      </w:r>
      <w:r w:rsidRPr="000979D1">
        <w:rPr>
          <w:rFonts w:ascii="Times New Roman" w:eastAsia="Times New Roman" w:hAnsi="Times New Roman"/>
          <w:sz w:val="24"/>
          <w:szCs w:val="24"/>
          <w:lang w:val="lv-LV" w:eastAsia="lv-LV"/>
        </w:rPr>
        <w:t>Liene Neimane</w:t>
      </w:r>
    </w:p>
    <w:p w14:paraId="776F8A89" w14:textId="5C0B8040" w:rsidR="004179C6" w:rsidRPr="000979D1" w:rsidRDefault="004179C6" w:rsidP="000979D1">
      <w:pPr>
        <w:rPr>
          <w:rFonts w:ascii="Times New Roman" w:hAnsi="Times New Roman"/>
          <w:sz w:val="24"/>
          <w:szCs w:val="24"/>
        </w:rPr>
      </w:pPr>
    </w:p>
    <w:sectPr w:rsidR="004179C6" w:rsidRPr="000979D1" w:rsidSect="00E3469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4EAE3" w14:textId="77777777" w:rsidR="00CC69F6" w:rsidRDefault="00CC69F6">
      <w:pPr>
        <w:spacing w:after="0" w:line="240" w:lineRule="auto"/>
      </w:pPr>
      <w:r>
        <w:separator/>
      </w:r>
    </w:p>
  </w:endnote>
  <w:endnote w:type="continuationSeparator" w:id="0">
    <w:p w14:paraId="4082FAC8" w14:textId="77777777" w:rsidR="00CC69F6" w:rsidRDefault="00CC6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2554" w14:textId="77777777" w:rsidR="00ED7BFC" w:rsidRDefault="00ED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03C" w14:textId="77777777" w:rsidR="00ED7BFC" w:rsidRDefault="00ED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86FE8" w14:textId="77777777" w:rsidR="00CC69F6" w:rsidRDefault="00CC69F6">
      <w:pPr>
        <w:spacing w:after="0" w:line="240" w:lineRule="auto"/>
      </w:pPr>
      <w:r>
        <w:separator/>
      </w:r>
    </w:p>
  </w:footnote>
  <w:footnote w:type="continuationSeparator" w:id="0">
    <w:p w14:paraId="39244440" w14:textId="77777777" w:rsidR="00CC69F6" w:rsidRDefault="00CC6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639" w14:textId="77777777" w:rsidR="00ED7BFC" w:rsidRDefault="00ED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40A" w14:textId="77777777" w:rsidR="00ED7BFC" w:rsidRDefault="00ED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255FCE97" w:rsidR="000A155A" w:rsidRDefault="000A155A" w:rsidP="000A155A">
    <w:pPr>
      <w:spacing w:before="120" w:after="0" w:line="240" w:lineRule="auto"/>
      <w:ind w:left="23" w:right="-45"/>
      <w:jc w:val="center"/>
      <w:rPr>
        <w:rFonts w:ascii="Times New Roman" w:eastAsia="Times New Roman" w:hAnsi="Times New Roman"/>
        <w:sz w:val="17"/>
        <w:szCs w:val="17"/>
      </w:rPr>
    </w:pPr>
    <w:proofErr w:type="spellStart"/>
    <w:r w:rsidRPr="006C2746">
      <w:rPr>
        <w:rFonts w:ascii="Times New Roman" w:eastAsia="Times New Roman" w:hAnsi="Times New Roman"/>
        <w:color w:val="231F20"/>
        <w:sz w:val="17"/>
        <w:szCs w:val="17"/>
      </w:rPr>
      <w:t>Brīvības</w:t>
    </w:r>
    <w:proofErr w:type="spellEnd"/>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iela</w:t>
    </w:r>
    <w:proofErr w:type="spellEnd"/>
    <w:r w:rsidRPr="006C2746">
      <w:rPr>
        <w:rFonts w:ascii="Times New Roman" w:eastAsia="Times New Roman" w:hAnsi="Times New Roman"/>
        <w:color w:val="231F20"/>
        <w:sz w:val="17"/>
        <w:szCs w:val="17"/>
      </w:rPr>
      <w:t xml:space="preserve"> 55, </w:t>
    </w:r>
    <w:proofErr w:type="spellStart"/>
    <w:smartTag w:uri="urn:schemas-microsoft-com:office:smarttags" w:element="place">
      <w:smartTag w:uri="urn:schemas-microsoft-com:office:smarttags" w:element="City">
        <w:r w:rsidRPr="006C2746">
          <w:rPr>
            <w:rFonts w:ascii="Times New Roman" w:eastAsia="Times New Roman" w:hAnsi="Times New Roman"/>
            <w:color w:val="231F20"/>
            <w:sz w:val="17"/>
            <w:szCs w:val="17"/>
          </w:rPr>
          <w:t>Rīga</w:t>
        </w:r>
      </w:smartTag>
    </w:smartTag>
    <w:proofErr w:type="spellEnd"/>
    <w:r w:rsidRPr="006C2746">
      <w:rPr>
        <w:rFonts w:ascii="Times New Roman" w:eastAsia="Times New Roman" w:hAnsi="Times New Roman"/>
        <w:color w:val="231F20"/>
        <w:sz w:val="17"/>
        <w:szCs w:val="17"/>
      </w:rPr>
      <w:t xml:space="preserve">, LV-1010,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67388624, </w:t>
    </w:r>
    <w:proofErr w:type="spellStart"/>
    <w:r w:rsidRPr="006C2746">
      <w:rPr>
        <w:rFonts w:ascii="Times New Roman" w:eastAsia="Times New Roman" w:hAnsi="Times New Roman"/>
        <w:color w:val="231F20"/>
        <w:sz w:val="17"/>
        <w:szCs w:val="17"/>
      </w:rPr>
      <w:t>fakss</w:t>
    </w:r>
    <w:proofErr w:type="spellEnd"/>
    <w:r w:rsidRPr="006C2746">
      <w:rPr>
        <w:rFonts w:ascii="Times New Roman" w:eastAsia="Times New Roman" w:hAnsi="Times New Roman"/>
        <w:color w:val="231F20"/>
        <w:sz w:val="17"/>
        <w:szCs w:val="17"/>
      </w:rPr>
      <w:t xml:space="preserve"> 67388634, e-pasts p</w:t>
    </w:r>
    <w:r w:rsidR="00ED7BFC">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25BAD"/>
    <w:rsid w:val="00030349"/>
    <w:rsid w:val="00031194"/>
    <w:rsid w:val="000445AA"/>
    <w:rsid w:val="00053444"/>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104ECE"/>
    <w:rsid w:val="00105236"/>
    <w:rsid w:val="00105A9E"/>
    <w:rsid w:val="001102B4"/>
    <w:rsid w:val="001151B7"/>
    <w:rsid w:val="001158A0"/>
    <w:rsid w:val="00124173"/>
    <w:rsid w:val="001248B5"/>
    <w:rsid w:val="00132B39"/>
    <w:rsid w:val="00136E6C"/>
    <w:rsid w:val="0015408F"/>
    <w:rsid w:val="0015599F"/>
    <w:rsid w:val="00157097"/>
    <w:rsid w:val="001605F6"/>
    <w:rsid w:val="001628BE"/>
    <w:rsid w:val="00166159"/>
    <w:rsid w:val="00174399"/>
    <w:rsid w:val="00182FCD"/>
    <w:rsid w:val="001835C4"/>
    <w:rsid w:val="0019647C"/>
    <w:rsid w:val="001B274D"/>
    <w:rsid w:val="001B380A"/>
    <w:rsid w:val="001B63AF"/>
    <w:rsid w:val="001C048F"/>
    <w:rsid w:val="001C372D"/>
    <w:rsid w:val="001C49ED"/>
    <w:rsid w:val="001C6EAC"/>
    <w:rsid w:val="001D1536"/>
    <w:rsid w:val="001E1B74"/>
    <w:rsid w:val="001E3EB5"/>
    <w:rsid w:val="001F024A"/>
    <w:rsid w:val="001F2539"/>
    <w:rsid w:val="00201876"/>
    <w:rsid w:val="00205315"/>
    <w:rsid w:val="00205D4F"/>
    <w:rsid w:val="0021400F"/>
    <w:rsid w:val="00221B48"/>
    <w:rsid w:val="00235AAA"/>
    <w:rsid w:val="002405BA"/>
    <w:rsid w:val="00242F13"/>
    <w:rsid w:val="002465E8"/>
    <w:rsid w:val="00246974"/>
    <w:rsid w:val="0024705E"/>
    <w:rsid w:val="00251147"/>
    <w:rsid w:val="0025225A"/>
    <w:rsid w:val="002553EB"/>
    <w:rsid w:val="00266A5F"/>
    <w:rsid w:val="002723AF"/>
    <w:rsid w:val="00275B9E"/>
    <w:rsid w:val="00281D30"/>
    <w:rsid w:val="00282935"/>
    <w:rsid w:val="002834ED"/>
    <w:rsid w:val="00283C95"/>
    <w:rsid w:val="00293E76"/>
    <w:rsid w:val="002A2378"/>
    <w:rsid w:val="002B167B"/>
    <w:rsid w:val="002C087E"/>
    <w:rsid w:val="002C3E51"/>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2403"/>
    <w:rsid w:val="00357081"/>
    <w:rsid w:val="00357149"/>
    <w:rsid w:val="00366376"/>
    <w:rsid w:val="00370425"/>
    <w:rsid w:val="0037216B"/>
    <w:rsid w:val="003722EF"/>
    <w:rsid w:val="00375EF7"/>
    <w:rsid w:val="0038570F"/>
    <w:rsid w:val="00391450"/>
    <w:rsid w:val="00391CBC"/>
    <w:rsid w:val="003A3D43"/>
    <w:rsid w:val="003B0C74"/>
    <w:rsid w:val="003B2670"/>
    <w:rsid w:val="003C1EAB"/>
    <w:rsid w:val="003C2D40"/>
    <w:rsid w:val="003D4737"/>
    <w:rsid w:val="003D5AD8"/>
    <w:rsid w:val="003F302D"/>
    <w:rsid w:val="00407D3A"/>
    <w:rsid w:val="00410759"/>
    <w:rsid w:val="004117CB"/>
    <w:rsid w:val="00414E5E"/>
    <w:rsid w:val="004179C6"/>
    <w:rsid w:val="00430573"/>
    <w:rsid w:val="0043618C"/>
    <w:rsid w:val="0044519C"/>
    <w:rsid w:val="00445562"/>
    <w:rsid w:val="00452644"/>
    <w:rsid w:val="00452B6C"/>
    <w:rsid w:val="004538BC"/>
    <w:rsid w:val="00455364"/>
    <w:rsid w:val="0045783E"/>
    <w:rsid w:val="00460079"/>
    <w:rsid w:val="004637C0"/>
    <w:rsid w:val="00484A17"/>
    <w:rsid w:val="00495CCD"/>
    <w:rsid w:val="00497E7B"/>
    <w:rsid w:val="004A1E34"/>
    <w:rsid w:val="004A3967"/>
    <w:rsid w:val="004B2741"/>
    <w:rsid w:val="004B29C1"/>
    <w:rsid w:val="004D01D3"/>
    <w:rsid w:val="004D450D"/>
    <w:rsid w:val="004E3710"/>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82F04"/>
    <w:rsid w:val="0058511C"/>
    <w:rsid w:val="00591939"/>
    <w:rsid w:val="00595C8C"/>
    <w:rsid w:val="00596DD6"/>
    <w:rsid w:val="005A2179"/>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350B9"/>
    <w:rsid w:val="006367A2"/>
    <w:rsid w:val="006456B7"/>
    <w:rsid w:val="00663C3A"/>
    <w:rsid w:val="006877E8"/>
    <w:rsid w:val="0069116F"/>
    <w:rsid w:val="006965CA"/>
    <w:rsid w:val="006A0CC6"/>
    <w:rsid w:val="006A2252"/>
    <w:rsid w:val="006A6698"/>
    <w:rsid w:val="006A7C56"/>
    <w:rsid w:val="006B6EC4"/>
    <w:rsid w:val="006C2746"/>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7A54"/>
    <w:rsid w:val="0074730C"/>
    <w:rsid w:val="0075427E"/>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62C31"/>
    <w:rsid w:val="00864039"/>
    <w:rsid w:val="00864597"/>
    <w:rsid w:val="00865324"/>
    <w:rsid w:val="00867C37"/>
    <w:rsid w:val="00872D95"/>
    <w:rsid w:val="00874AE1"/>
    <w:rsid w:val="00876C21"/>
    <w:rsid w:val="00880136"/>
    <w:rsid w:val="00883B7C"/>
    <w:rsid w:val="008962EF"/>
    <w:rsid w:val="008B2051"/>
    <w:rsid w:val="008C3D52"/>
    <w:rsid w:val="008E2D88"/>
    <w:rsid w:val="00902924"/>
    <w:rsid w:val="00916255"/>
    <w:rsid w:val="00917A4D"/>
    <w:rsid w:val="00922593"/>
    <w:rsid w:val="00924F17"/>
    <w:rsid w:val="00930216"/>
    <w:rsid w:val="00932DC3"/>
    <w:rsid w:val="00940677"/>
    <w:rsid w:val="00945973"/>
    <w:rsid w:val="00952CD2"/>
    <w:rsid w:val="00953942"/>
    <w:rsid w:val="00961031"/>
    <w:rsid w:val="009615C6"/>
    <w:rsid w:val="009629D4"/>
    <w:rsid w:val="00967F76"/>
    <w:rsid w:val="00982380"/>
    <w:rsid w:val="009851AB"/>
    <w:rsid w:val="009863D5"/>
    <w:rsid w:val="00990A11"/>
    <w:rsid w:val="009A1ED8"/>
    <w:rsid w:val="009B3A35"/>
    <w:rsid w:val="009B4D54"/>
    <w:rsid w:val="009B7084"/>
    <w:rsid w:val="009C4082"/>
    <w:rsid w:val="009C49C4"/>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FA0"/>
    <w:rsid w:val="00A6272D"/>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D147F"/>
    <w:rsid w:val="00AD61DF"/>
    <w:rsid w:val="00AE0E81"/>
    <w:rsid w:val="00AF411B"/>
    <w:rsid w:val="00B02035"/>
    <w:rsid w:val="00B03312"/>
    <w:rsid w:val="00B10639"/>
    <w:rsid w:val="00B15FF7"/>
    <w:rsid w:val="00B44D66"/>
    <w:rsid w:val="00B468FF"/>
    <w:rsid w:val="00B55BFD"/>
    <w:rsid w:val="00B606FD"/>
    <w:rsid w:val="00B70E15"/>
    <w:rsid w:val="00B75959"/>
    <w:rsid w:val="00B7738A"/>
    <w:rsid w:val="00B90115"/>
    <w:rsid w:val="00B9418E"/>
    <w:rsid w:val="00BA0DAD"/>
    <w:rsid w:val="00BA2321"/>
    <w:rsid w:val="00BA4E95"/>
    <w:rsid w:val="00BA5E6B"/>
    <w:rsid w:val="00BA7891"/>
    <w:rsid w:val="00BB3D45"/>
    <w:rsid w:val="00BB5453"/>
    <w:rsid w:val="00BC39F6"/>
    <w:rsid w:val="00BC40CB"/>
    <w:rsid w:val="00BC6F7A"/>
    <w:rsid w:val="00BD361B"/>
    <w:rsid w:val="00BE0D4D"/>
    <w:rsid w:val="00BE2BE9"/>
    <w:rsid w:val="00BE55B5"/>
    <w:rsid w:val="00BF18D1"/>
    <w:rsid w:val="00BF5869"/>
    <w:rsid w:val="00C04630"/>
    <w:rsid w:val="00C07C89"/>
    <w:rsid w:val="00C14592"/>
    <w:rsid w:val="00C17432"/>
    <w:rsid w:val="00C21DDD"/>
    <w:rsid w:val="00C2214B"/>
    <w:rsid w:val="00C225F4"/>
    <w:rsid w:val="00C32FEE"/>
    <w:rsid w:val="00C36F8C"/>
    <w:rsid w:val="00C40E61"/>
    <w:rsid w:val="00C47CC2"/>
    <w:rsid w:val="00C47F57"/>
    <w:rsid w:val="00C6438B"/>
    <w:rsid w:val="00C65DF1"/>
    <w:rsid w:val="00C67FA0"/>
    <w:rsid w:val="00C87D32"/>
    <w:rsid w:val="00C90972"/>
    <w:rsid w:val="00C90C7A"/>
    <w:rsid w:val="00C9168E"/>
    <w:rsid w:val="00C919E2"/>
    <w:rsid w:val="00C97BCC"/>
    <w:rsid w:val="00CA0C2F"/>
    <w:rsid w:val="00CA446F"/>
    <w:rsid w:val="00CB09FA"/>
    <w:rsid w:val="00CC60E9"/>
    <w:rsid w:val="00CC69F6"/>
    <w:rsid w:val="00CD22C6"/>
    <w:rsid w:val="00CE287D"/>
    <w:rsid w:val="00CE4243"/>
    <w:rsid w:val="00CE5DD9"/>
    <w:rsid w:val="00CF26CB"/>
    <w:rsid w:val="00CF4BA9"/>
    <w:rsid w:val="00CF54A6"/>
    <w:rsid w:val="00CF57E6"/>
    <w:rsid w:val="00D035A6"/>
    <w:rsid w:val="00D0474C"/>
    <w:rsid w:val="00D04CC5"/>
    <w:rsid w:val="00D058AF"/>
    <w:rsid w:val="00D16EAA"/>
    <w:rsid w:val="00D21FA6"/>
    <w:rsid w:val="00D25C53"/>
    <w:rsid w:val="00D27900"/>
    <w:rsid w:val="00D30A0C"/>
    <w:rsid w:val="00D42A58"/>
    <w:rsid w:val="00D571EC"/>
    <w:rsid w:val="00D57E8C"/>
    <w:rsid w:val="00D66800"/>
    <w:rsid w:val="00D7192C"/>
    <w:rsid w:val="00D7621A"/>
    <w:rsid w:val="00D839B1"/>
    <w:rsid w:val="00DA7F57"/>
    <w:rsid w:val="00DB356D"/>
    <w:rsid w:val="00DC196B"/>
    <w:rsid w:val="00DC3AF7"/>
    <w:rsid w:val="00DC5AB4"/>
    <w:rsid w:val="00DD0499"/>
    <w:rsid w:val="00DD24D0"/>
    <w:rsid w:val="00DD2F8E"/>
    <w:rsid w:val="00DF07D6"/>
    <w:rsid w:val="00DF4EE9"/>
    <w:rsid w:val="00E0079A"/>
    <w:rsid w:val="00E075E8"/>
    <w:rsid w:val="00E10D9E"/>
    <w:rsid w:val="00E1317C"/>
    <w:rsid w:val="00E16FA9"/>
    <w:rsid w:val="00E20059"/>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7BFC"/>
    <w:rsid w:val="00EE35D0"/>
    <w:rsid w:val="00EF165D"/>
    <w:rsid w:val="00F00572"/>
    <w:rsid w:val="00F017FD"/>
    <w:rsid w:val="00F07673"/>
    <w:rsid w:val="00F146B6"/>
    <w:rsid w:val="00F1681E"/>
    <w:rsid w:val="00F3541E"/>
    <w:rsid w:val="00F37C3B"/>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097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1103</Words>
  <Characters>7463</Characters>
  <Application>Microsoft Office Word</Application>
  <DocSecurity>0</DocSecurity>
  <Lines>122</Lines>
  <Paragraphs>36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8530</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Arnita Lūse-Grīnberga</dc:creator>
  <cp:lastModifiedBy>Inta Bērante-Sukaruka</cp:lastModifiedBy>
  <cp:revision>2</cp:revision>
  <cp:lastPrinted>2021-12-06T11:50:00Z</cp:lastPrinted>
  <dcterms:created xsi:type="dcterms:W3CDTF">2026-10-07T04:24:00Z</dcterms:created>
  <dcterms:modified xsi:type="dcterms:W3CDTF">2026-10-07T04:24:00Z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