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0CF16" w14:textId="162B0D9D" w:rsidR="00A63E9B" w:rsidRPr="00A63E9B" w:rsidRDefault="00994EE8" w:rsidP="00A63E9B">
      <w:pPr>
        <w:pStyle w:val="paragraph"/>
        <w:spacing w:before="0" w:beforeAutospacing="0" w:after="0" w:afterAutospacing="0"/>
        <w:ind w:firstLine="4814"/>
        <w:rPr>
          <w:b/>
          <w:bCs/>
          <w:sz w:val="25"/>
          <w:szCs w:val="25"/>
        </w:rPr>
      </w:pPr>
      <w:r>
        <w:rPr>
          <w:b/>
          <w:bCs/>
          <w:sz w:val="25"/>
          <w:szCs w:val="25"/>
        </w:rPr>
        <w:t>patērētāja</w:t>
      </w:r>
    </w:p>
    <w:p w14:paraId="0C5E04EB" w14:textId="77777777" w:rsidR="00A63E9B" w:rsidRDefault="00A63E9B" w:rsidP="00A63E9B">
      <w:pPr>
        <w:pStyle w:val="paragraph"/>
        <w:spacing w:before="0" w:beforeAutospacing="0" w:after="0" w:afterAutospacing="0"/>
        <w:ind w:firstLine="4814"/>
        <w:rPr>
          <w:b/>
          <w:bCs/>
          <w:sz w:val="25"/>
          <w:szCs w:val="25"/>
        </w:rPr>
      </w:pPr>
    </w:p>
    <w:p w14:paraId="7DF551C9" w14:textId="106EF948" w:rsidR="00A63E9B" w:rsidRPr="00A63E9B" w:rsidRDefault="00A63E9B" w:rsidP="00A63E9B">
      <w:pPr>
        <w:pStyle w:val="paragraph"/>
        <w:spacing w:before="0" w:beforeAutospacing="0" w:after="0" w:afterAutospacing="0"/>
        <w:ind w:firstLine="4814"/>
        <w:rPr>
          <w:b/>
          <w:bCs/>
          <w:sz w:val="25"/>
          <w:szCs w:val="25"/>
        </w:rPr>
      </w:pPr>
      <w:r w:rsidRPr="00A63E9B">
        <w:rPr>
          <w:b/>
          <w:bCs/>
          <w:sz w:val="25"/>
          <w:szCs w:val="25"/>
        </w:rPr>
        <w:t>SIA “EVENTPRO” </w:t>
      </w:r>
    </w:p>
    <w:p w14:paraId="474F8135" w14:textId="77777777" w:rsidR="00A63E9B" w:rsidRPr="00A63E9B" w:rsidRDefault="00A63E9B" w:rsidP="00A63E9B">
      <w:pPr>
        <w:pStyle w:val="paragraph"/>
        <w:spacing w:before="0" w:beforeAutospacing="0" w:after="0" w:afterAutospacing="0"/>
        <w:ind w:firstLine="4814"/>
        <w:rPr>
          <w:b/>
          <w:bCs/>
          <w:sz w:val="25"/>
          <w:szCs w:val="25"/>
        </w:rPr>
      </w:pPr>
      <w:r w:rsidRPr="00A63E9B">
        <w:rPr>
          <w:b/>
          <w:bCs/>
          <w:sz w:val="25"/>
          <w:szCs w:val="25"/>
        </w:rPr>
        <w:t>Reģ. Nr. 40203594541 </w:t>
      </w:r>
    </w:p>
    <w:p w14:paraId="501CAB64" w14:textId="77777777" w:rsidR="00A63E9B" w:rsidRPr="00A63E9B" w:rsidRDefault="00A63E9B" w:rsidP="00A63E9B">
      <w:pPr>
        <w:pStyle w:val="paragraph"/>
        <w:spacing w:before="0" w:beforeAutospacing="0" w:after="0" w:afterAutospacing="0"/>
        <w:ind w:firstLine="4814"/>
        <w:rPr>
          <w:b/>
          <w:bCs/>
          <w:sz w:val="25"/>
          <w:szCs w:val="25"/>
        </w:rPr>
      </w:pPr>
      <w:r w:rsidRPr="00A63E9B">
        <w:rPr>
          <w:b/>
          <w:bCs/>
          <w:sz w:val="25"/>
          <w:szCs w:val="25"/>
        </w:rPr>
        <w:t>Paziņošanai E-adresē </w:t>
      </w:r>
    </w:p>
    <w:p w14:paraId="7C4F9B7A" w14:textId="77777777" w:rsidR="00753FE5" w:rsidRPr="00DB1674" w:rsidRDefault="00753FE5">
      <w:pPr>
        <w:widowControl/>
        <w:spacing w:after="0" w:line="240" w:lineRule="auto"/>
        <w:jc w:val="center"/>
        <w:rPr>
          <w:rFonts w:ascii="Times New Roman" w:eastAsia="Times New Roman" w:hAnsi="Times New Roman"/>
          <w:b/>
          <w:sz w:val="24"/>
          <w:szCs w:val="24"/>
          <w:lang w:val="lv-LV" w:eastAsia="lv-LV"/>
        </w:rPr>
      </w:pPr>
    </w:p>
    <w:p w14:paraId="150CA05E" w14:textId="77777777" w:rsidR="00753FE5" w:rsidRPr="00DB1674" w:rsidRDefault="006B6140">
      <w:pPr>
        <w:widowControl/>
        <w:spacing w:after="0" w:line="240" w:lineRule="auto"/>
        <w:jc w:val="center"/>
        <w:rPr>
          <w:rFonts w:ascii="Times New Roman" w:eastAsia="Times New Roman" w:hAnsi="Times New Roman"/>
          <w:b/>
          <w:sz w:val="24"/>
          <w:szCs w:val="24"/>
          <w:lang w:val="lv-LV" w:eastAsia="lv-LV"/>
        </w:rPr>
      </w:pPr>
      <w:r w:rsidRPr="00DB1674">
        <w:rPr>
          <w:rFonts w:ascii="Times New Roman" w:eastAsia="Times New Roman" w:hAnsi="Times New Roman"/>
          <w:b/>
          <w:sz w:val="24"/>
          <w:szCs w:val="24"/>
          <w:lang w:val="lv-LV" w:eastAsia="lv-LV"/>
        </w:rPr>
        <w:t>Lēmums</w:t>
      </w:r>
    </w:p>
    <w:p w14:paraId="2070F22B" w14:textId="77777777" w:rsidR="00753FE5" w:rsidRPr="00DB1674" w:rsidRDefault="006B6140">
      <w:pPr>
        <w:widowControl/>
        <w:spacing w:after="0" w:line="240" w:lineRule="auto"/>
        <w:jc w:val="center"/>
        <w:rPr>
          <w:rFonts w:ascii="Times New Roman" w:eastAsia="Times New Roman" w:hAnsi="Times New Roman"/>
          <w:b/>
          <w:sz w:val="24"/>
          <w:szCs w:val="24"/>
          <w:lang w:val="lv-LV" w:eastAsia="lv-LV"/>
        </w:rPr>
      </w:pPr>
      <w:r w:rsidRPr="00DB1674">
        <w:rPr>
          <w:rFonts w:ascii="Times New Roman" w:eastAsia="Times New Roman" w:hAnsi="Times New Roman"/>
          <w:b/>
          <w:sz w:val="24"/>
          <w:szCs w:val="24"/>
          <w:lang w:val="lv-LV" w:eastAsia="lv-LV"/>
        </w:rPr>
        <w:t>par strīdu</w:t>
      </w:r>
    </w:p>
    <w:p w14:paraId="2807220E" w14:textId="77777777" w:rsidR="00753FE5" w:rsidRPr="00DB1674" w:rsidRDefault="006B6140">
      <w:pPr>
        <w:widowControl/>
        <w:spacing w:after="0" w:line="240" w:lineRule="auto"/>
        <w:jc w:val="center"/>
        <w:rPr>
          <w:rFonts w:ascii="Times New Roman" w:eastAsia="Times New Roman" w:hAnsi="Times New Roman"/>
          <w:sz w:val="24"/>
          <w:szCs w:val="24"/>
          <w:lang w:val="lv-LV" w:eastAsia="lv-LV"/>
        </w:rPr>
      </w:pPr>
      <w:r w:rsidRPr="00DB1674">
        <w:rPr>
          <w:rFonts w:ascii="Times New Roman" w:eastAsia="Times New Roman" w:hAnsi="Times New Roman"/>
          <w:sz w:val="24"/>
          <w:szCs w:val="24"/>
          <w:lang w:val="lv-LV" w:eastAsia="lv-LV"/>
        </w:rPr>
        <w:t>Rīgā</w:t>
      </w:r>
    </w:p>
    <w:p w14:paraId="7EEAE362" w14:textId="5C185227" w:rsidR="006A3DB8" w:rsidRPr="00DB1674" w:rsidRDefault="006A3DB8" w:rsidP="006A3DB8">
      <w:pPr>
        <w:widowControl/>
        <w:tabs>
          <w:tab w:val="left" w:pos="7230"/>
        </w:tabs>
        <w:spacing w:before="240" w:after="0" w:line="240" w:lineRule="auto"/>
        <w:jc w:val="both"/>
        <w:rPr>
          <w:rFonts w:ascii="Times New Roman" w:eastAsia="Times New Roman" w:hAnsi="Times New Roman"/>
          <w:sz w:val="24"/>
          <w:szCs w:val="24"/>
          <w:lang w:val="lv-LV" w:eastAsia="lv-LV"/>
        </w:rPr>
      </w:pPr>
      <w:r w:rsidRPr="00DB1674">
        <w:rPr>
          <w:rFonts w:ascii="Times New Roman" w:eastAsia="Times New Roman" w:hAnsi="Times New Roman"/>
          <w:sz w:val="24"/>
          <w:szCs w:val="24"/>
          <w:lang w:val="lv-LV" w:eastAsia="lv-LV"/>
        </w:rPr>
        <w:t>202</w:t>
      </w:r>
      <w:r w:rsidR="008F7765">
        <w:rPr>
          <w:rFonts w:ascii="Times New Roman" w:eastAsia="Times New Roman" w:hAnsi="Times New Roman"/>
          <w:sz w:val="24"/>
          <w:szCs w:val="24"/>
          <w:lang w:val="lv-LV" w:eastAsia="lv-LV"/>
        </w:rPr>
        <w:t>6</w:t>
      </w:r>
      <w:r w:rsidRPr="00DB1674">
        <w:rPr>
          <w:rFonts w:ascii="Times New Roman" w:eastAsia="Times New Roman" w:hAnsi="Times New Roman"/>
          <w:sz w:val="24"/>
          <w:szCs w:val="24"/>
          <w:lang w:val="lv-LV" w:eastAsia="lv-LV"/>
        </w:rPr>
        <w:t>.gada 1</w:t>
      </w:r>
      <w:r w:rsidR="00A63E9B">
        <w:rPr>
          <w:rFonts w:ascii="Times New Roman" w:eastAsia="Times New Roman" w:hAnsi="Times New Roman"/>
          <w:sz w:val="24"/>
          <w:szCs w:val="24"/>
          <w:lang w:val="lv-LV" w:eastAsia="lv-LV"/>
        </w:rPr>
        <w:t>7</w:t>
      </w:r>
      <w:r w:rsidRPr="00DB1674">
        <w:rPr>
          <w:rFonts w:ascii="Times New Roman" w:eastAsia="Times New Roman" w:hAnsi="Times New Roman"/>
          <w:sz w:val="24"/>
          <w:szCs w:val="24"/>
          <w:lang w:val="lv-LV" w:eastAsia="lv-LV"/>
        </w:rPr>
        <w:t>.</w:t>
      </w:r>
      <w:r w:rsidR="008F7765">
        <w:rPr>
          <w:rFonts w:ascii="Times New Roman" w:eastAsia="Times New Roman" w:hAnsi="Times New Roman"/>
          <w:sz w:val="24"/>
          <w:szCs w:val="24"/>
          <w:lang w:val="lv-LV" w:eastAsia="lv-LV"/>
        </w:rPr>
        <w:t>jūnijā</w:t>
      </w:r>
      <w:r w:rsidRPr="00DB1674">
        <w:rPr>
          <w:rFonts w:ascii="Times New Roman" w:eastAsia="Times New Roman" w:hAnsi="Times New Roman"/>
          <w:sz w:val="24"/>
          <w:szCs w:val="24"/>
          <w:lang w:val="lv-LV" w:eastAsia="lv-LV"/>
        </w:rPr>
        <w:tab/>
        <w:t>Nr. 202</w:t>
      </w:r>
      <w:r w:rsidR="008F7765">
        <w:rPr>
          <w:rFonts w:ascii="Times New Roman" w:eastAsia="Times New Roman" w:hAnsi="Times New Roman"/>
          <w:sz w:val="24"/>
          <w:szCs w:val="24"/>
          <w:lang w:val="lv-LV" w:eastAsia="lv-LV"/>
        </w:rPr>
        <w:t>6</w:t>
      </w:r>
      <w:r w:rsidRPr="00DB1674">
        <w:rPr>
          <w:rFonts w:ascii="Times New Roman" w:eastAsia="Times New Roman" w:hAnsi="Times New Roman"/>
          <w:sz w:val="24"/>
          <w:szCs w:val="24"/>
          <w:lang w:val="lv-LV" w:eastAsia="lv-LV"/>
        </w:rPr>
        <w:t>/</w:t>
      </w:r>
      <w:r w:rsidR="008F7765">
        <w:rPr>
          <w:rFonts w:ascii="Times New Roman" w:eastAsia="Times New Roman" w:hAnsi="Times New Roman"/>
          <w:sz w:val="24"/>
          <w:szCs w:val="24"/>
          <w:lang w:val="lv-LV" w:eastAsia="lv-LV"/>
        </w:rPr>
        <w:t>1</w:t>
      </w:r>
      <w:r w:rsidR="00A63E9B">
        <w:rPr>
          <w:rFonts w:ascii="Times New Roman" w:eastAsia="Times New Roman" w:hAnsi="Times New Roman"/>
          <w:sz w:val="24"/>
          <w:szCs w:val="24"/>
          <w:lang w:val="lv-LV" w:eastAsia="lv-LV"/>
        </w:rPr>
        <w:t>75</w:t>
      </w:r>
      <w:r w:rsidRPr="00DB1674">
        <w:rPr>
          <w:rFonts w:ascii="Times New Roman" w:eastAsia="Times New Roman" w:hAnsi="Times New Roman"/>
          <w:sz w:val="24"/>
          <w:szCs w:val="24"/>
          <w:lang w:val="lv-LV" w:eastAsia="lv-LV"/>
        </w:rPr>
        <w:t>-psrk</w:t>
      </w:r>
    </w:p>
    <w:p w14:paraId="14222DB3" w14:textId="77777777" w:rsidR="006A3DB8" w:rsidRPr="00DB1674" w:rsidRDefault="006A3DB8" w:rsidP="006A3DB8">
      <w:pPr>
        <w:widowControl/>
        <w:spacing w:before="240" w:after="0" w:line="240" w:lineRule="auto"/>
        <w:ind w:firstLine="709"/>
        <w:jc w:val="both"/>
        <w:rPr>
          <w:rFonts w:ascii="Times New Roman" w:eastAsia="Times New Roman" w:hAnsi="Times New Roman"/>
          <w:sz w:val="24"/>
          <w:szCs w:val="24"/>
          <w:lang w:val="lv-LV" w:eastAsia="lv-LV"/>
        </w:rPr>
      </w:pPr>
      <w:r w:rsidRPr="00DB1674">
        <w:rPr>
          <w:rFonts w:ascii="Times New Roman" w:eastAsia="Times New Roman" w:hAnsi="Times New Roman"/>
          <w:sz w:val="24"/>
          <w:szCs w:val="24"/>
          <w:lang w:val="lv-LV" w:eastAsia="lv-LV"/>
        </w:rPr>
        <w:t>Patērētāju strīdu risināšanas komisija (turpmāk – Komisija) šādā sastāvā:</w:t>
      </w:r>
    </w:p>
    <w:p w14:paraId="7E3FF2AE" w14:textId="666EAB9E" w:rsidR="006A3DB8" w:rsidRPr="00DB1674" w:rsidRDefault="006A3DB8" w:rsidP="006A3DB8">
      <w:pPr>
        <w:widowControl/>
        <w:spacing w:after="0" w:line="240" w:lineRule="auto"/>
        <w:ind w:left="1440"/>
        <w:jc w:val="both"/>
        <w:rPr>
          <w:rFonts w:ascii="Times New Roman" w:eastAsia="Times New Roman" w:hAnsi="Times New Roman"/>
          <w:sz w:val="24"/>
          <w:szCs w:val="24"/>
          <w:lang w:val="lv-LV"/>
        </w:rPr>
      </w:pPr>
      <w:r w:rsidRPr="00DB1674">
        <w:rPr>
          <w:rFonts w:ascii="Times New Roman" w:eastAsia="Times New Roman" w:hAnsi="Times New Roman"/>
          <w:sz w:val="24"/>
          <w:szCs w:val="24"/>
          <w:lang w:val="lv-LV"/>
        </w:rPr>
        <w:t>Komisijas priekšsēdētāj</w:t>
      </w:r>
      <w:r w:rsidR="008F7765">
        <w:rPr>
          <w:rFonts w:ascii="Times New Roman" w:eastAsia="Times New Roman" w:hAnsi="Times New Roman"/>
          <w:sz w:val="24"/>
          <w:szCs w:val="24"/>
          <w:lang w:val="lv-LV"/>
        </w:rPr>
        <w:t>a</w:t>
      </w:r>
      <w:r w:rsidRPr="00DB1674">
        <w:rPr>
          <w:rFonts w:ascii="Times New Roman" w:eastAsia="Times New Roman" w:hAnsi="Times New Roman"/>
          <w:sz w:val="24"/>
          <w:szCs w:val="24"/>
          <w:lang w:val="lv-LV"/>
        </w:rPr>
        <w:t xml:space="preserve">: </w:t>
      </w:r>
      <w:r w:rsidR="008F7765">
        <w:rPr>
          <w:rFonts w:ascii="Times New Roman" w:eastAsia="Times New Roman" w:hAnsi="Times New Roman"/>
          <w:sz w:val="24"/>
          <w:szCs w:val="24"/>
          <w:lang w:val="lv-LV"/>
        </w:rPr>
        <w:t>Sandra Vētra</w:t>
      </w:r>
    </w:p>
    <w:p w14:paraId="764E086D" w14:textId="42EB525C" w:rsidR="006A3DB8" w:rsidRPr="00A63E9B" w:rsidRDefault="006A3DB8" w:rsidP="00A63E9B">
      <w:pPr>
        <w:widowControl/>
        <w:spacing w:after="0" w:line="240" w:lineRule="auto"/>
        <w:ind w:left="1440"/>
        <w:jc w:val="both"/>
        <w:rPr>
          <w:rFonts w:ascii="Times New Roman" w:eastAsia="Times New Roman" w:hAnsi="Times New Roman"/>
          <w:sz w:val="24"/>
          <w:szCs w:val="24"/>
          <w:lang w:val="lv-LV"/>
        </w:rPr>
      </w:pPr>
      <w:r w:rsidRPr="00DB1674">
        <w:rPr>
          <w:rFonts w:ascii="Times New Roman" w:eastAsia="Times New Roman" w:hAnsi="Times New Roman"/>
          <w:sz w:val="24"/>
          <w:szCs w:val="24"/>
          <w:lang w:val="lv-LV"/>
        </w:rPr>
        <w:t>Komisijas locekļi: A.Vanags kā patērētāju interešu pārstāvis un I.</w:t>
      </w:r>
      <w:r w:rsidR="00A63E9B">
        <w:rPr>
          <w:rFonts w:ascii="Times New Roman" w:eastAsia="Times New Roman" w:hAnsi="Times New Roman"/>
          <w:sz w:val="24"/>
          <w:szCs w:val="24"/>
          <w:lang w:val="lv-LV"/>
        </w:rPr>
        <w:t>Pelša</w:t>
      </w:r>
      <w:r w:rsidRPr="00DB1674">
        <w:rPr>
          <w:rFonts w:ascii="Times New Roman" w:eastAsia="Times New Roman" w:hAnsi="Times New Roman"/>
          <w:sz w:val="24"/>
          <w:szCs w:val="24"/>
          <w:lang w:val="lv-LV"/>
        </w:rPr>
        <w:t xml:space="preserve"> kā komersantu interešu pārstāve</w:t>
      </w:r>
      <w:r w:rsidRPr="00DB1674" w:rsidDel="001A2B70">
        <w:rPr>
          <w:rFonts w:ascii="Times New Roman" w:eastAsia="Times New Roman" w:hAnsi="Times New Roman"/>
          <w:iCs/>
          <w:sz w:val="24"/>
          <w:szCs w:val="24"/>
          <w:lang w:val="lv-LV"/>
        </w:rPr>
        <w:t xml:space="preserve"> </w:t>
      </w:r>
    </w:p>
    <w:p w14:paraId="44096A7B" w14:textId="6F1401C9" w:rsidR="00753FE5" w:rsidRPr="00DB1674" w:rsidRDefault="006B6140">
      <w:pPr>
        <w:widowControl/>
        <w:spacing w:after="0" w:line="240" w:lineRule="auto"/>
        <w:jc w:val="both"/>
        <w:rPr>
          <w:rFonts w:ascii="Times New Roman" w:eastAsia="Times New Roman" w:hAnsi="Times New Roman"/>
          <w:sz w:val="24"/>
          <w:szCs w:val="24"/>
          <w:lang w:val="lv-LV" w:eastAsia="lv-LV"/>
        </w:rPr>
      </w:pPr>
      <w:r w:rsidRPr="00DB1674">
        <w:rPr>
          <w:rFonts w:ascii="Times New Roman" w:eastAsia="Times New Roman" w:hAnsi="Times New Roman"/>
          <w:sz w:val="24"/>
          <w:szCs w:val="24"/>
          <w:lang w:val="lv-LV" w:eastAsia="lv-LV"/>
        </w:rPr>
        <w:t>izskatīja rakstveida procesā strīdu starp patērētāj</w:t>
      </w:r>
      <w:r w:rsidR="00994EE8">
        <w:rPr>
          <w:rFonts w:ascii="Times New Roman" w:eastAsia="Times New Roman" w:hAnsi="Times New Roman"/>
          <w:sz w:val="24"/>
          <w:szCs w:val="24"/>
          <w:lang w:val="lv-LV" w:eastAsia="lv-LV"/>
        </w:rPr>
        <w:t>u</w:t>
      </w:r>
      <w:r w:rsidRPr="00DB1674">
        <w:rPr>
          <w:rFonts w:ascii="Times New Roman" w:eastAsia="Times New Roman" w:hAnsi="Times New Roman"/>
          <w:sz w:val="24"/>
          <w:szCs w:val="24"/>
          <w:lang w:val="lv-LV" w:eastAsia="lv-LV"/>
        </w:rPr>
        <w:t xml:space="preserve"> un SIA “</w:t>
      </w:r>
      <w:r w:rsidR="00A63E9B">
        <w:rPr>
          <w:rFonts w:ascii="Times New Roman" w:eastAsia="Times New Roman" w:hAnsi="Times New Roman"/>
          <w:sz w:val="24"/>
          <w:szCs w:val="24"/>
          <w:lang w:val="lv-LV" w:eastAsia="lv-LV"/>
        </w:rPr>
        <w:t>Eventpro</w:t>
      </w:r>
      <w:r w:rsidRPr="00DB1674">
        <w:rPr>
          <w:rFonts w:ascii="Times New Roman" w:eastAsia="Times New Roman" w:hAnsi="Times New Roman"/>
          <w:sz w:val="24"/>
          <w:szCs w:val="24"/>
          <w:lang w:val="lv-LV" w:eastAsia="lv-LV"/>
        </w:rPr>
        <w:t xml:space="preserve">” (turpmāk – sabiedrība) saistībā ar neatmaksāto naudas summu par biļetēm par nenotikušu </w:t>
      </w:r>
      <w:r w:rsidR="00A63E9B">
        <w:rPr>
          <w:rFonts w:ascii="Times New Roman" w:eastAsia="Times New Roman" w:hAnsi="Times New Roman"/>
          <w:sz w:val="24"/>
          <w:szCs w:val="24"/>
          <w:lang w:val="lv-LV" w:eastAsia="lv-LV"/>
        </w:rPr>
        <w:t>pasākumu.</w:t>
      </w:r>
    </w:p>
    <w:p w14:paraId="7936BCED" w14:textId="50E7A9E9" w:rsidR="008F7765" w:rsidRDefault="006B6140" w:rsidP="008F7765">
      <w:pPr>
        <w:widowControl/>
        <w:spacing w:after="0" w:line="240" w:lineRule="auto"/>
        <w:ind w:firstLine="720"/>
        <w:jc w:val="both"/>
        <w:rPr>
          <w:rFonts w:ascii="Times New Roman" w:eastAsia="Times New Roman" w:hAnsi="Times New Roman"/>
          <w:sz w:val="24"/>
          <w:szCs w:val="24"/>
          <w:lang w:val="lv-LV" w:eastAsia="lv-LV"/>
        </w:rPr>
      </w:pPr>
      <w:r w:rsidRPr="00DB1674">
        <w:rPr>
          <w:rFonts w:ascii="Times New Roman" w:eastAsia="Times New Roman" w:hAnsi="Times New Roman"/>
          <w:sz w:val="24"/>
          <w:szCs w:val="24"/>
          <w:lang w:val="lv-LV" w:eastAsia="lv-LV"/>
        </w:rPr>
        <w:t xml:space="preserve">No lietas materiāliem izriet, ka </w:t>
      </w:r>
      <w:r w:rsidR="008F7765">
        <w:rPr>
          <w:rFonts w:ascii="Times New Roman" w:eastAsia="Times New Roman" w:hAnsi="Times New Roman"/>
          <w:sz w:val="24"/>
          <w:szCs w:val="24"/>
          <w:lang w:val="lv-LV" w:eastAsia="lv-LV"/>
        </w:rPr>
        <w:t>p</w:t>
      </w:r>
      <w:r w:rsidR="008F7765" w:rsidRPr="008F7765">
        <w:rPr>
          <w:rFonts w:ascii="Times New Roman" w:eastAsia="Times New Roman" w:hAnsi="Times New Roman"/>
          <w:sz w:val="24"/>
          <w:szCs w:val="24"/>
          <w:lang w:val="lv-LV" w:eastAsia="lv-LV"/>
        </w:rPr>
        <w:t xml:space="preserve">atērētāja </w:t>
      </w:r>
      <w:r w:rsidR="00A63E9B" w:rsidRPr="00A63E9B">
        <w:rPr>
          <w:rFonts w:ascii="Times New Roman" w:eastAsia="Times New Roman" w:hAnsi="Times New Roman"/>
          <w:sz w:val="24"/>
          <w:szCs w:val="24"/>
          <w:lang w:val="lv-LV" w:eastAsia="lv-LV"/>
        </w:rPr>
        <w:t>2025.gada 20.jūlijā iegādā</w:t>
      </w:r>
      <w:r w:rsidR="00A63E9B">
        <w:rPr>
          <w:rFonts w:ascii="Times New Roman" w:eastAsia="Times New Roman" w:hAnsi="Times New Roman"/>
          <w:sz w:val="24"/>
          <w:szCs w:val="24"/>
          <w:lang w:val="lv-LV" w:eastAsia="lv-LV"/>
        </w:rPr>
        <w:t>jās</w:t>
      </w:r>
      <w:r w:rsidR="00A63E9B" w:rsidRPr="00A63E9B">
        <w:rPr>
          <w:rFonts w:ascii="Times New Roman" w:eastAsia="Times New Roman" w:hAnsi="Times New Roman"/>
          <w:sz w:val="24"/>
          <w:szCs w:val="24"/>
          <w:lang w:val="lv-LV" w:eastAsia="lv-LV"/>
        </w:rPr>
        <w:t xml:space="preserve"> ģimenes biļet</w:t>
      </w:r>
      <w:r w:rsidR="00A63E9B">
        <w:rPr>
          <w:rFonts w:ascii="Times New Roman" w:eastAsia="Times New Roman" w:hAnsi="Times New Roman"/>
          <w:sz w:val="24"/>
          <w:szCs w:val="24"/>
          <w:lang w:val="lv-LV" w:eastAsia="lv-LV"/>
        </w:rPr>
        <w:t>i</w:t>
      </w:r>
      <w:r w:rsidR="00A63E9B" w:rsidRPr="00A63E9B">
        <w:rPr>
          <w:rFonts w:ascii="Times New Roman" w:eastAsia="Times New Roman" w:hAnsi="Times New Roman"/>
          <w:sz w:val="24"/>
          <w:szCs w:val="24"/>
          <w:lang w:val="lv-LV" w:eastAsia="lv-LV"/>
        </w:rPr>
        <w:t xml:space="preserve"> uz </w:t>
      </w:r>
      <w:r w:rsidR="00A63E9B">
        <w:rPr>
          <w:rFonts w:ascii="Times New Roman" w:eastAsia="Times New Roman" w:hAnsi="Times New Roman"/>
          <w:sz w:val="24"/>
          <w:szCs w:val="24"/>
          <w:lang w:val="lv-LV" w:eastAsia="lv-LV"/>
        </w:rPr>
        <w:t>s</w:t>
      </w:r>
      <w:r w:rsidR="00A63E9B" w:rsidRPr="00A63E9B">
        <w:rPr>
          <w:rFonts w:ascii="Times New Roman" w:eastAsia="Times New Roman" w:hAnsi="Times New Roman"/>
          <w:sz w:val="24"/>
          <w:szCs w:val="24"/>
          <w:lang w:val="lv-LV" w:eastAsia="lv-LV"/>
        </w:rPr>
        <w:t>abiedrības rīkoto pasākumu “Kids Wonderland” Cēsīs</w:t>
      </w:r>
      <w:r w:rsidR="009B64E5">
        <w:rPr>
          <w:rFonts w:ascii="Times New Roman" w:eastAsia="Times New Roman" w:hAnsi="Times New Roman"/>
          <w:sz w:val="24"/>
          <w:szCs w:val="24"/>
          <w:lang w:val="lv-LV" w:eastAsia="lv-LV"/>
        </w:rPr>
        <w:t xml:space="preserve"> 25,77EUR apmērā</w:t>
      </w:r>
      <w:r w:rsidR="00A63E9B" w:rsidRPr="00A63E9B">
        <w:rPr>
          <w:rFonts w:ascii="Times New Roman" w:eastAsia="Times New Roman" w:hAnsi="Times New Roman"/>
          <w:sz w:val="24"/>
          <w:szCs w:val="24"/>
          <w:lang w:val="lv-LV" w:eastAsia="lv-LV"/>
        </w:rPr>
        <w:t>, kas bija paredzēts 2025.gada 26.jūlijā, taču 2025.gada 24.jūlijā saņēma e</w:t>
      </w:r>
      <w:r w:rsidR="00A63E9B" w:rsidRPr="00A63E9B">
        <w:rPr>
          <w:rFonts w:ascii="Times New Roman" w:eastAsia="Times New Roman" w:hAnsi="Times New Roman"/>
          <w:sz w:val="24"/>
          <w:szCs w:val="24"/>
          <w:lang w:val="lv-LV" w:eastAsia="lv-LV"/>
        </w:rPr>
        <w:noBreakHyphen/>
        <w:t>pastu par pasākuma atcelšanu, piedāvājot divas alternatīvas — apmeklēt festivālu Lucavsalā 2025.gada 2.augustā vai saņemt ielūgumu uz “Ziemassvētkiem Valmierā”. Patērētāja izvēlējās pasākumu Valmierā un 2025.gada 9.augustā saņēma e</w:t>
      </w:r>
      <w:r w:rsidR="00A63E9B" w:rsidRPr="00A63E9B">
        <w:rPr>
          <w:rFonts w:ascii="Times New Roman" w:eastAsia="Times New Roman" w:hAnsi="Times New Roman"/>
          <w:sz w:val="24"/>
          <w:szCs w:val="24"/>
          <w:lang w:val="lv-LV" w:eastAsia="lv-LV"/>
        </w:rPr>
        <w:noBreakHyphen/>
        <w:t xml:space="preserve">pastu ar lūgumu precizēt bērnu skaitu, uz ko tajā pašā dienā tika atbildēts, taču pēc tam no Sabiedrības vairs netika saņemta nekāda informācija un līdz 2025.gada 23.decembrim ielūgumi netika izsniegti. Šajā laikā </w:t>
      </w:r>
      <w:r w:rsidR="00A63E9B">
        <w:rPr>
          <w:rFonts w:ascii="Times New Roman" w:eastAsia="Times New Roman" w:hAnsi="Times New Roman"/>
          <w:sz w:val="24"/>
          <w:szCs w:val="24"/>
          <w:lang w:val="lv-LV" w:eastAsia="lv-LV"/>
        </w:rPr>
        <w:t>p</w:t>
      </w:r>
      <w:r w:rsidR="00A63E9B" w:rsidRPr="00A63E9B">
        <w:rPr>
          <w:rFonts w:ascii="Times New Roman" w:eastAsia="Times New Roman" w:hAnsi="Times New Roman"/>
          <w:sz w:val="24"/>
          <w:szCs w:val="24"/>
          <w:lang w:val="lv-LV" w:eastAsia="lv-LV"/>
        </w:rPr>
        <w:t xml:space="preserve">atērētāja vairākkārt rakstīja </w:t>
      </w:r>
      <w:r w:rsidR="00A63E9B">
        <w:rPr>
          <w:rFonts w:ascii="Times New Roman" w:eastAsia="Times New Roman" w:hAnsi="Times New Roman"/>
          <w:sz w:val="24"/>
          <w:szCs w:val="24"/>
          <w:lang w:val="lv-LV" w:eastAsia="lv-LV"/>
        </w:rPr>
        <w:t>s</w:t>
      </w:r>
      <w:r w:rsidR="00A63E9B" w:rsidRPr="00A63E9B">
        <w:rPr>
          <w:rFonts w:ascii="Times New Roman" w:eastAsia="Times New Roman" w:hAnsi="Times New Roman"/>
          <w:sz w:val="24"/>
          <w:szCs w:val="24"/>
          <w:lang w:val="lv-LV" w:eastAsia="lv-LV"/>
        </w:rPr>
        <w:t>abiedrībai, tostarp pieprasot naudas atmaksu divu nedēļu laikā, jo tika iegādātas biļetes citam pasākumam, taču atbildes netika sniegtas. </w:t>
      </w:r>
    </w:p>
    <w:p w14:paraId="1D4E2556" w14:textId="4C8438F1" w:rsidR="009B64E5" w:rsidRPr="00A63E9B" w:rsidRDefault="009B64E5" w:rsidP="008F7765">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Sabiedrība lietā ir sniegusi skaidrojumu, ka </w:t>
      </w:r>
      <w:r w:rsidRPr="009B64E5">
        <w:rPr>
          <w:rFonts w:ascii="Times New Roman" w:eastAsia="Times New Roman" w:hAnsi="Times New Roman"/>
          <w:sz w:val="24"/>
          <w:szCs w:val="24"/>
          <w:lang w:val="lv-LV" w:eastAsia="lv-LV"/>
        </w:rPr>
        <w:t>pasākumi ir atcelti un biļešu atmaksas process ir uzsākts, tas notiek pakāpeniski biļešu tirdzniecības platformas norēķinu sistēmas dēļ, un kavējumi saistīti ar tehniski</w:t>
      </w:r>
      <w:r w:rsidRPr="009B64E5">
        <w:rPr>
          <w:rFonts w:ascii="Times New Roman" w:eastAsia="Times New Roman" w:hAnsi="Times New Roman"/>
          <w:sz w:val="24"/>
          <w:szCs w:val="24"/>
          <w:lang w:val="lv-LV" w:eastAsia="lv-LV"/>
        </w:rPr>
        <w:noBreakHyphen/>
        <w:t xml:space="preserve">finansiāliem iemesliem. </w:t>
      </w:r>
      <w:r w:rsidRPr="009B64E5">
        <w:rPr>
          <w:rFonts w:ascii="Times New Roman" w:eastAsia="Times New Roman" w:hAnsi="Times New Roman"/>
          <w:sz w:val="24"/>
          <w:szCs w:val="24"/>
          <w:lang w:eastAsia="lv-LV"/>
        </w:rPr>
        <w:t xml:space="preserve">Vienlaikus </w:t>
      </w:r>
      <w:r>
        <w:rPr>
          <w:rFonts w:ascii="Times New Roman" w:eastAsia="Times New Roman" w:hAnsi="Times New Roman"/>
          <w:sz w:val="24"/>
          <w:szCs w:val="24"/>
          <w:lang w:eastAsia="lv-LV"/>
        </w:rPr>
        <w:t>s</w:t>
      </w:r>
      <w:r w:rsidRPr="009B64E5">
        <w:rPr>
          <w:rFonts w:ascii="Times New Roman" w:eastAsia="Times New Roman" w:hAnsi="Times New Roman"/>
          <w:sz w:val="24"/>
          <w:szCs w:val="24"/>
          <w:lang w:eastAsia="lv-LV"/>
        </w:rPr>
        <w:t>abiedrība uzsver, ka neatsakās no saistību izpildes un turpina darbu pie situācijas risināšanas. </w:t>
      </w:r>
    </w:p>
    <w:p w14:paraId="2829726F" w14:textId="71BE1444" w:rsidR="00753FE5" w:rsidRDefault="006B6140" w:rsidP="008F7765">
      <w:pPr>
        <w:widowControl/>
        <w:spacing w:after="0" w:line="240" w:lineRule="auto"/>
        <w:ind w:firstLine="720"/>
        <w:jc w:val="both"/>
        <w:rPr>
          <w:rFonts w:ascii="Times New Roman" w:hAnsi="Times New Roman"/>
          <w:color w:val="000000"/>
          <w:sz w:val="24"/>
          <w:szCs w:val="24"/>
          <w:shd w:val="clear" w:color="auto" w:fill="FFFFFF"/>
          <w:lang w:val="lv-LV"/>
        </w:rPr>
      </w:pPr>
      <w:r w:rsidRPr="00DB1674">
        <w:rPr>
          <w:rFonts w:ascii="Times New Roman" w:eastAsia="Times New Roman" w:hAnsi="Times New Roman"/>
          <w:sz w:val="24"/>
          <w:szCs w:val="24"/>
          <w:lang w:val="lv-LV" w:eastAsia="lv-LV"/>
        </w:rPr>
        <w:t xml:space="preserve">Komisija norāda, ka </w:t>
      </w:r>
      <w:r w:rsidRPr="00DB1674">
        <w:rPr>
          <w:rFonts w:ascii="Times New Roman" w:hAnsi="Times New Roman"/>
          <w:kern w:val="2"/>
          <w:sz w:val="24"/>
          <w:szCs w:val="24"/>
          <w:lang w:val="lv-LV" w:eastAsia="hi-IN" w:bidi="hi-IN"/>
        </w:rPr>
        <w:t xml:space="preserve">Patērētāju tiesību aizsardzības likuma (turpmāk </w:t>
      </w:r>
      <w:r w:rsidRPr="00DB1674">
        <w:rPr>
          <w:rFonts w:ascii="Times New Roman" w:hAnsi="Times New Roman"/>
          <w:sz w:val="24"/>
          <w:szCs w:val="24"/>
          <w:lang w:val="lv-LV"/>
        </w:rPr>
        <w:t>–</w:t>
      </w:r>
      <w:r w:rsidRPr="00DB1674">
        <w:rPr>
          <w:rFonts w:ascii="Times New Roman" w:hAnsi="Times New Roman"/>
          <w:kern w:val="2"/>
          <w:sz w:val="24"/>
          <w:szCs w:val="24"/>
          <w:lang w:val="lv-LV" w:eastAsia="hi-IN" w:bidi="hi-IN"/>
        </w:rPr>
        <w:t xml:space="preserve"> PTAL)</w:t>
      </w:r>
      <w:r w:rsidRPr="00DB1674">
        <w:rPr>
          <w:rFonts w:ascii="Times New Roman" w:hAnsi="Times New Roman"/>
          <w:sz w:val="24"/>
          <w:szCs w:val="24"/>
          <w:lang w:val="lv-LV"/>
        </w:rPr>
        <w:t xml:space="preserve"> </w:t>
      </w:r>
      <w:r w:rsidRPr="00DB1674">
        <w:rPr>
          <w:rFonts w:ascii="Times New Roman" w:hAnsi="Times New Roman"/>
          <w:color w:val="000000"/>
          <w:sz w:val="24"/>
          <w:szCs w:val="24"/>
          <w:lang w:val="lv-LV"/>
        </w:rPr>
        <w:t xml:space="preserve">30.panta </w:t>
      </w:r>
      <w:r w:rsidR="008F7765">
        <w:rPr>
          <w:rFonts w:ascii="Times New Roman" w:hAnsi="Times New Roman"/>
          <w:color w:val="000000"/>
          <w:sz w:val="24"/>
          <w:szCs w:val="24"/>
          <w:lang w:val="lv-LV"/>
        </w:rPr>
        <w:t>sestajā</w:t>
      </w:r>
      <w:r w:rsidRPr="00DB1674">
        <w:rPr>
          <w:rFonts w:ascii="Times New Roman" w:hAnsi="Times New Roman"/>
          <w:color w:val="000000"/>
          <w:sz w:val="24"/>
          <w:szCs w:val="24"/>
          <w:lang w:val="lv-LV"/>
        </w:rPr>
        <w:t xml:space="preserve"> daļā ir noteikts – </w:t>
      </w:r>
      <w:r w:rsidR="008F7765" w:rsidRPr="008F7765">
        <w:rPr>
          <w:rFonts w:ascii="Times New Roman" w:hAnsi="Times New Roman"/>
          <w:color w:val="000000"/>
          <w:sz w:val="24"/>
          <w:szCs w:val="24"/>
          <w:shd w:val="clear" w:color="auto" w:fill="FFFFFF"/>
          <w:lang w:val="lv-LV"/>
        </w:rPr>
        <w:t>ja pakalpojuma sniedzējs ir atteicies sniegt pakalpojumu termiņā, par kuru ir bijusi vienošanās ar patērētāju, patērētājs ir tiesīgs nekavējoties vienpusēji atkāpties no līguma</w:t>
      </w:r>
      <w:r w:rsidRPr="00DB1674">
        <w:rPr>
          <w:rFonts w:ascii="Times New Roman" w:hAnsi="Times New Roman"/>
          <w:color w:val="000000"/>
          <w:sz w:val="24"/>
          <w:szCs w:val="24"/>
          <w:shd w:val="clear" w:color="auto" w:fill="FFFFFF"/>
          <w:lang w:val="lv-LV"/>
        </w:rPr>
        <w:t>.</w:t>
      </w:r>
    </w:p>
    <w:p w14:paraId="734A939D" w14:textId="3BC60682" w:rsidR="008F7765" w:rsidRPr="00DB1674" w:rsidRDefault="008F7765" w:rsidP="008F7765">
      <w:pPr>
        <w:widowControl/>
        <w:spacing w:after="0" w:line="240" w:lineRule="auto"/>
        <w:ind w:firstLine="720"/>
        <w:jc w:val="both"/>
        <w:rPr>
          <w:rFonts w:ascii="Times New Roman" w:hAnsi="Times New Roman"/>
          <w:color w:val="000000"/>
          <w:sz w:val="24"/>
          <w:szCs w:val="24"/>
          <w:shd w:val="clear" w:color="auto" w:fill="FFFFFF"/>
          <w:lang w:val="lv-LV"/>
        </w:rPr>
      </w:pPr>
      <w:r>
        <w:rPr>
          <w:rFonts w:ascii="Times New Roman" w:hAnsi="Times New Roman"/>
          <w:color w:val="000000"/>
          <w:sz w:val="24"/>
          <w:szCs w:val="24"/>
          <w:shd w:val="clear" w:color="auto" w:fill="FFFFFF"/>
          <w:lang w:val="lv-LV"/>
        </w:rPr>
        <w:t>No lietā esošajiem dokumentiem izriet, ka sabiedrība ir atteikusies sniegt pakalpojumu uz kuru tika iegādātas biļetes, līdz ar to patērētāj</w:t>
      </w:r>
      <w:r w:rsidR="009B64E5">
        <w:rPr>
          <w:rFonts w:ascii="Times New Roman" w:hAnsi="Times New Roman"/>
          <w:color w:val="000000"/>
          <w:sz w:val="24"/>
          <w:szCs w:val="24"/>
          <w:shd w:val="clear" w:color="auto" w:fill="FFFFFF"/>
          <w:lang w:val="lv-LV"/>
        </w:rPr>
        <w:t>a</w:t>
      </w:r>
      <w:r>
        <w:rPr>
          <w:rFonts w:ascii="Times New Roman" w:hAnsi="Times New Roman"/>
          <w:color w:val="000000"/>
          <w:sz w:val="24"/>
          <w:szCs w:val="24"/>
          <w:shd w:val="clear" w:color="auto" w:fill="FFFFFF"/>
          <w:lang w:val="lv-LV"/>
        </w:rPr>
        <w:t xml:space="preserve"> ir tiesīg</w:t>
      </w:r>
      <w:r w:rsidR="009B64E5">
        <w:rPr>
          <w:rFonts w:ascii="Times New Roman" w:hAnsi="Times New Roman"/>
          <w:color w:val="000000"/>
          <w:sz w:val="24"/>
          <w:szCs w:val="24"/>
          <w:shd w:val="clear" w:color="auto" w:fill="FFFFFF"/>
          <w:lang w:val="lv-LV"/>
        </w:rPr>
        <w:t>a</w:t>
      </w:r>
      <w:r>
        <w:rPr>
          <w:rFonts w:ascii="Times New Roman" w:hAnsi="Times New Roman"/>
          <w:color w:val="000000"/>
          <w:sz w:val="24"/>
          <w:szCs w:val="24"/>
          <w:shd w:val="clear" w:color="auto" w:fill="FFFFFF"/>
          <w:lang w:val="lv-LV"/>
        </w:rPr>
        <w:t xml:space="preserve"> atkāpties no līguma un atgūt par biļetēm samaksāto naudu.</w:t>
      </w:r>
    </w:p>
    <w:p w14:paraId="5917CE69" w14:textId="77777777" w:rsidR="00753FE5" w:rsidRDefault="006B6140">
      <w:pPr>
        <w:widowControl/>
        <w:spacing w:after="0" w:line="240" w:lineRule="auto"/>
        <w:ind w:firstLine="720"/>
        <w:jc w:val="both"/>
        <w:rPr>
          <w:rFonts w:ascii="Times New Roman" w:hAnsi="Times New Roman"/>
          <w:sz w:val="24"/>
          <w:szCs w:val="24"/>
          <w:lang w:val="lv-LV"/>
        </w:rPr>
      </w:pPr>
      <w:r w:rsidRPr="00DB1674">
        <w:rPr>
          <w:rFonts w:ascii="Times New Roman" w:hAnsi="Times New Roman"/>
          <w:color w:val="000000"/>
          <w:sz w:val="24"/>
          <w:szCs w:val="24"/>
          <w:shd w:val="clear" w:color="auto" w:fill="FFFFFF"/>
          <w:lang w:val="lv-LV"/>
        </w:rPr>
        <w:t>Atbilstoši PTAL 30.panta septītajai daļai, ja patērētājs vienpusēji atkāpjas no līguma saskaņā ar šajā pantā noteikto, pārdevējs vai pakalpojuma sniedzējs bez nepamatotas kavēšanās, bet ne vēlāk kā 14 dienu laikā atmaksā patērētājam visas saskaņā ar līgumu patērētāja samaksātās naudas summas</w:t>
      </w:r>
      <w:r w:rsidRPr="00DB1674">
        <w:rPr>
          <w:rFonts w:ascii="Times New Roman" w:hAnsi="Times New Roman"/>
          <w:sz w:val="24"/>
          <w:szCs w:val="24"/>
          <w:lang w:val="lv-LV"/>
        </w:rPr>
        <w:t>.</w:t>
      </w:r>
    </w:p>
    <w:p w14:paraId="09604E64" w14:textId="52FB5013" w:rsidR="00432A32" w:rsidRPr="00DB1674" w:rsidRDefault="00432A32" w:rsidP="00432A32">
      <w:pPr>
        <w:widowControl/>
        <w:spacing w:after="0" w:line="240" w:lineRule="auto"/>
        <w:ind w:firstLine="720"/>
        <w:jc w:val="both"/>
        <w:rPr>
          <w:rFonts w:ascii="Times New Roman" w:hAnsi="Times New Roman"/>
          <w:sz w:val="24"/>
          <w:szCs w:val="24"/>
          <w:lang w:val="lv-LV"/>
        </w:rPr>
      </w:pPr>
      <w:r w:rsidRPr="00DB1674">
        <w:rPr>
          <w:rFonts w:ascii="Times New Roman" w:hAnsi="Times New Roman"/>
          <w:sz w:val="24"/>
          <w:szCs w:val="24"/>
          <w:lang w:val="lv-LV" w:eastAsia="hi-IN" w:bidi="hi-IN"/>
        </w:rPr>
        <w:t xml:space="preserve">Komisija norāda, ka tā kā </w:t>
      </w:r>
      <w:r>
        <w:rPr>
          <w:rFonts w:ascii="Times New Roman" w:hAnsi="Times New Roman"/>
          <w:sz w:val="24"/>
          <w:szCs w:val="24"/>
          <w:lang w:val="lv-LV" w:eastAsia="hi-IN" w:bidi="hi-IN"/>
        </w:rPr>
        <w:t>pasākums</w:t>
      </w:r>
      <w:r w:rsidRPr="00DB1674">
        <w:rPr>
          <w:rFonts w:ascii="Times New Roman" w:hAnsi="Times New Roman"/>
          <w:sz w:val="24"/>
          <w:szCs w:val="24"/>
          <w:lang w:val="lv-LV" w:eastAsia="hi-IN" w:bidi="hi-IN"/>
        </w:rPr>
        <w:t xml:space="preserve"> nav noticis noteiktajā datumā, patērētāj</w:t>
      </w:r>
      <w:r>
        <w:rPr>
          <w:rFonts w:ascii="Times New Roman" w:hAnsi="Times New Roman"/>
          <w:sz w:val="24"/>
          <w:szCs w:val="24"/>
          <w:lang w:val="lv-LV" w:eastAsia="hi-IN" w:bidi="hi-IN"/>
        </w:rPr>
        <w:t xml:space="preserve">a </w:t>
      </w:r>
      <w:r w:rsidRPr="00DB1674">
        <w:rPr>
          <w:rFonts w:ascii="Times New Roman" w:hAnsi="Times New Roman"/>
          <w:sz w:val="24"/>
          <w:szCs w:val="24"/>
          <w:lang w:val="lv-LV" w:eastAsia="hi-IN" w:bidi="hi-IN"/>
        </w:rPr>
        <w:t>ir tiesīg</w:t>
      </w:r>
      <w:r>
        <w:rPr>
          <w:rFonts w:ascii="Times New Roman" w:hAnsi="Times New Roman"/>
          <w:sz w:val="24"/>
          <w:szCs w:val="24"/>
          <w:lang w:val="lv-LV" w:eastAsia="hi-IN" w:bidi="hi-IN"/>
        </w:rPr>
        <w:t>a</w:t>
      </w:r>
      <w:r w:rsidRPr="00DB1674">
        <w:rPr>
          <w:rFonts w:ascii="Times New Roman" w:hAnsi="Times New Roman"/>
          <w:sz w:val="24"/>
          <w:szCs w:val="24"/>
          <w:lang w:val="lv-LV" w:eastAsia="hi-IN" w:bidi="hi-IN"/>
        </w:rPr>
        <w:t xml:space="preserve"> uz naudas atmaksu atbilstoši PTAL 30.pantam. Izvērtējot lietas materiālus, Komisija konstatē, </w:t>
      </w:r>
      <w:r w:rsidRPr="00DB1674">
        <w:rPr>
          <w:rFonts w:ascii="Times New Roman" w:hAnsi="Times New Roman"/>
          <w:sz w:val="24"/>
          <w:szCs w:val="24"/>
          <w:lang w:val="lv-LV" w:eastAsia="hi-IN" w:bidi="hi-IN"/>
        </w:rPr>
        <w:lastRenderedPageBreak/>
        <w:t xml:space="preserve">ka konkrētajā gadījumā patērētājs nopircis </w:t>
      </w:r>
      <w:r>
        <w:rPr>
          <w:rFonts w:ascii="Times New Roman" w:hAnsi="Times New Roman"/>
          <w:sz w:val="24"/>
          <w:szCs w:val="24"/>
          <w:lang w:val="lv-LV" w:eastAsia="hi-IN" w:bidi="hi-IN"/>
        </w:rPr>
        <w:t xml:space="preserve">vienu biļeti </w:t>
      </w:r>
      <w:r w:rsidRPr="00DB1674">
        <w:rPr>
          <w:rFonts w:ascii="Times New Roman" w:hAnsi="Times New Roman"/>
          <w:sz w:val="24"/>
          <w:szCs w:val="24"/>
          <w:lang w:val="lv-LV" w:eastAsia="hi-IN" w:bidi="hi-IN"/>
        </w:rPr>
        <w:t xml:space="preserve">par </w:t>
      </w:r>
      <w:r>
        <w:rPr>
          <w:rFonts w:ascii="Times New Roman" w:hAnsi="Times New Roman"/>
          <w:sz w:val="24"/>
          <w:szCs w:val="24"/>
          <w:lang w:val="lv-LV" w:eastAsia="hi-IN" w:bidi="hi-IN"/>
        </w:rPr>
        <w:t>25,77</w:t>
      </w:r>
      <w:r w:rsidRPr="00DB1674">
        <w:rPr>
          <w:rFonts w:ascii="Times New Roman" w:hAnsi="Times New Roman"/>
          <w:sz w:val="24"/>
          <w:szCs w:val="24"/>
          <w:lang w:val="lv-LV" w:eastAsia="hi-IN" w:bidi="hi-IN"/>
        </w:rPr>
        <w:t xml:space="preserve"> EUR</w:t>
      </w:r>
      <w:r>
        <w:rPr>
          <w:rFonts w:ascii="Times New Roman" w:hAnsi="Times New Roman"/>
          <w:sz w:val="24"/>
          <w:szCs w:val="24"/>
          <w:lang w:val="lv-LV" w:eastAsia="hi-IN" w:bidi="hi-IN"/>
        </w:rPr>
        <w:t xml:space="preserve">. </w:t>
      </w:r>
      <w:r w:rsidRPr="00DB1674">
        <w:rPr>
          <w:rFonts w:ascii="Times New Roman" w:hAnsi="Times New Roman"/>
          <w:sz w:val="24"/>
          <w:szCs w:val="24"/>
          <w:lang w:val="lv-LV" w:eastAsia="hi-IN" w:bidi="hi-IN"/>
        </w:rPr>
        <w:t xml:space="preserve">Biļetes vērtībā ir ietverta maksa par biļeti </w:t>
      </w:r>
      <w:r>
        <w:rPr>
          <w:rFonts w:ascii="Times New Roman" w:hAnsi="Times New Roman"/>
          <w:sz w:val="24"/>
          <w:szCs w:val="24"/>
          <w:lang w:val="lv-LV" w:eastAsia="hi-IN" w:bidi="hi-IN"/>
        </w:rPr>
        <w:t>24,00</w:t>
      </w:r>
      <w:r w:rsidRPr="00DB1674">
        <w:rPr>
          <w:rFonts w:ascii="Times New Roman" w:hAnsi="Times New Roman"/>
          <w:sz w:val="24"/>
          <w:szCs w:val="24"/>
          <w:lang w:val="lv-LV" w:eastAsia="hi-IN" w:bidi="hi-IN"/>
        </w:rPr>
        <w:t xml:space="preserve"> EUR, biļešu apkalpošanas maksa 1,</w:t>
      </w:r>
      <w:r>
        <w:rPr>
          <w:rFonts w:ascii="Times New Roman" w:hAnsi="Times New Roman"/>
          <w:sz w:val="24"/>
          <w:szCs w:val="24"/>
          <w:lang w:val="lv-LV" w:eastAsia="hi-IN" w:bidi="hi-IN"/>
        </w:rPr>
        <w:t>77</w:t>
      </w:r>
      <w:r w:rsidRPr="00DB1674">
        <w:rPr>
          <w:rFonts w:ascii="Times New Roman" w:hAnsi="Times New Roman"/>
          <w:sz w:val="24"/>
          <w:szCs w:val="24"/>
          <w:lang w:val="lv-LV" w:eastAsia="hi-IN" w:bidi="hi-IN"/>
        </w:rPr>
        <w:t xml:space="preserve"> EUR (par starpnieka SIA “Biļešu </w:t>
      </w:r>
      <w:r>
        <w:rPr>
          <w:rFonts w:ascii="Times New Roman" w:hAnsi="Times New Roman"/>
          <w:sz w:val="24"/>
          <w:szCs w:val="24"/>
          <w:lang w:val="lv-LV" w:eastAsia="hi-IN" w:bidi="hi-IN"/>
        </w:rPr>
        <w:t>Paradīze</w:t>
      </w:r>
      <w:r w:rsidRPr="00DB1674">
        <w:rPr>
          <w:rFonts w:ascii="Times New Roman" w:hAnsi="Times New Roman"/>
          <w:sz w:val="24"/>
          <w:szCs w:val="24"/>
          <w:lang w:val="lv-LV" w:eastAsia="hi-IN" w:bidi="hi-IN"/>
        </w:rPr>
        <w:t>” biļešu tirdzniecības pakalpojum</w:t>
      </w:r>
      <w:r>
        <w:rPr>
          <w:rFonts w:ascii="Times New Roman" w:hAnsi="Times New Roman"/>
          <w:sz w:val="24"/>
          <w:szCs w:val="24"/>
          <w:lang w:val="lv-LV" w:eastAsia="hi-IN" w:bidi="hi-IN"/>
        </w:rPr>
        <w:t>u)</w:t>
      </w:r>
      <w:r w:rsidRPr="00DB1674">
        <w:rPr>
          <w:rFonts w:ascii="Times New Roman" w:hAnsi="Times New Roman"/>
          <w:sz w:val="24"/>
          <w:szCs w:val="24"/>
          <w:lang w:val="lv-LV" w:eastAsia="hi-IN" w:bidi="hi-IN"/>
        </w:rPr>
        <w:t>. Ņemot vērā, ka patērētāja</w:t>
      </w:r>
      <w:r>
        <w:rPr>
          <w:rFonts w:ascii="Times New Roman" w:hAnsi="Times New Roman"/>
          <w:sz w:val="24"/>
          <w:szCs w:val="24"/>
          <w:lang w:val="lv-LV" w:eastAsia="hi-IN" w:bidi="hi-IN"/>
        </w:rPr>
        <w:t>s</w:t>
      </w:r>
      <w:r w:rsidRPr="00DB1674">
        <w:rPr>
          <w:rFonts w:ascii="Times New Roman" w:hAnsi="Times New Roman"/>
          <w:sz w:val="24"/>
          <w:szCs w:val="24"/>
          <w:lang w:val="lv-LV" w:eastAsia="hi-IN" w:bidi="hi-IN"/>
        </w:rPr>
        <w:t xml:space="preserve"> prasība ir atmaksāt biļetes vērtību par nenotikušu koncertu, un to, ka starpnieks SIA “Biļešu </w:t>
      </w:r>
      <w:r>
        <w:rPr>
          <w:rFonts w:ascii="Times New Roman" w:hAnsi="Times New Roman"/>
          <w:sz w:val="24"/>
          <w:szCs w:val="24"/>
          <w:lang w:val="lv-LV" w:eastAsia="hi-IN" w:bidi="hi-IN"/>
        </w:rPr>
        <w:t>Paradīze</w:t>
      </w:r>
      <w:r w:rsidRPr="00DB1674">
        <w:rPr>
          <w:rFonts w:ascii="Times New Roman" w:hAnsi="Times New Roman"/>
          <w:sz w:val="24"/>
          <w:szCs w:val="24"/>
          <w:lang w:val="lv-LV" w:eastAsia="hi-IN" w:bidi="hi-IN"/>
        </w:rPr>
        <w:t>” ir snie</w:t>
      </w:r>
      <w:r>
        <w:rPr>
          <w:rFonts w:ascii="Times New Roman" w:hAnsi="Times New Roman"/>
          <w:sz w:val="24"/>
          <w:szCs w:val="24"/>
          <w:lang w:val="lv-LV" w:eastAsia="hi-IN" w:bidi="hi-IN"/>
        </w:rPr>
        <w:t>gusi</w:t>
      </w:r>
      <w:r w:rsidRPr="00DB1674">
        <w:rPr>
          <w:rFonts w:ascii="Times New Roman" w:hAnsi="Times New Roman"/>
          <w:sz w:val="24"/>
          <w:szCs w:val="24"/>
          <w:lang w:val="lv-LV" w:eastAsia="hi-IN" w:bidi="hi-IN"/>
        </w:rPr>
        <w:t xml:space="preserve"> biļešu tirdzniecības pakalpojumu, tad patērētāja</w:t>
      </w:r>
      <w:r>
        <w:rPr>
          <w:rFonts w:ascii="Times New Roman" w:hAnsi="Times New Roman"/>
          <w:sz w:val="24"/>
          <w:szCs w:val="24"/>
          <w:lang w:val="lv-LV" w:eastAsia="hi-IN" w:bidi="hi-IN"/>
        </w:rPr>
        <w:t>i</w:t>
      </w:r>
      <w:r w:rsidRPr="00DB1674">
        <w:rPr>
          <w:rFonts w:ascii="Times New Roman" w:hAnsi="Times New Roman"/>
          <w:sz w:val="24"/>
          <w:szCs w:val="24"/>
          <w:lang w:val="lv-LV" w:eastAsia="hi-IN" w:bidi="hi-IN"/>
        </w:rPr>
        <w:t xml:space="preserve"> atmaksājamā summa ir </w:t>
      </w:r>
      <w:r>
        <w:rPr>
          <w:rFonts w:ascii="Times New Roman" w:hAnsi="Times New Roman"/>
          <w:sz w:val="24"/>
          <w:szCs w:val="24"/>
          <w:lang w:val="lv-LV" w:eastAsia="hi-IN" w:bidi="hi-IN"/>
        </w:rPr>
        <w:t xml:space="preserve">24,00 </w:t>
      </w:r>
      <w:r w:rsidRPr="00DB1674">
        <w:rPr>
          <w:rFonts w:ascii="Times New Roman" w:hAnsi="Times New Roman"/>
          <w:sz w:val="24"/>
          <w:szCs w:val="24"/>
          <w:lang w:val="lv-LV" w:eastAsia="hi-IN" w:bidi="hi-IN"/>
        </w:rPr>
        <w:t xml:space="preserve">EUR par biļeti, Savukārt maksa par apkalpošanu </w:t>
      </w:r>
      <w:r>
        <w:rPr>
          <w:rFonts w:ascii="Times New Roman" w:hAnsi="Times New Roman"/>
          <w:sz w:val="24"/>
          <w:szCs w:val="24"/>
          <w:lang w:val="lv-LV" w:eastAsia="hi-IN" w:bidi="hi-IN"/>
        </w:rPr>
        <w:t xml:space="preserve">ir uzskatāma </w:t>
      </w:r>
      <w:r w:rsidRPr="00DB1674">
        <w:rPr>
          <w:rFonts w:ascii="Times New Roman" w:hAnsi="Times New Roman"/>
          <w:sz w:val="24"/>
          <w:szCs w:val="24"/>
          <w:lang w:val="lv-LV" w:eastAsia="hi-IN" w:bidi="hi-IN"/>
        </w:rPr>
        <w:t>par zaudējumiem. Saskaņā ar PTAL 26.</w:t>
      </w:r>
      <w:r w:rsidRPr="00DB1674">
        <w:rPr>
          <w:rFonts w:ascii="Times New Roman" w:hAnsi="Times New Roman"/>
          <w:sz w:val="24"/>
          <w:szCs w:val="24"/>
          <w:vertAlign w:val="superscript"/>
          <w:lang w:val="lv-LV" w:eastAsia="hi-IN" w:bidi="hi-IN"/>
        </w:rPr>
        <w:t>3</w:t>
      </w:r>
      <w:r w:rsidRPr="00DB1674">
        <w:rPr>
          <w:rFonts w:ascii="Times New Roman" w:hAnsi="Times New Roman"/>
          <w:sz w:val="24"/>
          <w:szCs w:val="24"/>
          <w:lang w:val="lv-LV" w:eastAsia="hi-IN" w:bidi="hi-IN"/>
        </w:rPr>
        <w:t xml:space="preserve"> panta piektās daļas 9.punktu Komisija neizskata strīdus par zaudējumiem.</w:t>
      </w:r>
    </w:p>
    <w:p w14:paraId="3EDA1A8E" w14:textId="506B9590" w:rsidR="00D23118" w:rsidRPr="00DB1674" w:rsidRDefault="00D23118" w:rsidP="00D23118">
      <w:pPr>
        <w:widowControl/>
        <w:suppressAutoHyphens w:val="0"/>
        <w:spacing w:after="0" w:line="240" w:lineRule="auto"/>
        <w:ind w:firstLine="720"/>
        <w:jc w:val="both"/>
        <w:rPr>
          <w:rFonts w:ascii="Times New Roman" w:hAnsi="Times New Roman"/>
          <w:sz w:val="24"/>
          <w:szCs w:val="24"/>
          <w:lang w:val="lv-LV" w:eastAsia="hi-IN" w:bidi="hi-IN"/>
        </w:rPr>
      </w:pPr>
      <w:r w:rsidRPr="00DB1674">
        <w:rPr>
          <w:rFonts w:ascii="Times New Roman" w:hAnsi="Times New Roman"/>
          <w:sz w:val="24"/>
          <w:szCs w:val="24"/>
          <w:lang w:val="lv-LV"/>
        </w:rPr>
        <w:t>Ņemot vērā iepriekš minēto,</w:t>
      </w:r>
      <w:r w:rsidRPr="00DB1674">
        <w:rPr>
          <w:rFonts w:ascii="Times New Roman" w:eastAsia="Times New Roman" w:hAnsi="Times New Roman"/>
          <w:sz w:val="24"/>
          <w:szCs w:val="24"/>
          <w:lang w:val="lv-LV"/>
        </w:rPr>
        <w:t xml:space="preserve"> Komisija, pamatojoties uz PTAL 26.</w:t>
      </w:r>
      <w:r w:rsidRPr="00DB1674">
        <w:rPr>
          <w:rFonts w:ascii="Times New Roman" w:eastAsia="Times New Roman" w:hAnsi="Times New Roman"/>
          <w:sz w:val="24"/>
          <w:szCs w:val="24"/>
          <w:vertAlign w:val="superscript"/>
          <w:lang w:val="lv-LV"/>
        </w:rPr>
        <w:t xml:space="preserve">3 </w:t>
      </w:r>
      <w:r w:rsidRPr="00DB1674">
        <w:rPr>
          <w:rFonts w:ascii="Times New Roman" w:eastAsia="Times New Roman" w:hAnsi="Times New Roman"/>
          <w:sz w:val="24"/>
          <w:szCs w:val="24"/>
          <w:lang w:val="lv-LV"/>
        </w:rPr>
        <w:t>panta pirmo daļu, piektās daļas 9.punktu, 26.</w:t>
      </w:r>
      <w:r w:rsidRPr="00DB1674">
        <w:rPr>
          <w:rFonts w:ascii="Times New Roman" w:eastAsia="Times New Roman" w:hAnsi="Times New Roman"/>
          <w:sz w:val="24"/>
          <w:szCs w:val="24"/>
          <w:vertAlign w:val="superscript"/>
          <w:lang w:val="lv-LV"/>
        </w:rPr>
        <w:t xml:space="preserve">4 </w:t>
      </w:r>
      <w:r w:rsidRPr="00DB1674">
        <w:rPr>
          <w:rFonts w:ascii="Times New Roman" w:eastAsia="Times New Roman" w:hAnsi="Times New Roman"/>
          <w:sz w:val="24"/>
          <w:szCs w:val="24"/>
          <w:lang w:val="lv-LV"/>
        </w:rPr>
        <w:t>panta pirmo un otro daļu, 26.</w:t>
      </w:r>
      <w:r w:rsidRPr="00DB1674">
        <w:rPr>
          <w:rFonts w:ascii="Times New Roman" w:eastAsia="Times New Roman" w:hAnsi="Times New Roman"/>
          <w:sz w:val="24"/>
          <w:szCs w:val="24"/>
          <w:vertAlign w:val="superscript"/>
          <w:lang w:val="lv-LV"/>
        </w:rPr>
        <w:t xml:space="preserve">11 </w:t>
      </w:r>
      <w:r w:rsidRPr="00DB1674">
        <w:rPr>
          <w:rFonts w:ascii="Times New Roman" w:eastAsia="Times New Roman" w:hAnsi="Times New Roman"/>
          <w:sz w:val="24"/>
          <w:szCs w:val="24"/>
          <w:lang w:val="lv-LV"/>
        </w:rPr>
        <w:t>panta pirmo daļu, 26.</w:t>
      </w:r>
      <w:r w:rsidRPr="00DB1674">
        <w:rPr>
          <w:rFonts w:ascii="Times New Roman" w:eastAsia="Times New Roman" w:hAnsi="Times New Roman"/>
          <w:sz w:val="24"/>
          <w:szCs w:val="24"/>
          <w:vertAlign w:val="superscript"/>
          <w:lang w:val="lv-LV"/>
        </w:rPr>
        <w:t xml:space="preserve">12 </w:t>
      </w:r>
      <w:r w:rsidRPr="00DB1674">
        <w:rPr>
          <w:rFonts w:ascii="Times New Roman" w:eastAsia="Times New Roman" w:hAnsi="Times New Roman"/>
          <w:sz w:val="24"/>
          <w:szCs w:val="24"/>
          <w:lang w:val="lv-LV"/>
        </w:rPr>
        <w:t xml:space="preserve">panta pirmo daļu, 30.panta </w:t>
      </w:r>
      <w:r w:rsidR="008F7765">
        <w:rPr>
          <w:rFonts w:ascii="Times New Roman" w:eastAsia="Times New Roman" w:hAnsi="Times New Roman"/>
          <w:sz w:val="24"/>
          <w:szCs w:val="24"/>
          <w:lang w:val="lv-LV"/>
        </w:rPr>
        <w:t>sesto</w:t>
      </w:r>
      <w:r w:rsidRPr="00DB1674">
        <w:rPr>
          <w:rFonts w:ascii="Times New Roman" w:eastAsia="Times New Roman" w:hAnsi="Times New Roman"/>
          <w:sz w:val="24"/>
          <w:szCs w:val="24"/>
          <w:lang w:val="lv-LV"/>
        </w:rPr>
        <w:t xml:space="preserve"> un septīto daļu,</w:t>
      </w:r>
    </w:p>
    <w:p w14:paraId="56943A25" w14:textId="77777777" w:rsidR="00753FE5" w:rsidRPr="00DB1674" w:rsidRDefault="006B6140">
      <w:pPr>
        <w:suppressAutoHyphens w:val="0"/>
        <w:spacing w:before="240" w:after="240" w:line="240" w:lineRule="auto"/>
        <w:ind w:firstLine="720"/>
        <w:jc w:val="center"/>
        <w:rPr>
          <w:rFonts w:ascii="Times New Roman" w:eastAsia="Times New Roman" w:hAnsi="Times New Roman"/>
          <w:b/>
          <w:sz w:val="24"/>
          <w:szCs w:val="24"/>
          <w:lang w:val="lv-LV"/>
        </w:rPr>
      </w:pPr>
      <w:r w:rsidRPr="00DB1674">
        <w:rPr>
          <w:rFonts w:ascii="Times New Roman" w:hAnsi="Times New Roman"/>
          <w:b/>
          <w:sz w:val="24"/>
          <w:szCs w:val="24"/>
          <w:lang w:val="lv-LV"/>
        </w:rPr>
        <w:t>nolēma:</w:t>
      </w:r>
    </w:p>
    <w:p w14:paraId="0F8778A2" w14:textId="59853BC6" w:rsidR="00753FE5" w:rsidRPr="00DB1674" w:rsidRDefault="0096070D">
      <w:pPr>
        <w:suppressAutoHyphens w:val="0"/>
        <w:spacing w:after="0" w:line="240" w:lineRule="auto"/>
        <w:jc w:val="both"/>
        <w:rPr>
          <w:rFonts w:ascii="Times New Roman" w:hAnsi="Times New Roman"/>
          <w:sz w:val="24"/>
          <w:szCs w:val="24"/>
          <w:lang w:val="lv-LV"/>
        </w:rPr>
      </w:pPr>
      <w:r>
        <w:rPr>
          <w:rFonts w:ascii="Times New Roman" w:hAnsi="Times New Roman"/>
          <w:sz w:val="24"/>
          <w:szCs w:val="24"/>
          <w:lang w:val="lv-LV"/>
        </w:rPr>
        <w:t>a</w:t>
      </w:r>
      <w:r w:rsidR="0061289B" w:rsidRPr="00DB1674">
        <w:rPr>
          <w:rFonts w:ascii="Times New Roman" w:hAnsi="Times New Roman"/>
          <w:sz w:val="24"/>
          <w:szCs w:val="24"/>
          <w:lang w:val="lv-LV"/>
        </w:rPr>
        <w:t xml:space="preserve">pmierināt </w:t>
      </w:r>
      <w:r w:rsidR="00994EE8">
        <w:rPr>
          <w:rFonts w:ascii="Times New Roman" w:hAnsi="Times New Roman"/>
          <w:sz w:val="24"/>
          <w:szCs w:val="24"/>
          <w:lang w:val="lv-LV"/>
        </w:rPr>
        <w:t>patērētājas</w:t>
      </w:r>
      <w:r w:rsidR="00264A98" w:rsidRPr="00DB1674">
        <w:rPr>
          <w:rFonts w:ascii="Times New Roman" w:hAnsi="Times New Roman"/>
          <w:sz w:val="24"/>
          <w:szCs w:val="24"/>
          <w:lang w:val="lv-LV"/>
        </w:rPr>
        <w:t xml:space="preserve"> </w:t>
      </w:r>
      <w:r w:rsidR="0061289B" w:rsidRPr="00DB1674">
        <w:rPr>
          <w:rFonts w:ascii="Times New Roman" w:hAnsi="Times New Roman"/>
          <w:sz w:val="24"/>
          <w:szCs w:val="24"/>
          <w:lang w:val="lv-LV"/>
        </w:rPr>
        <w:t>prasību.</w:t>
      </w:r>
    </w:p>
    <w:p w14:paraId="5B2B9480" w14:textId="333A8935" w:rsidR="00753FE5" w:rsidRPr="00DB1674" w:rsidRDefault="006B6140">
      <w:pPr>
        <w:suppressAutoHyphens w:val="0"/>
        <w:spacing w:after="0" w:line="240" w:lineRule="auto"/>
        <w:jc w:val="both"/>
        <w:rPr>
          <w:rFonts w:ascii="Times New Roman" w:eastAsia="Times New Roman" w:hAnsi="Times New Roman"/>
          <w:sz w:val="24"/>
          <w:szCs w:val="24"/>
          <w:lang w:val="lv-LV" w:eastAsia="lv-LV"/>
        </w:rPr>
      </w:pPr>
      <w:r w:rsidRPr="00DB1674">
        <w:rPr>
          <w:rFonts w:ascii="Times New Roman" w:hAnsi="Times New Roman"/>
          <w:sz w:val="24"/>
          <w:szCs w:val="24"/>
          <w:lang w:val="lv-LV"/>
        </w:rPr>
        <w:t>SIA “</w:t>
      </w:r>
      <w:r w:rsidR="009B64E5">
        <w:rPr>
          <w:rFonts w:ascii="Times New Roman" w:hAnsi="Times New Roman"/>
          <w:sz w:val="24"/>
          <w:szCs w:val="24"/>
          <w:lang w:val="lv-LV"/>
        </w:rPr>
        <w:t>EVENTPRO</w:t>
      </w:r>
      <w:r w:rsidRPr="00DB1674">
        <w:rPr>
          <w:rFonts w:ascii="Times New Roman" w:hAnsi="Times New Roman"/>
          <w:sz w:val="24"/>
          <w:szCs w:val="24"/>
          <w:lang w:val="lv-LV"/>
        </w:rPr>
        <w:t xml:space="preserve">” atmaksāt </w:t>
      </w:r>
      <w:r w:rsidR="009B64E5">
        <w:rPr>
          <w:rFonts w:ascii="Times New Roman" w:hAnsi="Times New Roman"/>
          <w:sz w:val="24"/>
          <w:szCs w:val="24"/>
          <w:lang w:val="lv-LV"/>
        </w:rPr>
        <w:t>Jūlijai Bitei</w:t>
      </w:r>
      <w:r w:rsidR="00D61A9A" w:rsidRPr="00DB1674">
        <w:rPr>
          <w:rFonts w:ascii="Times New Roman" w:hAnsi="Times New Roman"/>
          <w:sz w:val="24"/>
          <w:szCs w:val="24"/>
          <w:lang w:val="lv-LV"/>
        </w:rPr>
        <w:t xml:space="preserve"> </w:t>
      </w:r>
      <w:r w:rsidR="00432A32">
        <w:rPr>
          <w:rFonts w:ascii="Times New Roman" w:eastAsia="Times New Roman" w:hAnsi="Times New Roman"/>
          <w:sz w:val="24"/>
          <w:szCs w:val="24"/>
          <w:lang w:val="lv-LV" w:eastAsia="lv-LV"/>
        </w:rPr>
        <w:t>24</w:t>
      </w:r>
      <w:r w:rsidR="00D61A9A" w:rsidRPr="00DB1674">
        <w:rPr>
          <w:rFonts w:ascii="Times New Roman" w:eastAsia="Times New Roman" w:hAnsi="Times New Roman"/>
          <w:sz w:val="24"/>
          <w:szCs w:val="24"/>
          <w:lang w:val="lv-LV" w:eastAsia="lv-LV"/>
        </w:rPr>
        <w:t>,</w:t>
      </w:r>
      <w:r w:rsidR="0096070D">
        <w:rPr>
          <w:rFonts w:ascii="Times New Roman" w:eastAsia="Times New Roman" w:hAnsi="Times New Roman"/>
          <w:sz w:val="24"/>
          <w:szCs w:val="24"/>
          <w:lang w:val="lv-LV" w:eastAsia="lv-LV"/>
        </w:rPr>
        <w:t>00</w:t>
      </w:r>
      <w:r w:rsidRPr="00DB1674">
        <w:rPr>
          <w:rFonts w:ascii="Times New Roman" w:hAnsi="Times New Roman"/>
          <w:sz w:val="24"/>
          <w:szCs w:val="24"/>
          <w:lang w:val="lv-LV"/>
        </w:rPr>
        <w:t xml:space="preserve"> EUR.</w:t>
      </w:r>
    </w:p>
    <w:p w14:paraId="31ECCE70" w14:textId="77777777" w:rsidR="00753FE5" w:rsidRPr="00DB1674" w:rsidRDefault="006B6140">
      <w:pPr>
        <w:widowControl/>
        <w:spacing w:before="480" w:after="0" w:line="240" w:lineRule="auto"/>
        <w:jc w:val="both"/>
        <w:rPr>
          <w:rFonts w:ascii="Times New Roman" w:eastAsia="Times New Roman" w:hAnsi="Times New Roman"/>
          <w:sz w:val="24"/>
          <w:szCs w:val="24"/>
          <w:lang w:val="lv-LV" w:eastAsia="lv-LV"/>
        </w:rPr>
      </w:pPr>
      <w:r w:rsidRPr="00DB1674">
        <w:rPr>
          <w:rFonts w:ascii="Times New Roman" w:eastAsia="Times New Roman" w:hAnsi="Times New Roman"/>
          <w:sz w:val="24"/>
          <w:szCs w:val="24"/>
          <w:lang w:val="lv-LV" w:eastAsia="lv-LV"/>
        </w:rPr>
        <w:t>Saskaņā ar PTAL 26.</w:t>
      </w:r>
      <w:r w:rsidRPr="00DB1674">
        <w:rPr>
          <w:rFonts w:ascii="Times New Roman" w:eastAsia="Times New Roman" w:hAnsi="Times New Roman"/>
          <w:sz w:val="24"/>
          <w:szCs w:val="24"/>
          <w:vertAlign w:val="superscript"/>
          <w:lang w:val="lv-LV" w:eastAsia="lv-LV"/>
        </w:rPr>
        <w:t>12</w:t>
      </w:r>
      <w:r w:rsidRPr="00DB1674">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64B873A7" w14:textId="77777777" w:rsidR="00753FE5" w:rsidRPr="00DB1674" w:rsidRDefault="006B6140">
      <w:pPr>
        <w:widowControl/>
        <w:shd w:val="clear" w:color="auto" w:fill="FFFFFF"/>
        <w:spacing w:after="0" w:line="240" w:lineRule="auto"/>
        <w:jc w:val="both"/>
        <w:rPr>
          <w:rFonts w:ascii="Times New Roman" w:eastAsia="Times New Roman" w:hAnsi="Times New Roman"/>
          <w:color w:val="000000"/>
          <w:sz w:val="24"/>
          <w:szCs w:val="24"/>
          <w:lang w:val="lv-LV" w:eastAsia="lv-LV"/>
        </w:rPr>
      </w:pPr>
      <w:r w:rsidRPr="00DB1674">
        <w:rPr>
          <w:rFonts w:ascii="Times New Roman" w:eastAsia="Times New Roman" w:hAnsi="Times New Roman"/>
          <w:color w:val="000000"/>
          <w:sz w:val="24"/>
          <w:szCs w:val="24"/>
          <w:lang w:val="lv-LV" w:eastAsia="lv-LV"/>
        </w:rPr>
        <w:t>Saskaņā ar PTAL 26.</w:t>
      </w:r>
      <w:r w:rsidRPr="00DB1674">
        <w:rPr>
          <w:rFonts w:ascii="Times New Roman" w:eastAsia="Times New Roman" w:hAnsi="Times New Roman"/>
          <w:color w:val="000000"/>
          <w:sz w:val="24"/>
          <w:szCs w:val="24"/>
          <w:vertAlign w:val="superscript"/>
          <w:lang w:val="lv-LV" w:eastAsia="lv-LV"/>
        </w:rPr>
        <w:t>12 </w:t>
      </w:r>
      <w:r w:rsidRPr="00DB1674">
        <w:rPr>
          <w:rFonts w:ascii="Times New Roman" w:eastAsia="Times New Roman" w:hAnsi="Times New Roman"/>
          <w:color w:val="000000"/>
          <w:sz w:val="24"/>
          <w:szCs w:val="24"/>
          <w:lang w:val="lv-LV" w:eastAsia="lv-LV"/>
        </w:rPr>
        <w:t>panta septīto daļu Komisijas lēmums ir labprātīgi izpildāms 30 dienu laikā no tā spēkā stāšanās dienas.</w:t>
      </w:r>
    </w:p>
    <w:p w14:paraId="1339CD20" w14:textId="77777777" w:rsidR="00753FE5" w:rsidRPr="00DB1674" w:rsidRDefault="006B6140">
      <w:pPr>
        <w:widowControl/>
        <w:shd w:val="clear" w:color="auto" w:fill="FFFFFF"/>
        <w:spacing w:before="240" w:after="240" w:line="240" w:lineRule="auto"/>
        <w:jc w:val="both"/>
        <w:rPr>
          <w:rFonts w:ascii="Times New Roman" w:eastAsia="Times New Roman" w:hAnsi="Times New Roman"/>
          <w:sz w:val="24"/>
          <w:szCs w:val="24"/>
          <w:lang w:val="lv-LV" w:eastAsia="lv-LV"/>
        </w:rPr>
      </w:pPr>
      <w:r w:rsidRPr="00DB1674">
        <w:rPr>
          <w:rFonts w:ascii="Times New Roman" w:hAnsi="Times New Roman"/>
          <w:b/>
          <w:i/>
          <w:spacing w:val="-4"/>
          <w:sz w:val="24"/>
          <w:szCs w:val="24"/>
          <w:lang w:val="lv-LV"/>
        </w:rPr>
        <w:t>Šis dokuments ir parakstīts ar drošu elektronisko parakstu un satur laika zīmogu.</w:t>
      </w:r>
    </w:p>
    <w:p w14:paraId="2B7EF6FA" w14:textId="4367D96A" w:rsidR="00753FE5" w:rsidRDefault="006B6140">
      <w:pPr>
        <w:widowControl/>
        <w:tabs>
          <w:tab w:val="left" w:pos="7371"/>
        </w:tabs>
        <w:spacing w:after="0" w:line="240" w:lineRule="auto"/>
        <w:jc w:val="both"/>
        <w:rPr>
          <w:rFonts w:ascii="Times New Roman" w:eastAsia="Times New Roman" w:hAnsi="Times New Roman"/>
          <w:sz w:val="24"/>
          <w:szCs w:val="24"/>
          <w:lang w:val="lv-LV" w:eastAsia="lv-LV"/>
        </w:rPr>
      </w:pPr>
      <w:r w:rsidRPr="00DB1674">
        <w:rPr>
          <w:rFonts w:ascii="Times New Roman" w:eastAsia="Times New Roman" w:hAnsi="Times New Roman"/>
          <w:sz w:val="24"/>
          <w:szCs w:val="24"/>
          <w:lang w:val="lv-LV" w:eastAsia="lv-LV"/>
        </w:rPr>
        <w:t>Komisijas priekšsēdētāj</w:t>
      </w:r>
      <w:r w:rsidR="0096070D">
        <w:rPr>
          <w:rFonts w:ascii="Times New Roman" w:eastAsia="Times New Roman" w:hAnsi="Times New Roman"/>
          <w:sz w:val="24"/>
          <w:szCs w:val="24"/>
          <w:lang w:val="lv-LV" w:eastAsia="lv-LV"/>
        </w:rPr>
        <w:t>a</w:t>
      </w:r>
      <w:r w:rsidRPr="00DB1674">
        <w:rPr>
          <w:rFonts w:ascii="Times New Roman" w:eastAsia="Times New Roman" w:hAnsi="Times New Roman"/>
          <w:sz w:val="24"/>
          <w:szCs w:val="24"/>
          <w:lang w:val="lv-LV" w:eastAsia="lv-LV"/>
        </w:rPr>
        <w:tab/>
      </w:r>
      <w:r w:rsidR="0096070D">
        <w:rPr>
          <w:rFonts w:ascii="Times New Roman" w:eastAsia="Times New Roman" w:hAnsi="Times New Roman"/>
          <w:sz w:val="24"/>
          <w:szCs w:val="24"/>
          <w:lang w:val="lv-LV" w:eastAsia="lv-LV"/>
        </w:rPr>
        <w:t>S.Vētra</w:t>
      </w:r>
    </w:p>
    <w:sectPr w:rsidR="00753FE5">
      <w:headerReference w:type="default" r:id="rId7"/>
      <w:footerReference w:type="default" r:id="rId8"/>
      <w:headerReference w:type="first" r:id="rId9"/>
      <w:footerReference w:type="first" r:id="rId10"/>
      <w:pgSz w:w="11906" w:h="16838"/>
      <w:pgMar w:top="1134" w:right="1134" w:bottom="1134" w:left="1701" w:header="709" w:footer="709"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AA029" w14:textId="77777777" w:rsidR="0036208B" w:rsidRDefault="0036208B">
      <w:pPr>
        <w:spacing w:after="0" w:line="240" w:lineRule="auto"/>
      </w:pPr>
      <w:r>
        <w:separator/>
      </w:r>
    </w:p>
  </w:endnote>
  <w:endnote w:type="continuationSeparator" w:id="0">
    <w:p w14:paraId="151F9A67" w14:textId="77777777" w:rsidR="0036208B" w:rsidRDefault="00362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094084"/>
      <w:docPartObj>
        <w:docPartGallery w:val="Page Numbers (Bottom of Page)"/>
        <w:docPartUnique/>
      </w:docPartObj>
    </w:sdtPr>
    <w:sdtEndPr/>
    <w:sdtContent>
      <w:p w14:paraId="4C8A5E80" w14:textId="4CCFA081" w:rsidR="00753FE5" w:rsidRDefault="006B6140">
        <w:pPr>
          <w:pStyle w:val="Footer"/>
          <w:jc w:val="center"/>
        </w:pPr>
        <w:r>
          <w:fldChar w:fldCharType="begin"/>
        </w:r>
        <w:r>
          <w:instrText>PAGE</w:instrText>
        </w:r>
        <w:r>
          <w:fldChar w:fldCharType="separate"/>
        </w:r>
        <w:r w:rsidR="001A39D1">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8CAF" w14:textId="77777777" w:rsidR="00753FE5" w:rsidRDefault="00753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11B28" w14:textId="77777777" w:rsidR="0036208B" w:rsidRDefault="0036208B">
      <w:pPr>
        <w:spacing w:after="0" w:line="240" w:lineRule="auto"/>
      </w:pPr>
      <w:r>
        <w:separator/>
      </w:r>
    </w:p>
  </w:footnote>
  <w:footnote w:type="continuationSeparator" w:id="0">
    <w:p w14:paraId="26DDF445" w14:textId="77777777" w:rsidR="0036208B" w:rsidRDefault="00362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CE2C" w14:textId="77777777" w:rsidR="00753FE5" w:rsidRDefault="00753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74392" w14:textId="77777777" w:rsidR="00753FE5" w:rsidRDefault="00753FE5">
    <w:pPr>
      <w:pStyle w:val="Header"/>
      <w:jc w:val="both"/>
      <w:rPr>
        <w:rFonts w:ascii="Times New Roman" w:hAnsi="Times New Roman"/>
        <w:sz w:val="24"/>
        <w:szCs w:val="24"/>
      </w:rPr>
    </w:pPr>
  </w:p>
  <w:p w14:paraId="6F580297" w14:textId="77777777" w:rsidR="00753FE5" w:rsidRDefault="00753FE5">
    <w:pPr>
      <w:pStyle w:val="Header"/>
      <w:jc w:val="both"/>
      <w:rPr>
        <w:rFonts w:ascii="Times New Roman" w:hAnsi="Times New Roman"/>
        <w:sz w:val="24"/>
        <w:szCs w:val="24"/>
      </w:rPr>
    </w:pPr>
  </w:p>
  <w:p w14:paraId="1E6850CC" w14:textId="77777777" w:rsidR="00753FE5" w:rsidRDefault="00753FE5">
    <w:pPr>
      <w:pStyle w:val="Header"/>
      <w:jc w:val="both"/>
      <w:rPr>
        <w:rFonts w:ascii="Times New Roman" w:hAnsi="Times New Roman"/>
        <w:sz w:val="24"/>
        <w:szCs w:val="24"/>
      </w:rPr>
    </w:pPr>
  </w:p>
  <w:p w14:paraId="22F051FE" w14:textId="77777777" w:rsidR="00753FE5" w:rsidRDefault="00753FE5">
    <w:pPr>
      <w:pStyle w:val="Header"/>
      <w:jc w:val="both"/>
      <w:rPr>
        <w:rFonts w:ascii="Times New Roman" w:hAnsi="Times New Roman"/>
        <w:sz w:val="24"/>
        <w:szCs w:val="24"/>
      </w:rPr>
    </w:pPr>
  </w:p>
  <w:p w14:paraId="7886335E" w14:textId="77777777" w:rsidR="00753FE5" w:rsidRDefault="006B6140">
    <w:pPr>
      <w:tabs>
        <w:tab w:val="center" w:pos="4320"/>
        <w:tab w:val="right" w:pos="8640"/>
      </w:tabs>
      <w:spacing w:after="0" w:line="240" w:lineRule="auto"/>
      <w:jc w:val="center"/>
      <w:rPr>
        <w:rFonts w:ascii="Times New Roman" w:hAnsi="Times New Roman"/>
        <w:sz w:val="32"/>
        <w:szCs w:val="32"/>
      </w:rPr>
    </w:pPr>
    <w:r>
      <w:rPr>
        <w:noProof/>
        <w:lang w:val="lv-LV" w:eastAsia="lv-LV"/>
      </w:rPr>
      <mc:AlternateContent>
        <mc:Choice Requires="wps">
          <w:drawing>
            <wp:anchor distT="0" distB="0" distL="0" distR="0" simplePos="0" relativeHeight="2" behindDoc="1" locked="0" layoutInCell="0" allowOverlap="1" wp14:anchorId="76199840" wp14:editId="4EF2C3FD">
              <wp:simplePos x="0" y="0"/>
              <wp:positionH relativeFrom="column">
                <wp:posOffset>489585</wp:posOffset>
              </wp:positionH>
              <wp:positionV relativeFrom="paragraph">
                <wp:posOffset>219075</wp:posOffset>
              </wp:positionV>
              <wp:extent cx="5144770" cy="20320"/>
              <wp:effectExtent l="0" t="38100" r="57150" b="76200"/>
              <wp:wrapNone/>
              <wp:docPr id="1" name="Straight Connector 7"/>
              <wp:cNvGraphicFramePr/>
              <a:graphic xmlns:a="http://schemas.openxmlformats.org/drawingml/2006/main">
                <a:graphicData uri="http://schemas.microsoft.com/office/word/2010/wordprocessingShape">
                  <wps:wsp>
                    <wps:cNvCnPr/>
                    <wps:spPr>
                      <a:xfrm flipV="1">
                        <a:off x="0" y="0"/>
                        <a:ext cx="5144040" cy="18360"/>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38.55pt,17.25pt" to="443.55pt,18.65pt" ID="Straight Connector 7" stroked="t" style="position:absolute;flip:y" wp14:anchorId="3367CEEE">
              <v:stroke color="black" weight="12600" joinstyle="miter" endcap="flat"/>
              <v:fill o:detectmouseclick="t" on="false"/>
              <w10:wrap type="none"/>
            </v:line>
          </w:pict>
        </mc:Fallback>
      </mc:AlternateContent>
    </w:r>
    <w:r>
      <w:rPr>
        <w:rFonts w:ascii="Times New Roman" w:hAnsi="Times New Roman"/>
        <w:sz w:val="32"/>
        <w:szCs w:val="32"/>
      </w:rPr>
      <w:t>PATĒRĒTĀJU STRĪDU RISINĀŠANAS KOMISIJA</w:t>
    </w:r>
  </w:p>
  <w:p w14:paraId="4F6DA2E5" w14:textId="77777777" w:rsidR="00753FE5" w:rsidRDefault="006B6140">
    <w:pPr>
      <w:spacing w:before="120" w:after="0" w:line="240" w:lineRule="auto"/>
      <w:ind w:left="23" w:right="-45"/>
      <w:jc w:val="center"/>
      <w:rPr>
        <w:rFonts w:ascii="Times New Roman" w:eastAsia="Times New Roman" w:hAnsi="Times New Roman"/>
        <w:sz w:val="17"/>
        <w:szCs w:val="17"/>
      </w:rPr>
    </w:pPr>
    <w:r>
      <w:rPr>
        <w:rFonts w:ascii="Times New Roman" w:eastAsia="Times New Roman" w:hAnsi="Times New Roman"/>
        <w:color w:val="231F20"/>
        <w:sz w:val="17"/>
        <w:szCs w:val="17"/>
      </w:rPr>
      <w:t>Brīvības iela 55, Rīga, LV-1010, tālr. 67388624, fakss 67388634, e-pasts pasts@ptac.gov.lv, www.ptac.gov.lv</w:t>
    </w:r>
  </w:p>
  <w:p w14:paraId="3C0F0DDF" w14:textId="77777777" w:rsidR="00753FE5" w:rsidRDefault="00753FE5">
    <w:pPr>
      <w:pStyle w:val="Header"/>
      <w:jc w:val="both"/>
      <w:rPr>
        <w:rFonts w:ascii="Times New Roman" w:hAnsi="Times New Roman"/>
        <w:sz w:val="24"/>
        <w:szCs w:val="24"/>
      </w:rPr>
    </w:pPr>
  </w:p>
  <w:p w14:paraId="28940652" w14:textId="77777777" w:rsidR="00753FE5" w:rsidRDefault="00753FE5">
    <w:pPr>
      <w:pStyle w:val="Header"/>
      <w:jc w:val="both"/>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FE5"/>
    <w:rsid w:val="00014D4F"/>
    <w:rsid w:val="000C214C"/>
    <w:rsid w:val="000D41C7"/>
    <w:rsid w:val="001405FF"/>
    <w:rsid w:val="00196A71"/>
    <w:rsid w:val="001A39D1"/>
    <w:rsid w:val="00206A84"/>
    <w:rsid w:val="00245511"/>
    <w:rsid w:val="00264A98"/>
    <w:rsid w:val="00273D38"/>
    <w:rsid w:val="002E2B35"/>
    <w:rsid w:val="002F73A1"/>
    <w:rsid w:val="00302659"/>
    <w:rsid w:val="00322C18"/>
    <w:rsid w:val="003442E6"/>
    <w:rsid w:val="0036208B"/>
    <w:rsid w:val="00392093"/>
    <w:rsid w:val="003A0C5A"/>
    <w:rsid w:val="003B5A35"/>
    <w:rsid w:val="003B666F"/>
    <w:rsid w:val="003C697F"/>
    <w:rsid w:val="00432A32"/>
    <w:rsid w:val="0043453A"/>
    <w:rsid w:val="004841FC"/>
    <w:rsid w:val="00492291"/>
    <w:rsid w:val="004C4F2B"/>
    <w:rsid w:val="00533D6B"/>
    <w:rsid w:val="00542BCD"/>
    <w:rsid w:val="00587B4B"/>
    <w:rsid w:val="005E517A"/>
    <w:rsid w:val="0061289B"/>
    <w:rsid w:val="00626327"/>
    <w:rsid w:val="006A3DB8"/>
    <w:rsid w:val="006B6140"/>
    <w:rsid w:val="00706D4D"/>
    <w:rsid w:val="00753FE5"/>
    <w:rsid w:val="007F5E23"/>
    <w:rsid w:val="0084752D"/>
    <w:rsid w:val="008B54E6"/>
    <w:rsid w:val="008D6F44"/>
    <w:rsid w:val="008E1FC4"/>
    <w:rsid w:val="008E73AF"/>
    <w:rsid w:val="008F7765"/>
    <w:rsid w:val="0096070D"/>
    <w:rsid w:val="00987A8C"/>
    <w:rsid w:val="00987D07"/>
    <w:rsid w:val="00994EE8"/>
    <w:rsid w:val="009B64E5"/>
    <w:rsid w:val="009D178D"/>
    <w:rsid w:val="00A03198"/>
    <w:rsid w:val="00A63E9B"/>
    <w:rsid w:val="00A67A65"/>
    <w:rsid w:val="00A934D3"/>
    <w:rsid w:val="00B34205"/>
    <w:rsid w:val="00B9131B"/>
    <w:rsid w:val="00B95E4F"/>
    <w:rsid w:val="00BC1207"/>
    <w:rsid w:val="00CE4243"/>
    <w:rsid w:val="00D23118"/>
    <w:rsid w:val="00D3726B"/>
    <w:rsid w:val="00D57EE8"/>
    <w:rsid w:val="00D61A9A"/>
    <w:rsid w:val="00DB1674"/>
    <w:rsid w:val="00E14037"/>
    <w:rsid w:val="00E32479"/>
    <w:rsid w:val="00E52034"/>
    <w:rsid w:val="00E83FB6"/>
    <w:rsid w:val="00E95836"/>
    <w:rsid w:val="00EC13F5"/>
    <w:rsid w:val="00EC7467"/>
    <w:rsid w:val="00ED6E14"/>
    <w:rsid w:val="00EE1FEF"/>
    <w:rsid w:val="00F06983"/>
    <w:rsid w:val="00F12744"/>
    <w:rsid w:val="00F16D27"/>
    <w:rsid w:val="00F43896"/>
    <w:rsid w:val="00F91869"/>
    <w:rsid w:val="00FE4CA9"/>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E896C"/>
  <w15:docId w15:val="{AFAEA503-7BA4-4F2E-9184-72FA4C645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815277"/>
  </w:style>
  <w:style w:type="character" w:customStyle="1" w:styleId="FooterChar">
    <w:name w:val="Footer Char"/>
    <w:basedOn w:val="DefaultParagraphFont"/>
    <w:link w:val="Footer"/>
    <w:uiPriority w:val="99"/>
    <w:qFormat/>
    <w:rsid w:val="00815277"/>
  </w:style>
  <w:style w:type="character" w:customStyle="1" w:styleId="body1">
    <w:name w:val="body1"/>
    <w:qFormat/>
    <w:rsid w:val="00D21FA6"/>
    <w:rPr>
      <w:rFonts w:ascii="Verdana" w:hAnsi="Verdana"/>
      <w:color w:val="000000"/>
      <w:sz w:val="14"/>
      <w:szCs w:val="14"/>
    </w:rPr>
  </w:style>
  <w:style w:type="character" w:styleId="Hyperlink">
    <w:name w:val="Hyperlink"/>
    <w:uiPriority w:val="99"/>
    <w:unhideWhenUsed/>
    <w:rsid w:val="00D21FA6"/>
    <w:rPr>
      <w:color w:val="0000FF"/>
      <w:u w:val="single"/>
    </w:rPr>
  </w:style>
  <w:style w:type="character" w:customStyle="1" w:styleId="PlainTextChar">
    <w:name w:val="Plain Text Char"/>
    <w:link w:val="PlainText"/>
    <w:uiPriority w:val="99"/>
    <w:semiHidden/>
    <w:qFormat/>
    <w:rsid w:val="00D21FA6"/>
    <w:rPr>
      <w:rFonts w:ascii="Calibri" w:eastAsia="Calibri" w:hAnsi="Calibri" w:cs="Times New Roman"/>
      <w:szCs w:val="21"/>
      <w:lang w:val="lv-LV"/>
    </w:rPr>
  </w:style>
  <w:style w:type="character" w:customStyle="1" w:styleId="BalloonTextChar">
    <w:name w:val="Balloon Text Char"/>
    <w:link w:val="BalloonText"/>
    <w:uiPriority w:val="99"/>
    <w:semiHidden/>
    <w:qFormat/>
    <w:rsid w:val="00030349"/>
    <w:rPr>
      <w:rFonts w:ascii="Tahoma" w:hAnsi="Tahoma" w:cs="Tahoma"/>
      <w:sz w:val="16"/>
      <w:szCs w:val="16"/>
    </w:rPr>
  </w:style>
  <w:style w:type="character" w:styleId="CommentReference">
    <w:name w:val="annotation reference"/>
    <w:basedOn w:val="DefaultParagraphFont"/>
    <w:uiPriority w:val="99"/>
    <w:semiHidden/>
    <w:unhideWhenUsed/>
    <w:qFormat/>
    <w:rsid w:val="00D04CC5"/>
    <w:rPr>
      <w:sz w:val="16"/>
      <w:szCs w:val="16"/>
    </w:rPr>
  </w:style>
  <w:style w:type="character" w:customStyle="1" w:styleId="CommentTextChar">
    <w:name w:val="Comment Text Char"/>
    <w:basedOn w:val="DefaultParagraphFont"/>
    <w:link w:val="CommentText"/>
    <w:uiPriority w:val="99"/>
    <w:qFormat/>
    <w:rsid w:val="00D04CC5"/>
    <w:rPr>
      <w:lang w:val="en-US" w:eastAsia="en-US"/>
    </w:rPr>
  </w:style>
  <w:style w:type="character" w:customStyle="1" w:styleId="CommentSubjectChar">
    <w:name w:val="Comment Subject Char"/>
    <w:basedOn w:val="CommentTextChar"/>
    <w:link w:val="CommentSubject"/>
    <w:uiPriority w:val="99"/>
    <w:semiHidden/>
    <w:qFormat/>
    <w:rsid w:val="00D04CC5"/>
    <w:rPr>
      <w:b/>
      <w:bCs/>
      <w:lang w:val="en-US" w:eastAsia="en-US"/>
    </w:rPr>
  </w:style>
  <w:style w:type="character" w:customStyle="1" w:styleId="UnresolvedMention1">
    <w:name w:val="Unresolved Mention1"/>
    <w:basedOn w:val="DefaultParagraphFont"/>
    <w:uiPriority w:val="99"/>
    <w:semiHidden/>
    <w:unhideWhenUsed/>
    <w:qFormat/>
    <w:rsid w:val="003B5C05"/>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paragraph" w:styleId="PlainText">
    <w:name w:val="Plain Text"/>
    <w:basedOn w:val="Normal"/>
    <w:link w:val="PlainTextChar"/>
    <w:uiPriority w:val="99"/>
    <w:semiHidden/>
    <w:unhideWhenUsed/>
    <w:qFormat/>
    <w:rsid w:val="00D21FA6"/>
    <w:pPr>
      <w:widowControl/>
      <w:spacing w:after="0" w:line="240" w:lineRule="auto"/>
    </w:pPr>
    <w:rPr>
      <w:szCs w:val="21"/>
      <w:lang w:val="lv-LV"/>
    </w:rPr>
  </w:style>
  <w:style w:type="paragraph" w:styleId="BalloonText">
    <w:name w:val="Balloon Text"/>
    <w:basedOn w:val="Normal"/>
    <w:link w:val="BalloonTextChar"/>
    <w:uiPriority w:val="99"/>
    <w:semiHidden/>
    <w:unhideWhenUsed/>
    <w:qFormat/>
    <w:rsid w:val="00030349"/>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D04CC5"/>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D04CC5"/>
    <w:rPr>
      <w:b/>
      <w:bC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qFormat/>
    <w:rsid w:val="00E63825"/>
    <w:pPr>
      <w:widowControl/>
      <w:spacing w:beforeAutospacing="1" w:afterAutospacing="1" w:line="240" w:lineRule="auto"/>
    </w:pPr>
    <w:rPr>
      <w:rFonts w:ascii="Times New Roman" w:eastAsia="Times New Roman" w:hAnsi="Times New Roman"/>
      <w:sz w:val="24"/>
      <w:szCs w:val="24"/>
      <w:lang w:val="lv-LV" w:eastAsia="lv-LV"/>
    </w:rPr>
  </w:style>
  <w:style w:type="paragraph" w:styleId="Revision">
    <w:name w:val="Revision"/>
    <w:uiPriority w:val="99"/>
    <w:semiHidden/>
    <w:qFormat/>
    <w:rsid w:val="007F5468"/>
    <w:pPr>
      <w:suppressAutoHyphens w:val="0"/>
    </w:pPr>
    <w:rPr>
      <w:sz w:val="22"/>
      <w:szCs w:val="22"/>
      <w:lang w:val="en-US" w:eastAsia="en-US"/>
    </w:rPr>
  </w:style>
  <w:style w:type="paragraph" w:customStyle="1" w:styleId="paragraph">
    <w:name w:val="paragraph"/>
    <w:basedOn w:val="Normal"/>
    <w:rsid w:val="008F7765"/>
    <w:pPr>
      <w:widowControl/>
      <w:suppressAutoHyphens w:val="0"/>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8F7765"/>
  </w:style>
  <w:style w:type="character" w:customStyle="1" w:styleId="eop">
    <w:name w:val="eop"/>
    <w:basedOn w:val="DefaultParagraphFont"/>
    <w:rsid w:val="008F7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41E43-E07B-4C1B-A530-7CCFFC584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3457</Characters>
  <Application>Microsoft Office Word</Application>
  <DocSecurity>0</DocSecurity>
  <Lines>75</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Arnita Lūse-Grīnberga</dc:creator>
  <dc:description/>
  <cp:lastModifiedBy>Inta Bērante-Sukaruka</cp:lastModifiedBy>
  <cp:revision>2</cp:revision>
  <cp:lastPrinted>2020-02-10T07:54:00Z</cp:lastPrinted>
  <dcterms:created xsi:type="dcterms:W3CDTF">2026-10-07T07:41:00Z</dcterms:created>
  <dcterms:modified xsi:type="dcterms:W3CDTF">2026-10-07T07:41:00Z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