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B9131" w14:textId="5666DAC9" w:rsidR="00CC752C" w:rsidRDefault="0099549E" w:rsidP="00CC752C">
      <w:pPr>
        <w:widowControl/>
        <w:spacing w:after="0" w:line="240" w:lineRule="auto"/>
        <w:ind w:left="5103"/>
        <w:rPr>
          <w:rFonts w:ascii="Times New Roman" w:hAnsi="Times New Roman"/>
          <w:b/>
          <w:bCs/>
          <w:noProof/>
          <w:sz w:val="24"/>
          <w:szCs w:val="24"/>
          <w:lang w:val="lv-LV"/>
        </w:rPr>
      </w:pPr>
      <w:bookmarkStart w:id="0" w:name="_Hlk67055936"/>
      <w:bookmarkStart w:id="1" w:name="_Hlk69298173"/>
      <w:r>
        <w:rPr>
          <w:rFonts w:ascii="Times New Roman" w:hAnsi="Times New Roman"/>
          <w:b/>
          <w:bCs/>
          <w:noProof/>
          <w:sz w:val="24"/>
          <w:szCs w:val="24"/>
          <w:lang w:val="lv-LV"/>
        </w:rPr>
        <w:t>patērētājs</w:t>
      </w:r>
    </w:p>
    <w:p w14:paraId="0F1DEAB5" w14:textId="77777777" w:rsidR="00CC752C" w:rsidRDefault="00CC752C" w:rsidP="00CC752C">
      <w:pPr>
        <w:widowControl/>
        <w:spacing w:before="240" w:after="0" w:line="240" w:lineRule="auto"/>
        <w:ind w:left="5103"/>
        <w:rPr>
          <w:rFonts w:ascii="Times New Roman" w:eastAsia="Times New Roman" w:hAnsi="Times New Roman"/>
          <w:b/>
          <w:noProof/>
          <w:sz w:val="24"/>
          <w:szCs w:val="24"/>
          <w:lang w:val="lv-LV"/>
        </w:rPr>
      </w:pPr>
      <w:r>
        <w:rPr>
          <w:rFonts w:ascii="Times New Roman" w:hAnsi="Times New Roman"/>
          <w:b/>
          <w:bCs/>
          <w:noProof/>
          <w:sz w:val="24"/>
          <w:szCs w:val="24"/>
          <w:lang w:val="lv-LV"/>
        </w:rPr>
        <w:t>SIA "GLOBAL BALT"</w:t>
      </w:r>
    </w:p>
    <w:p w14:paraId="09C1D66F" w14:textId="77777777" w:rsidR="00CC752C" w:rsidRDefault="00CC752C" w:rsidP="00CC752C">
      <w:pPr>
        <w:widowControl/>
        <w:spacing w:after="0" w:line="240" w:lineRule="auto"/>
        <w:ind w:left="5103"/>
        <w:rPr>
          <w:rFonts w:ascii="Times New Roman" w:eastAsia="Times New Roman" w:hAnsi="Times New Roman"/>
          <w:b/>
          <w:noProof/>
          <w:sz w:val="24"/>
          <w:szCs w:val="24"/>
          <w:lang w:val="lv-LV"/>
        </w:rPr>
      </w:pPr>
      <w:r>
        <w:rPr>
          <w:rFonts w:ascii="Times New Roman" w:eastAsia="Times New Roman" w:hAnsi="Times New Roman"/>
          <w:b/>
          <w:noProof/>
          <w:sz w:val="24"/>
          <w:szCs w:val="24"/>
          <w:lang w:val="lv-LV"/>
        </w:rPr>
        <w:t>Reģ. Nr. 40003985130</w:t>
      </w:r>
    </w:p>
    <w:p w14:paraId="440A787F" w14:textId="6C4C0809" w:rsidR="000C1F5B" w:rsidRDefault="00CC752C" w:rsidP="00CC752C">
      <w:pPr>
        <w:widowControl/>
        <w:spacing w:after="0" w:line="240" w:lineRule="auto"/>
        <w:ind w:left="5103"/>
        <w:rPr>
          <w:rFonts w:ascii="Times New Roman" w:eastAsia="Times New Roman" w:hAnsi="Times New Roman"/>
          <w:b/>
          <w:noProof/>
          <w:sz w:val="24"/>
          <w:szCs w:val="24"/>
          <w:lang w:val="lv-LV"/>
        </w:rPr>
      </w:pPr>
      <w:r>
        <w:rPr>
          <w:rFonts w:ascii="Times New Roman" w:eastAsia="Times New Roman" w:hAnsi="Times New Roman"/>
          <w:b/>
          <w:noProof/>
          <w:sz w:val="24"/>
          <w:szCs w:val="24"/>
          <w:lang w:val="lv-LV"/>
        </w:rPr>
        <w:t>globalbalt999@inbox.lv</w:t>
      </w:r>
    </w:p>
    <w:p w14:paraId="675438DE" w14:textId="0F33748A" w:rsidR="00E34692" w:rsidRPr="009B6530" w:rsidRDefault="00E34692" w:rsidP="000C1F5B">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046AD4C0"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0C1F5B">
        <w:rPr>
          <w:rFonts w:ascii="Times New Roman" w:eastAsia="Times New Roman" w:hAnsi="Times New Roman"/>
          <w:sz w:val="24"/>
          <w:szCs w:val="24"/>
          <w:lang w:val="lv-LV" w:eastAsia="lv-LV"/>
        </w:rPr>
        <w:t>2</w:t>
      </w:r>
      <w:r w:rsidR="00CC752C">
        <w:rPr>
          <w:rFonts w:ascii="Times New Roman" w:eastAsia="Times New Roman" w:hAnsi="Times New Roman"/>
          <w:sz w:val="24"/>
          <w:szCs w:val="24"/>
          <w:lang w:val="lv-LV" w:eastAsia="lv-LV"/>
        </w:rPr>
        <w:t>8</w:t>
      </w:r>
      <w:r w:rsidR="000C1F5B">
        <w:rPr>
          <w:rFonts w:ascii="Times New Roman" w:eastAsia="Times New Roman" w:hAnsi="Times New Roman"/>
          <w:sz w:val="24"/>
          <w:szCs w:val="24"/>
          <w:lang w:val="lv-LV" w:eastAsia="lv-LV"/>
        </w:rPr>
        <w:t>.augustā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816F00">
        <w:rPr>
          <w:rFonts w:ascii="Times New Roman" w:eastAsia="Times New Roman" w:hAnsi="Times New Roman"/>
          <w:sz w:val="24"/>
          <w:szCs w:val="24"/>
          <w:lang w:val="lv-LV" w:eastAsia="lv-LV"/>
        </w:rPr>
        <w:t>294</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7777777"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 Komisija) šādā sastāvā: </w:t>
      </w:r>
    </w:p>
    <w:p w14:paraId="65337A91" w14:textId="77777777"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Marta Urbāne, </w:t>
      </w:r>
    </w:p>
    <w:p w14:paraId="4F0A3C8C" w14:textId="74B16771" w:rsidR="002C7AE9" w:rsidRDefault="007A7EFB" w:rsidP="0001338E">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CC752C" w:rsidRPr="00CC752C">
        <w:rPr>
          <w:rFonts w:ascii="Times New Roman" w:eastAsia="Times New Roman" w:hAnsi="Times New Roman"/>
          <w:sz w:val="24"/>
          <w:szCs w:val="24"/>
          <w:lang w:val="lv-LV" w:eastAsia="lv-LV"/>
        </w:rPr>
        <w:t>Andrejs Vanags kā patērētāju interešu pārstāvis un Inga Kursīte kā komersantu interešu pārstāve, izskatīja rakstveida procesā strīdu starp patērētāj</w:t>
      </w:r>
      <w:r w:rsidR="0099549E">
        <w:rPr>
          <w:rFonts w:ascii="Times New Roman" w:eastAsia="Times New Roman" w:hAnsi="Times New Roman"/>
          <w:sz w:val="24"/>
          <w:szCs w:val="24"/>
          <w:lang w:val="lv-LV" w:eastAsia="lv-LV"/>
        </w:rPr>
        <w:t>u</w:t>
      </w:r>
      <w:r w:rsidR="00CC752C" w:rsidRPr="00CC752C">
        <w:rPr>
          <w:rFonts w:ascii="Times New Roman" w:eastAsia="Times New Roman" w:hAnsi="Times New Roman"/>
          <w:sz w:val="24"/>
          <w:szCs w:val="24"/>
          <w:lang w:val="lv-LV" w:eastAsia="lv-LV"/>
        </w:rPr>
        <w:t xml:space="preserve"> un SIA “GLOBAL BALT” (turpmāk – sabiedrība) par zelta ķēdes atbilstību līguma noteikumiem</w:t>
      </w:r>
      <w:r w:rsidR="004F199A" w:rsidRPr="004F199A">
        <w:rPr>
          <w:rFonts w:ascii="Times New Roman" w:eastAsia="Times New Roman" w:hAnsi="Times New Roman"/>
          <w:sz w:val="24"/>
          <w:szCs w:val="24"/>
          <w:lang w:val="lv-LV" w:eastAsia="lv-LV"/>
        </w:rPr>
        <w:t>.</w:t>
      </w:r>
    </w:p>
    <w:p w14:paraId="36755798" w14:textId="77777777" w:rsidR="00612151" w:rsidRPr="00920FB6" w:rsidRDefault="00612151" w:rsidP="00B5779D">
      <w:pPr>
        <w:widowControl/>
        <w:spacing w:after="0" w:line="240" w:lineRule="auto"/>
        <w:ind w:firstLine="720"/>
        <w:jc w:val="both"/>
        <w:rPr>
          <w:rFonts w:ascii="Times New Roman" w:eastAsia="Times New Roman" w:hAnsi="Times New Roman"/>
          <w:sz w:val="24"/>
          <w:szCs w:val="24"/>
          <w:lang w:val="lv-LV" w:eastAsia="lv-LV"/>
        </w:rPr>
      </w:pPr>
    </w:p>
    <w:p w14:paraId="5823093B" w14:textId="77777777"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No lietā esošajiem materiāliem izriet, ka patērētājs 2026. gada 3. janvārī sabiedrības veikalā iegādājās zelta ķēdi par 733,92 EUR. Pēc preces iegādes patērētājs konstatēja, ka ķēde ir saskrāpēta, tās virsma ir nevienmērīga un tai ir asa vieta, kas ķeras pie ādas un rauj matus. 2026. gada 9. februārī patērētājs vērsās pie sabiedrības saistībā ar preces neatbilstību, pieprasot apmainīt preci vai atmaksāt par to samaksāto naudas summu.</w:t>
      </w:r>
    </w:p>
    <w:p w14:paraId="5325F346" w14:textId="77777777"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Sabiedrība patērētāja prasījumu neapmierināja, norādot, ka precei nav konstatēts rūpniecisks defekts un tā ir labas kvalitātes. Sabiedrība skaidroja, ka iegādes brīdī precei defektu nebija, savukārt patērētāja atdotajai ķēdei bija nogriezta cenu zīme un tā bija lietota. Sabiedrība uzskatīja, ka nav pamata preci apmainīt vai atmaksāt par to samaksāto naudas summu.</w:t>
      </w:r>
    </w:p>
    <w:p w14:paraId="71F2B246" w14:textId="77777777"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Patērētājs Komisijai lūdz atcelt pirkuma līgumu un atmaksāt par zelta ķēdi samaksāto naudas summu 733,92 EUR.</w:t>
      </w:r>
    </w:p>
    <w:p w14:paraId="06AE0C36" w14:textId="77777777"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Komisija secina, ka strīds ir par to, vai zelta ķēdei konstatētie bojājumi ir preces neatbilstība līguma noteikumiem, par kuru ir atbildīga sabiedrība, un vai patērētājam ir tiesības prasīt pirkuma līguma atcelšanu un samaksātās naudas summas atmaksu.</w:t>
      </w:r>
    </w:p>
    <w:p w14:paraId="3B09C0F5" w14:textId="17A5F898"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w:t>
      </w:r>
      <w:r>
        <w:rPr>
          <w:rFonts w:ascii="Times New Roman" w:eastAsia="Times New Roman" w:hAnsi="Times New Roman"/>
          <w:sz w:val="24"/>
          <w:szCs w:val="24"/>
          <w:lang w:val="lv-LV" w:eastAsia="lv-LV"/>
        </w:rPr>
        <w:t xml:space="preserve"> </w:t>
      </w:r>
      <w:r w:rsidRPr="00CC752C">
        <w:rPr>
          <w:rFonts w:ascii="Times New Roman" w:eastAsia="Times New Roman" w:hAnsi="Times New Roman"/>
          <w:sz w:val="24"/>
          <w:szCs w:val="24"/>
          <w:lang w:val="lv-LV" w:eastAsia="lv-LV"/>
        </w:rPr>
        <w:t>Atbilstoši PTAL 13. panta trešajai daļai, ja preces neatbilstība līguma noteikumiem atklājas gada laikā pēc preces piegādes, uzskatāms, ka tā bija preces piegādes brīdī, izņemot gadījumu, kad šāds pieņēmums ir pretrunā ar preces raksturu vai neatbilstības veidu.</w:t>
      </w:r>
    </w:p>
    <w:p w14:paraId="003C5172" w14:textId="37A5676F" w:rsidR="00CC752C" w:rsidRPr="00CC752C"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 xml:space="preserve">Komisija konstatē, ka patērētājs par preces neatbilstību vērsās pie sabiedrības nedaudz vairāk nekā mēnesi pēc preces iegādes. Patērētāja iesniegtajās fotogrāfijās ir redzami ķēdes virsmas nelīdzenumi un bojājumi vairākos ķēdes posmos. Sabiedrība patērētāja noādītos trūkumus ir noraidījusi, norādot, ka prece ir kvalitatīva un lietota, tomēr nav iesniegusi </w:t>
      </w:r>
      <w:r w:rsidRPr="00CC752C">
        <w:rPr>
          <w:rFonts w:ascii="Times New Roman" w:eastAsia="Times New Roman" w:hAnsi="Times New Roman"/>
          <w:sz w:val="24"/>
          <w:szCs w:val="24"/>
          <w:lang w:val="lv-LV" w:eastAsia="lv-LV"/>
        </w:rPr>
        <w:lastRenderedPageBreak/>
        <w:t>objektīvus un pārbaudāmus pierādījumus par konstatēto bojājumu rašanās cēloni. Sabiedrība nav iesniegusi speciālista atzinumu vai citus pierādījumus, kas ļautu secināt, ka preces neatbilstība radusies patērētāja rīcības, nepareizas lietošanas vai citas pēc preces nodošanas notikušas ārējas iedarbības rezultātā.</w:t>
      </w:r>
    </w:p>
    <w:p w14:paraId="083ACD99" w14:textId="4D0E83A1" w:rsidR="00CC752C" w:rsidRPr="00CC752C" w:rsidRDefault="00BA3E43" w:rsidP="00BA3E43">
      <w:pPr>
        <w:widowControl/>
        <w:spacing w:after="0" w:line="240" w:lineRule="auto"/>
        <w:ind w:firstLine="720"/>
        <w:jc w:val="both"/>
        <w:rPr>
          <w:rFonts w:ascii="Times New Roman" w:eastAsia="Times New Roman" w:hAnsi="Times New Roman"/>
          <w:sz w:val="24"/>
          <w:szCs w:val="24"/>
          <w:lang w:val="lv-LV" w:eastAsia="lv-LV"/>
        </w:rPr>
      </w:pPr>
      <w:r w:rsidRPr="00BA3E43">
        <w:rPr>
          <w:rFonts w:ascii="Times New Roman" w:eastAsia="Times New Roman" w:hAnsi="Times New Roman"/>
          <w:sz w:val="24"/>
          <w:szCs w:val="24"/>
          <w:lang w:val="lv-LV" w:eastAsia="lv-LV"/>
        </w:rPr>
        <w:t>Atbilstoši PTAL 28. panta otrajai daļai patērētājs vispirms ir tiesīgs izvēlēties, lai pārdevējs bez atlīdzības novērš preces neatbilstību līguma noteikumiem vai apmaina preci pret līguma noteikumiem atbilstošu preci, izņemot gadījumu, kad tas nav iespējams vai ir nesamērīgi. Savukārt atbilstoši PTAL 28. panta piektajai daļai patērētājam ir tiesības prasīt līguma atcelšanu un par preci samaksātās naudas summas atmaksu arī tad, ja pārdevējs ir atteicies novērst preces neatbilstību vai veikt preces apmaiņu.</w:t>
      </w:r>
      <w:r>
        <w:rPr>
          <w:rFonts w:ascii="Times New Roman" w:eastAsia="Times New Roman" w:hAnsi="Times New Roman"/>
          <w:sz w:val="24"/>
          <w:szCs w:val="24"/>
          <w:lang w:val="lv-LV" w:eastAsia="lv-LV"/>
        </w:rPr>
        <w:t xml:space="preserve"> </w:t>
      </w:r>
      <w:r w:rsidRPr="00BA3E43">
        <w:rPr>
          <w:rFonts w:ascii="Times New Roman" w:eastAsia="Times New Roman" w:hAnsi="Times New Roman"/>
          <w:sz w:val="24"/>
          <w:szCs w:val="24"/>
          <w:lang w:val="lv-LV" w:eastAsia="lv-LV"/>
        </w:rPr>
        <w:t>Komisija ņem vērā, ka patērētājs, vēršoties pie sabiedrības, pieprasīja preci apmainīt vai atmaksāt par to samaksāto naudas summu, savukārt sabiedrība patērētāja prasījumu noraidīja un nepiedāvāja ne novērst preces neatbilstību, ne apmainīt preci. Saskaņā ar PTAL 28. panta sesto daļu patērētājs nevar prasīt līguma atcelšanu, ja preces neatbilstība ir maznozīmīga, savukārt pienākums pierādīt neatbilstības maznozīmīgumu ir pārdevējam. Sabiedrība šādus pierādījumus nav iesniegusi.</w:t>
      </w:r>
    </w:p>
    <w:p w14:paraId="121A87F2" w14:textId="552E7E1F" w:rsidR="006F3DE9" w:rsidRDefault="00CC752C" w:rsidP="00CC752C">
      <w:pPr>
        <w:widowControl/>
        <w:spacing w:after="0" w:line="240" w:lineRule="auto"/>
        <w:ind w:firstLine="720"/>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Līdz ar to Komisija secina, ka patērētāja prasījums par pirkuma līguma atcelšanu un par zelta ķēdi samaksātās naudas summas 733,92 EUR atmaksu ir pamatots un apmierināms.</w:t>
      </w:r>
    </w:p>
    <w:p w14:paraId="3DE09931" w14:textId="260BFAD0" w:rsidR="00524FFC" w:rsidRPr="00CF10D0" w:rsidRDefault="00524FFC" w:rsidP="006F3DE9">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Ņemot vērā minēto, Komisija, pamatojoties uz Patērētāju tiesību aizsardzības likuma 13. panta pirmo</w:t>
      </w:r>
      <w:r w:rsidR="00CC752C">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otro</w:t>
      </w:r>
      <w:r w:rsidR="00CC752C">
        <w:rPr>
          <w:rFonts w:ascii="Times New Roman" w:eastAsia="Times New Roman" w:hAnsi="Times New Roman"/>
          <w:sz w:val="24"/>
          <w:szCs w:val="24"/>
          <w:lang w:val="lv-LV" w:eastAsia="lv-LV"/>
        </w:rPr>
        <w:t xml:space="preserve"> un trešo</w:t>
      </w:r>
      <w:r>
        <w:rPr>
          <w:rFonts w:ascii="Times New Roman" w:eastAsia="Times New Roman" w:hAnsi="Times New Roman"/>
          <w:sz w:val="24"/>
          <w:szCs w:val="24"/>
          <w:lang w:val="lv-LV" w:eastAsia="lv-LV"/>
        </w:rPr>
        <w:t xml:space="preserve"> daļu, 26.</w:t>
      </w:r>
      <w:r>
        <w:rPr>
          <w:rFonts w:ascii="Times New Roman" w:eastAsia="Times New Roman" w:hAnsi="Times New Roman"/>
          <w:sz w:val="24"/>
          <w:szCs w:val="24"/>
          <w:vertAlign w:val="superscript"/>
          <w:lang w:val="lv-LV" w:eastAsia="lv-LV"/>
        </w:rPr>
        <w:t>3</w:t>
      </w:r>
      <w:r>
        <w:rPr>
          <w:rFonts w:ascii="Times New Roman" w:eastAsia="Times New Roman" w:hAnsi="Times New Roman"/>
          <w:sz w:val="24"/>
          <w:szCs w:val="24"/>
          <w:lang w:val="lv-LV" w:eastAsia="lv-LV"/>
        </w:rPr>
        <w:t xml:space="preserve"> panta pirmo daļu, 26.</w:t>
      </w:r>
      <w:r>
        <w:rPr>
          <w:rFonts w:ascii="Times New Roman" w:eastAsia="Times New Roman" w:hAnsi="Times New Roman"/>
          <w:sz w:val="24"/>
          <w:szCs w:val="24"/>
          <w:vertAlign w:val="superscript"/>
          <w:lang w:val="lv-LV" w:eastAsia="lv-LV"/>
        </w:rPr>
        <w:t>4</w:t>
      </w:r>
      <w:r>
        <w:rPr>
          <w:rFonts w:ascii="Times New Roman" w:eastAsia="Times New Roman" w:hAnsi="Times New Roman"/>
          <w:sz w:val="24"/>
          <w:szCs w:val="24"/>
          <w:lang w:val="lv-LV" w:eastAsia="lv-LV"/>
        </w:rPr>
        <w:t xml:space="preserve"> panta pirmo un otro daļu, 26.</w:t>
      </w:r>
      <w:r>
        <w:rPr>
          <w:rFonts w:ascii="Times New Roman" w:eastAsia="Times New Roman" w:hAnsi="Times New Roman"/>
          <w:sz w:val="24"/>
          <w:szCs w:val="24"/>
          <w:vertAlign w:val="superscript"/>
          <w:lang w:val="lv-LV" w:eastAsia="lv-LV"/>
        </w:rPr>
        <w:t>11</w:t>
      </w:r>
      <w:r>
        <w:rPr>
          <w:rFonts w:ascii="Times New Roman" w:eastAsia="Times New Roman" w:hAnsi="Times New Roman"/>
          <w:sz w:val="24"/>
          <w:szCs w:val="24"/>
          <w:lang w:val="lv-LV" w:eastAsia="lv-LV"/>
        </w:rPr>
        <w:t xml:space="preserve"> panta pirmo daļu</w:t>
      </w:r>
      <w:r w:rsidR="00BA3E43">
        <w:rPr>
          <w:rFonts w:ascii="Times New Roman" w:eastAsia="Times New Roman" w:hAnsi="Times New Roman"/>
          <w:sz w:val="24"/>
          <w:szCs w:val="24"/>
          <w:lang w:val="lv-LV" w:eastAsia="lv-LV"/>
        </w:rPr>
        <w:t xml:space="preserve">, </w:t>
      </w:r>
      <w:r>
        <w:rPr>
          <w:rFonts w:ascii="Times New Roman" w:eastAsia="Times New Roman" w:hAnsi="Times New Roman"/>
          <w:sz w:val="24"/>
          <w:szCs w:val="24"/>
          <w:lang w:val="lv-LV" w:eastAsia="lv-LV"/>
        </w:rPr>
        <w:t>26.</w:t>
      </w:r>
      <w:r>
        <w:rPr>
          <w:rFonts w:ascii="Times New Roman" w:eastAsia="Times New Roman" w:hAnsi="Times New Roman"/>
          <w:sz w:val="24"/>
          <w:szCs w:val="24"/>
          <w:vertAlign w:val="superscript"/>
          <w:lang w:val="lv-LV" w:eastAsia="lv-LV"/>
        </w:rPr>
        <w:t>12</w:t>
      </w:r>
      <w:r>
        <w:rPr>
          <w:rFonts w:ascii="Times New Roman" w:eastAsia="Times New Roman" w:hAnsi="Times New Roman"/>
          <w:sz w:val="24"/>
          <w:szCs w:val="24"/>
          <w:lang w:val="lv-LV" w:eastAsia="lv-LV"/>
        </w:rPr>
        <w:t xml:space="preserve"> panta pirmo</w:t>
      </w:r>
      <w:r w:rsidR="00781198">
        <w:rPr>
          <w:rFonts w:ascii="Times New Roman" w:eastAsia="Times New Roman" w:hAnsi="Times New Roman"/>
          <w:sz w:val="24"/>
          <w:szCs w:val="24"/>
          <w:lang w:val="lv-LV" w:eastAsia="lv-LV"/>
        </w:rPr>
        <w:t xml:space="preserve"> daļu</w:t>
      </w:r>
      <w:r w:rsidR="00BA3E43">
        <w:rPr>
          <w:rFonts w:ascii="Times New Roman" w:eastAsia="Times New Roman" w:hAnsi="Times New Roman"/>
          <w:sz w:val="24"/>
          <w:szCs w:val="24"/>
          <w:lang w:val="lv-LV" w:eastAsia="lv-LV"/>
        </w:rPr>
        <w:t xml:space="preserve"> un</w:t>
      </w:r>
      <w:r w:rsidR="00BA3E43" w:rsidRPr="00BA3E43">
        <w:rPr>
          <w:rFonts w:ascii="Times New Roman" w:eastAsia="Times New Roman" w:hAnsi="Times New Roman"/>
          <w:sz w:val="24"/>
          <w:szCs w:val="24"/>
          <w:lang w:val="lv-LV" w:eastAsia="lv-LV"/>
        </w:rPr>
        <w:t xml:space="preserve"> 28. panta otro, piekto un sesto daļu</w:t>
      </w:r>
      <w:r>
        <w:rPr>
          <w:rFonts w:ascii="Times New Roman" w:eastAsia="Times New Roman" w:hAnsi="Times New Roman"/>
          <w:sz w:val="24"/>
          <w:szCs w:val="24"/>
          <w:lang w:val="lv-LV" w:eastAsia="lv-LV"/>
        </w:rPr>
        <w:t>,</w:t>
      </w:r>
    </w:p>
    <w:p w14:paraId="6C61B016" w14:textId="77777777" w:rsidR="00524FFC" w:rsidRPr="00612151" w:rsidRDefault="00524FFC" w:rsidP="00524FFC">
      <w:pPr>
        <w:widowControl/>
        <w:spacing w:after="0" w:line="240" w:lineRule="auto"/>
        <w:jc w:val="center"/>
        <w:rPr>
          <w:rFonts w:ascii="Times New Roman" w:eastAsia="Times New Roman" w:hAnsi="Times New Roman"/>
          <w:b/>
          <w:bCs/>
          <w:sz w:val="24"/>
          <w:szCs w:val="24"/>
          <w:lang w:val="lv-LV" w:eastAsia="lv-LV"/>
        </w:rPr>
      </w:pPr>
      <w:r w:rsidRPr="00612151">
        <w:rPr>
          <w:rFonts w:ascii="Times New Roman" w:eastAsia="Times New Roman" w:hAnsi="Times New Roman"/>
          <w:b/>
          <w:bCs/>
          <w:sz w:val="24"/>
          <w:szCs w:val="24"/>
          <w:lang w:val="lv-LV" w:eastAsia="lv-LV"/>
        </w:rPr>
        <w:t>nolemj:</w:t>
      </w:r>
    </w:p>
    <w:p w14:paraId="33631497" w14:textId="3F38AEE9" w:rsidR="00CC752C" w:rsidRPr="00CC752C" w:rsidRDefault="00CC752C" w:rsidP="00CC752C">
      <w:pPr>
        <w:widowControl/>
        <w:spacing w:after="0" w:line="240" w:lineRule="auto"/>
        <w:jc w:val="both"/>
        <w:rPr>
          <w:rFonts w:ascii="Times New Roman" w:eastAsia="Times New Roman" w:hAnsi="Times New Roman"/>
          <w:sz w:val="24"/>
          <w:szCs w:val="24"/>
          <w:lang w:val="lv-LV" w:eastAsia="lv-LV"/>
        </w:rPr>
      </w:pPr>
      <w:r w:rsidRPr="00CC752C">
        <w:rPr>
          <w:rFonts w:ascii="Times New Roman" w:eastAsia="Times New Roman" w:hAnsi="Times New Roman"/>
          <w:sz w:val="24"/>
          <w:szCs w:val="24"/>
          <w:lang w:val="lv-LV" w:eastAsia="lv-LV"/>
        </w:rPr>
        <w:t xml:space="preserve">apmierināt </w:t>
      </w:r>
      <w:r w:rsidR="0099549E">
        <w:rPr>
          <w:rFonts w:ascii="Times New Roman" w:eastAsia="Times New Roman" w:hAnsi="Times New Roman"/>
          <w:sz w:val="24"/>
          <w:szCs w:val="24"/>
          <w:lang w:val="lv-LV" w:eastAsia="lv-LV"/>
        </w:rPr>
        <w:t>patērētāja</w:t>
      </w:r>
      <w:r w:rsidRPr="00CC752C">
        <w:rPr>
          <w:rFonts w:ascii="Times New Roman" w:eastAsia="Times New Roman" w:hAnsi="Times New Roman"/>
          <w:sz w:val="24"/>
          <w:szCs w:val="24"/>
          <w:lang w:val="lv-LV" w:eastAsia="lv-LV"/>
        </w:rPr>
        <w:t xml:space="preserve"> prasī</w:t>
      </w:r>
      <w:r w:rsidR="00BA3E43">
        <w:rPr>
          <w:rFonts w:ascii="Times New Roman" w:eastAsia="Times New Roman" w:hAnsi="Times New Roman"/>
          <w:sz w:val="24"/>
          <w:szCs w:val="24"/>
          <w:lang w:val="lv-LV" w:eastAsia="lv-LV"/>
        </w:rPr>
        <w:t>bu</w:t>
      </w:r>
      <w:r w:rsidRPr="00CC752C">
        <w:rPr>
          <w:rFonts w:ascii="Times New Roman" w:eastAsia="Times New Roman" w:hAnsi="Times New Roman"/>
          <w:sz w:val="24"/>
          <w:szCs w:val="24"/>
          <w:lang w:val="lv-LV" w:eastAsia="lv-LV"/>
        </w:rPr>
        <w:t>.</w:t>
      </w:r>
    </w:p>
    <w:p w14:paraId="05608680" w14:textId="0C9DAA3A" w:rsidR="006F3DE9" w:rsidRPr="006F3DE9" w:rsidRDefault="00CC752C" w:rsidP="006F3DE9">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Uzlikt pienākumu </w:t>
      </w:r>
      <w:r w:rsidR="00F62E6D" w:rsidRPr="00F62E6D">
        <w:rPr>
          <w:rFonts w:ascii="Times New Roman" w:eastAsia="Times New Roman" w:hAnsi="Times New Roman"/>
          <w:sz w:val="24"/>
          <w:szCs w:val="24"/>
          <w:lang w:val="lv-LV" w:eastAsia="lv-LV"/>
        </w:rPr>
        <w:t xml:space="preserve">SIA “GLOBAL BALT” atcelt ar </w:t>
      </w:r>
      <w:r w:rsidR="0099549E">
        <w:rPr>
          <w:rFonts w:ascii="Times New Roman" w:eastAsia="Times New Roman" w:hAnsi="Times New Roman"/>
          <w:sz w:val="24"/>
          <w:szCs w:val="24"/>
          <w:lang w:val="lv-LV" w:eastAsia="lv-LV"/>
        </w:rPr>
        <w:t>patērētāju</w:t>
      </w:r>
      <w:r w:rsidR="00F62E6D" w:rsidRPr="00F62E6D">
        <w:rPr>
          <w:rFonts w:ascii="Times New Roman" w:eastAsia="Times New Roman" w:hAnsi="Times New Roman"/>
          <w:sz w:val="24"/>
          <w:szCs w:val="24"/>
          <w:lang w:val="lv-LV" w:eastAsia="lv-LV"/>
        </w:rPr>
        <w:t xml:space="preserve"> noslēgto pirkuma līgumu un atmaksāt </w:t>
      </w:r>
      <w:r w:rsidR="00153AD2">
        <w:rPr>
          <w:rFonts w:ascii="Times New Roman" w:eastAsia="Times New Roman" w:hAnsi="Times New Roman"/>
          <w:sz w:val="24"/>
          <w:szCs w:val="24"/>
          <w:lang w:val="lv-LV" w:eastAsia="lv-LV"/>
        </w:rPr>
        <w:t>patērētājam</w:t>
      </w:r>
      <w:r w:rsidR="00F62E6D" w:rsidRPr="00F62E6D">
        <w:rPr>
          <w:rFonts w:ascii="Times New Roman" w:eastAsia="Times New Roman" w:hAnsi="Times New Roman"/>
          <w:sz w:val="24"/>
          <w:szCs w:val="24"/>
          <w:lang w:val="lv-LV" w:eastAsia="lv-LV"/>
        </w:rPr>
        <w:t xml:space="preserve"> par zelta ķēdi samaksāto naudas summu 733,92 EUR</w:t>
      </w:r>
      <w:r w:rsidR="006F3DE9" w:rsidRPr="006F3DE9">
        <w:rPr>
          <w:rFonts w:ascii="Times New Roman" w:eastAsia="Times New Roman" w:hAnsi="Times New Roman"/>
          <w:sz w:val="24"/>
          <w:szCs w:val="24"/>
          <w:lang w:val="lv-LV" w:eastAsia="lv-LV"/>
        </w:rPr>
        <w:t>.</w:t>
      </w:r>
    </w:p>
    <w:p w14:paraId="42751E78" w14:textId="77777777" w:rsidR="003972B2" w:rsidRPr="003972B2" w:rsidRDefault="003972B2" w:rsidP="004F199A">
      <w:pPr>
        <w:widowControl/>
        <w:spacing w:after="0" w:line="240" w:lineRule="auto"/>
        <w:jc w:val="both"/>
        <w:rPr>
          <w:rFonts w:ascii="Times New Roman" w:eastAsia="Times New Roman" w:hAnsi="Times New Roman"/>
          <w:sz w:val="24"/>
          <w:szCs w:val="24"/>
          <w:lang w:val="lv-LV" w:eastAsia="lv-LV"/>
        </w:rPr>
      </w:pPr>
    </w:p>
    <w:p w14:paraId="127526CB" w14:textId="01B6BB0D" w:rsidR="00BF771C" w:rsidRDefault="00612151" w:rsidP="009A0EE8">
      <w:pPr>
        <w:widowControl/>
        <w:spacing w:after="0" w:line="240" w:lineRule="auto"/>
        <w:jc w:val="both"/>
        <w:rPr>
          <w:rFonts w:ascii="Times New Roman" w:eastAsia="Times New Roman" w:hAnsi="Times New Roman"/>
          <w:sz w:val="24"/>
          <w:szCs w:val="24"/>
          <w:lang w:val="lv-LV" w:eastAsia="lv-LV"/>
        </w:rPr>
      </w:pPr>
      <w:r w:rsidRPr="00612151">
        <w:rPr>
          <w:rFonts w:ascii="Times New Roman" w:eastAsia="Times New Roman" w:hAnsi="Times New Roman"/>
          <w:sz w:val="24"/>
          <w:szCs w:val="24"/>
          <w:lang w:val="lv-LV" w:eastAsia="lv-LV"/>
        </w:rPr>
        <w:t>Saskaņā ar Patērētāju tiesību aizsardzības likuma 26.</w:t>
      </w:r>
      <w:r w:rsidRPr="00612151">
        <w:rPr>
          <w:rFonts w:ascii="Times New Roman" w:eastAsia="Times New Roman" w:hAnsi="Times New Roman"/>
          <w:sz w:val="24"/>
          <w:szCs w:val="24"/>
          <w:vertAlign w:val="superscript"/>
          <w:lang w:val="lv-LV" w:eastAsia="lv-LV"/>
        </w:rPr>
        <w:t>12</w:t>
      </w:r>
      <w:r w:rsidRPr="0061215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42593B63" w14:textId="77777777" w:rsidR="006F3DE9" w:rsidRPr="006F3DE9" w:rsidRDefault="006F3DE9" w:rsidP="006F3DE9">
      <w:pPr>
        <w:widowControl/>
        <w:spacing w:after="0" w:line="240" w:lineRule="auto"/>
        <w:jc w:val="both"/>
        <w:rPr>
          <w:rFonts w:ascii="Times New Roman" w:eastAsia="Times New Roman" w:hAnsi="Times New Roman"/>
          <w:sz w:val="24"/>
          <w:szCs w:val="24"/>
          <w:lang w:val="lv-LV" w:eastAsia="lv-LV"/>
        </w:rPr>
      </w:pPr>
      <w:r w:rsidRPr="006F3DE9">
        <w:rPr>
          <w:rFonts w:ascii="Times New Roman" w:eastAsia="Times New Roman" w:hAnsi="Times New Roman"/>
          <w:sz w:val="24"/>
          <w:szCs w:val="24"/>
          <w:lang w:val="lv-LV" w:eastAsia="lv-LV"/>
        </w:rPr>
        <w:t>Saskaņā ar Patērētāju tiesību aizsardzības likuma 26.</w:t>
      </w:r>
      <w:r w:rsidRPr="006F3DE9">
        <w:rPr>
          <w:rFonts w:ascii="Times New Roman" w:eastAsia="Times New Roman" w:hAnsi="Times New Roman"/>
          <w:sz w:val="24"/>
          <w:szCs w:val="24"/>
          <w:vertAlign w:val="superscript"/>
          <w:lang w:val="lv-LV" w:eastAsia="lv-LV"/>
        </w:rPr>
        <w:t>12</w:t>
      </w:r>
      <w:r w:rsidRPr="006F3DE9">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7870141" w14:textId="77777777" w:rsidR="006F3DE9" w:rsidRPr="00781198" w:rsidRDefault="006F3DE9" w:rsidP="009A0EE8">
      <w:pPr>
        <w:widowControl/>
        <w:spacing w:after="0" w:line="240" w:lineRule="auto"/>
        <w:jc w:val="both"/>
        <w:rPr>
          <w:rFonts w:ascii="Times New Roman" w:eastAsia="Times New Roman" w:hAnsi="Times New Roman"/>
          <w:sz w:val="24"/>
          <w:szCs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255CD969"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AA4274" w:rsidRPr="009B6530">
        <w:rPr>
          <w:rFonts w:ascii="Times New Roman" w:eastAsia="Times New Roman" w:hAnsi="Times New Roman"/>
          <w:sz w:val="24"/>
          <w:lang w:val="lv-LV" w:eastAsia="lv-LV"/>
        </w:rPr>
        <w:t>Marta Urbāne</w:t>
      </w:r>
    </w:p>
    <w:sectPr w:rsidR="004179C6" w:rsidRPr="009B6530"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2655F" w14:textId="77777777" w:rsidR="00094F0B" w:rsidRDefault="00094F0B">
      <w:pPr>
        <w:spacing w:after="0" w:line="240" w:lineRule="auto"/>
      </w:pPr>
      <w:r>
        <w:separator/>
      </w:r>
    </w:p>
  </w:endnote>
  <w:endnote w:type="continuationSeparator" w:id="0">
    <w:p w14:paraId="212BC2DE" w14:textId="77777777" w:rsidR="00094F0B" w:rsidRDefault="00094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14B2" w14:textId="77777777" w:rsidR="00094F0B" w:rsidRDefault="00094F0B">
      <w:pPr>
        <w:spacing w:after="0" w:line="240" w:lineRule="auto"/>
      </w:pPr>
      <w:r>
        <w:separator/>
      </w:r>
    </w:p>
  </w:footnote>
  <w:footnote w:type="continuationSeparator" w:id="0">
    <w:p w14:paraId="1843A785" w14:textId="77777777" w:rsidR="00094F0B" w:rsidRDefault="00094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9871705" w14:textId="77777777" w:rsidR="000C1F5B" w:rsidRPr="00571806" w:rsidRDefault="000C1F5B" w:rsidP="000C1F5B">
    <w:pPr>
      <w:spacing w:before="120" w:after="0" w:line="240" w:lineRule="auto"/>
      <w:ind w:left="23" w:right="-45"/>
      <w:jc w:val="center"/>
      <w:rPr>
        <w:rFonts w:ascii="Times New Roman" w:eastAsia="Times New Roman" w:hAnsi="Times New Roman"/>
        <w:sz w:val="17"/>
        <w:szCs w:val="17"/>
        <w:lang w:val="it-IT"/>
      </w:rPr>
    </w:pPr>
    <w:r w:rsidRPr="009420EF">
      <w:rPr>
        <w:rFonts w:ascii="Times New Roman" w:eastAsia="Times New Roman" w:hAnsi="Times New Roman"/>
        <w:color w:val="231F20"/>
        <w:sz w:val="17"/>
        <w:szCs w:val="17"/>
      </w:rPr>
      <w:t xml:space="preserve">Talejas iela 1, Rīga, LV-1026, tālr. </w:t>
    </w:r>
    <w:r w:rsidRPr="00571806">
      <w:rPr>
        <w:rFonts w:ascii="Times New Roman" w:eastAsia="Times New Roman" w:hAnsi="Times New Roman"/>
        <w:color w:val="231F20"/>
        <w:sz w:val="17"/>
        <w:szCs w:val="17"/>
        <w:lang w:val="it-IT"/>
      </w:rPr>
      <w:t>65452554, e-pasts pasts@ptac.gov.lv, www.ptac.gov.lv</w:t>
    </w:r>
  </w:p>
  <w:p w14:paraId="58DB21ED" w14:textId="77777777" w:rsidR="000A155A" w:rsidRPr="000C1F5B" w:rsidRDefault="000A155A" w:rsidP="000A155A">
    <w:pPr>
      <w:pStyle w:val="Header"/>
      <w:jc w:val="both"/>
      <w:rPr>
        <w:rFonts w:ascii="Times New Roman" w:hAnsi="Times New Roman"/>
        <w:sz w:val="24"/>
        <w:szCs w:val="24"/>
        <w:lang w:val="it-IT"/>
      </w:rPr>
    </w:pPr>
  </w:p>
  <w:p w14:paraId="69B1796E" w14:textId="77777777" w:rsidR="000A155A" w:rsidRPr="000C1F5B" w:rsidRDefault="000A155A" w:rsidP="000A155A">
    <w:pPr>
      <w:pStyle w:val="Header"/>
      <w:jc w:val="both"/>
      <w:rPr>
        <w:rFonts w:ascii="Times New Roman" w:hAnsi="Times New Roman"/>
        <w:sz w:val="24"/>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BD3FCC"/>
    <w:multiLevelType w:val="multilevel"/>
    <w:tmpl w:val="79844A76"/>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2"/>
  </w:num>
  <w:num w:numId="13" w16cid:durableId="1314065314">
    <w:abstractNumId w:val="16"/>
  </w:num>
  <w:num w:numId="14" w16cid:durableId="2125801384">
    <w:abstractNumId w:val="14"/>
  </w:num>
  <w:num w:numId="15" w16cid:durableId="826895981">
    <w:abstractNumId w:val="15"/>
  </w:num>
  <w:num w:numId="16" w16cid:durableId="773284139">
    <w:abstractNumId w:val="13"/>
  </w:num>
  <w:num w:numId="17" w16cid:durableId="138151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338E"/>
    <w:rsid w:val="00015025"/>
    <w:rsid w:val="00030349"/>
    <w:rsid w:val="00031194"/>
    <w:rsid w:val="000349C0"/>
    <w:rsid w:val="00040DBC"/>
    <w:rsid w:val="00042657"/>
    <w:rsid w:val="00043A0D"/>
    <w:rsid w:val="000445AA"/>
    <w:rsid w:val="00053444"/>
    <w:rsid w:val="00063A6C"/>
    <w:rsid w:val="0006567A"/>
    <w:rsid w:val="00066C93"/>
    <w:rsid w:val="00072144"/>
    <w:rsid w:val="00072B7F"/>
    <w:rsid w:val="00077B0F"/>
    <w:rsid w:val="00081D61"/>
    <w:rsid w:val="0008680D"/>
    <w:rsid w:val="00086C17"/>
    <w:rsid w:val="00090BF0"/>
    <w:rsid w:val="000936E9"/>
    <w:rsid w:val="00094F0B"/>
    <w:rsid w:val="0009778B"/>
    <w:rsid w:val="000A0560"/>
    <w:rsid w:val="000A065D"/>
    <w:rsid w:val="000A0E4F"/>
    <w:rsid w:val="000A155A"/>
    <w:rsid w:val="000A192B"/>
    <w:rsid w:val="000A1A1A"/>
    <w:rsid w:val="000A4DDC"/>
    <w:rsid w:val="000A6F3A"/>
    <w:rsid w:val="000B7C62"/>
    <w:rsid w:val="000B7C68"/>
    <w:rsid w:val="000C1F5B"/>
    <w:rsid w:val="000C42EE"/>
    <w:rsid w:val="000C5317"/>
    <w:rsid w:val="000D07C3"/>
    <w:rsid w:val="000E4368"/>
    <w:rsid w:val="000E4465"/>
    <w:rsid w:val="000E5ACF"/>
    <w:rsid w:val="00104ECE"/>
    <w:rsid w:val="00105A9E"/>
    <w:rsid w:val="001102B4"/>
    <w:rsid w:val="0011119C"/>
    <w:rsid w:val="001151B7"/>
    <w:rsid w:val="001158A0"/>
    <w:rsid w:val="00116DDC"/>
    <w:rsid w:val="001222F1"/>
    <w:rsid w:val="00124173"/>
    <w:rsid w:val="001248B5"/>
    <w:rsid w:val="001251A3"/>
    <w:rsid w:val="00136E6C"/>
    <w:rsid w:val="00153AD2"/>
    <w:rsid w:val="0015408F"/>
    <w:rsid w:val="0015599F"/>
    <w:rsid w:val="00157097"/>
    <w:rsid w:val="00157972"/>
    <w:rsid w:val="001605F6"/>
    <w:rsid w:val="001614EE"/>
    <w:rsid w:val="001628BE"/>
    <w:rsid w:val="00166159"/>
    <w:rsid w:val="00174399"/>
    <w:rsid w:val="00182FCD"/>
    <w:rsid w:val="001835C4"/>
    <w:rsid w:val="00184D68"/>
    <w:rsid w:val="0018781B"/>
    <w:rsid w:val="0019647C"/>
    <w:rsid w:val="001B274D"/>
    <w:rsid w:val="001B380A"/>
    <w:rsid w:val="001B63AF"/>
    <w:rsid w:val="001B646E"/>
    <w:rsid w:val="001C048F"/>
    <w:rsid w:val="001C372D"/>
    <w:rsid w:val="001C6EAC"/>
    <w:rsid w:val="001D1536"/>
    <w:rsid w:val="001E1ADF"/>
    <w:rsid w:val="001E1B74"/>
    <w:rsid w:val="001E3EB5"/>
    <w:rsid w:val="001F024A"/>
    <w:rsid w:val="001F2539"/>
    <w:rsid w:val="001F2901"/>
    <w:rsid w:val="00200DF2"/>
    <w:rsid w:val="00201876"/>
    <w:rsid w:val="00205315"/>
    <w:rsid w:val="00205D4F"/>
    <w:rsid w:val="0021400F"/>
    <w:rsid w:val="00221B48"/>
    <w:rsid w:val="00235AAA"/>
    <w:rsid w:val="002405BA"/>
    <w:rsid w:val="00242F13"/>
    <w:rsid w:val="002465E8"/>
    <w:rsid w:val="00246974"/>
    <w:rsid w:val="0024705E"/>
    <w:rsid w:val="0025225A"/>
    <w:rsid w:val="002553EB"/>
    <w:rsid w:val="00266A5F"/>
    <w:rsid w:val="002723AF"/>
    <w:rsid w:val="00274BD5"/>
    <w:rsid w:val="00275B9E"/>
    <w:rsid w:val="00281D30"/>
    <w:rsid w:val="00282935"/>
    <w:rsid w:val="002834ED"/>
    <w:rsid w:val="00283C95"/>
    <w:rsid w:val="0029251A"/>
    <w:rsid w:val="00293E76"/>
    <w:rsid w:val="002A2378"/>
    <w:rsid w:val="002A507B"/>
    <w:rsid w:val="002A790B"/>
    <w:rsid w:val="002B167B"/>
    <w:rsid w:val="002C087E"/>
    <w:rsid w:val="002C3E51"/>
    <w:rsid w:val="002C7AE9"/>
    <w:rsid w:val="002D22D4"/>
    <w:rsid w:val="002D3BC5"/>
    <w:rsid w:val="002D4509"/>
    <w:rsid w:val="002E0E4A"/>
    <w:rsid w:val="002E1474"/>
    <w:rsid w:val="002E18AB"/>
    <w:rsid w:val="002F1542"/>
    <w:rsid w:val="002F35F3"/>
    <w:rsid w:val="002F7939"/>
    <w:rsid w:val="00300431"/>
    <w:rsid w:val="0030420A"/>
    <w:rsid w:val="003142AE"/>
    <w:rsid w:val="00321DE1"/>
    <w:rsid w:val="00323BA9"/>
    <w:rsid w:val="00326138"/>
    <w:rsid w:val="0032630C"/>
    <w:rsid w:val="00330777"/>
    <w:rsid w:val="003326EA"/>
    <w:rsid w:val="00333C8E"/>
    <w:rsid w:val="00334FD6"/>
    <w:rsid w:val="0035085F"/>
    <w:rsid w:val="00351965"/>
    <w:rsid w:val="00351A47"/>
    <w:rsid w:val="00352049"/>
    <w:rsid w:val="00356E73"/>
    <w:rsid w:val="00357081"/>
    <w:rsid w:val="00357149"/>
    <w:rsid w:val="00366376"/>
    <w:rsid w:val="00370425"/>
    <w:rsid w:val="00370AF3"/>
    <w:rsid w:val="0037216B"/>
    <w:rsid w:val="003722EF"/>
    <w:rsid w:val="00375EF7"/>
    <w:rsid w:val="0038570F"/>
    <w:rsid w:val="00386889"/>
    <w:rsid w:val="00387123"/>
    <w:rsid w:val="00391450"/>
    <w:rsid w:val="00391CBC"/>
    <w:rsid w:val="003972B2"/>
    <w:rsid w:val="003A0ECE"/>
    <w:rsid w:val="003A3D43"/>
    <w:rsid w:val="003A70E2"/>
    <w:rsid w:val="003B0C74"/>
    <w:rsid w:val="003B2670"/>
    <w:rsid w:val="003C0C2E"/>
    <w:rsid w:val="003C1EAB"/>
    <w:rsid w:val="003C2D40"/>
    <w:rsid w:val="003C33D7"/>
    <w:rsid w:val="003C5D1F"/>
    <w:rsid w:val="003D4737"/>
    <w:rsid w:val="003F302D"/>
    <w:rsid w:val="003F5109"/>
    <w:rsid w:val="00405A81"/>
    <w:rsid w:val="00407D3A"/>
    <w:rsid w:val="00410759"/>
    <w:rsid w:val="004117CB"/>
    <w:rsid w:val="00414E5E"/>
    <w:rsid w:val="004179C6"/>
    <w:rsid w:val="0043306A"/>
    <w:rsid w:val="0043618C"/>
    <w:rsid w:val="0044519C"/>
    <w:rsid w:val="00445562"/>
    <w:rsid w:val="004474C0"/>
    <w:rsid w:val="00452644"/>
    <w:rsid w:val="00452B6C"/>
    <w:rsid w:val="004538BC"/>
    <w:rsid w:val="00455364"/>
    <w:rsid w:val="0045715A"/>
    <w:rsid w:val="0045783E"/>
    <w:rsid w:val="00460079"/>
    <w:rsid w:val="004637C0"/>
    <w:rsid w:val="00484A17"/>
    <w:rsid w:val="00495CCD"/>
    <w:rsid w:val="004A1E34"/>
    <w:rsid w:val="004A27C0"/>
    <w:rsid w:val="004B2741"/>
    <w:rsid w:val="004B29C1"/>
    <w:rsid w:val="004D01D3"/>
    <w:rsid w:val="004D450D"/>
    <w:rsid w:val="004E3710"/>
    <w:rsid w:val="004E54A5"/>
    <w:rsid w:val="004E5D6E"/>
    <w:rsid w:val="004E718F"/>
    <w:rsid w:val="004F199A"/>
    <w:rsid w:val="004F4395"/>
    <w:rsid w:val="004F53D0"/>
    <w:rsid w:val="004F5BFF"/>
    <w:rsid w:val="004F5D02"/>
    <w:rsid w:val="0050500C"/>
    <w:rsid w:val="00512E81"/>
    <w:rsid w:val="00514A23"/>
    <w:rsid w:val="00517C3E"/>
    <w:rsid w:val="00521D99"/>
    <w:rsid w:val="005237B8"/>
    <w:rsid w:val="005243B6"/>
    <w:rsid w:val="00524FFC"/>
    <w:rsid w:val="00534EA0"/>
    <w:rsid w:val="00535564"/>
    <w:rsid w:val="0054136D"/>
    <w:rsid w:val="00544CFA"/>
    <w:rsid w:val="005515C4"/>
    <w:rsid w:val="00551910"/>
    <w:rsid w:val="00551B0D"/>
    <w:rsid w:val="00552A6D"/>
    <w:rsid w:val="00552AD3"/>
    <w:rsid w:val="00563C52"/>
    <w:rsid w:val="005656CE"/>
    <w:rsid w:val="005670BA"/>
    <w:rsid w:val="0057097D"/>
    <w:rsid w:val="005737F7"/>
    <w:rsid w:val="00582F04"/>
    <w:rsid w:val="0058511C"/>
    <w:rsid w:val="00591939"/>
    <w:rsid w:val="00595C8C"/>
    <w:rsid w:val="00596DD6"/>
    <w:rsid w:val="005A61B5"/>
    <w:rsid w:val="005A695D"/>
    <w:rsid w:val="005A6C78"/>
    <w:rsid w:val="005B5B5D"/>
    <w:rsid w:val="005C0399"/>
    <w:rsid w:val="005C0EE8"/>
    <w:rsid w:val="005C0FE5"/>
    <w:rsid w:val="005C21D3"/>
    <w:rsid w:val="005C38DB"/>
    <w:rsid w:val="005D1806"/>
    <w:rsid w:val="005E3C4E"/>
    <w:rsid w:val="005F4721"/>
    <w:rsid w:val="005F52B8"/>
    <w:rsid w:val="005F6E4F"/>
    <w:rsid w:val="005F75F0"/>
    <w:rsid w:val="006035C1"/>
    <w:rsid w:val="00603C05"/>
    <w:rsid w:val="00604158"/>
    <w:rsid w:val="00604865"/>
    <w:rsid w:val="006058AE"/>
    <w:rsid w:val="006068AA"/>
    <w:rsid w:val="00612151"/>
    <w:rsid w:val="00612FB3"/>
    <w:rsid w:val="006164FC"/>
    <w:rsid w:val="006220D8"/>
    <w:rsid w:val="006261E2"/>
    <w:rsid w:val="00627B80"/>
    <w:rsid w:val="006367A2"/>
    <w:rsid w:val="006456B7"/>
    <w:rsid w:val="00652500"/>
    <w:rsid w:val="00653061"/>
    <w:rsid w:val="0065489F"/>
    <w:rsid w:val="00663C3A"/>
    <w:rsid w:val="00673E38"/>
    <w:rsid w:val="00682918"/>
    <w:rsid w:val="006877E8"/>
    <w:rsid w:val="0069116F"/>
    <w:rsid w:val="006965CA"/>
    <w:rsid w:val="006A0CC6"/>
    <w:rsid w:val="006A2252"/>
    <w:rsid w:val="006A7C56"/>
    <w:rsid w:val="006B6EC4"/>
    <w:rsid w:val="006C2746"/>
    <w:rsid w:val="006C35DB"/>
    <w:rsid w:val="006D21B8"/>
    <w:rsid w:val="006E0953"/>
    <w:rsid w:val="006E19F4"/>
    <w:rsid w:val="006E5F74"/>
    <w:rsid w:val="006E653E"/>
    <w:rsid w:val="006F3DE9"/>
    <w:rsid w:val="006F40E9"/>
    <w:rsid w:val="006F5E03"/>
    <w:rsid w:val="006F63BC"/>
    <w:rsid w:val="006F72A1"/>
    <w:rsid w:val="007069E7"/>
    <w:rsid w:val="00707204"/>
    <w:rsid w:val="0070724A"/>
    <w:rsid w:val="00710096"/>
    <w:rsid w:val="007112E9"/>
    <w:rsid w:val="007150F1"/>
    <w:rsid w:val="00715561"/>
    <w:rsid w:val="007173D8"/>
    <w:rsid w:val="007215CE"/>
    <w:rsid w:val="007237F5"/>
    <w:rsid w:val="00732248"/>
    <w:rsid w:val="00737A54"/>
    <w:rsid w:val="0074730C"/>
    <w:rsid w:val="0075427E"/>
    <w:rsid w:val="0076316E"/>
    <w:rsid w:val="00764302"/>
    <w:rsid w:val="00774AA6"/>
    <w:rsid w:val="00775A73"/>
    <w:rsid w:val="00775CB5"/>
    <w:rsid w:val="007765F8"/>
    <w:rsid w:val="00781198"/>
    <w:rsid w:val="00784FC7"/>
    <w:rsid w:val="007869DF"/>
    <w:rsid w:val="007923CB"/>
    <w:rsid w:val="007944A3"/>
    <w:rsid w:val="00795467"/>
    <w:rsid w:val="007A14E4"/>
    <w:rsid w:val="007A4722"/>
    <w:rsid w:val="007A5953"/>
    <w:rsid w:val="007A6354"/>
    <w:rsid w:val="007A77C5"/>
    <w:rsid w:val="007A7EFB"/>
    <w:rsid w:val="007B3BA5"/>
    <w:rsid w:val="007B43CE"/>
    <w:rsid w:val="007B4CF7"/>
    <w:rsid w:val="007B7E14"/>
    <w:rsid w:val="007C0298"/>
    <w:rsid w:val="007C6986"/>
    <w:rsid w:val="007D0366"/>
    <w:rsid w:val="007D3DAA"/>
    <w:rsid w:val="007D4F77"/>
    <w:rsid w:val="007D53F5"/>
    <w:rsid w:val="007E4D1F"/>
    <w:rsid w:val="007E54FC"/>
    <w:rsid w:val="007E5F25"/>
    <w:rsid w:val="007F0D34"/>
    <w:rsid w:val="0080046C"/>
    <w:rsid w:val="0080787E"/>
    <w:rsid w:val="008079FA"/>
    <w:rsid w:val="00815277"/>
    <w:rsid w:val="00816F00"/>
    <w:rsid w:val="008223BD"/>
    <w:rsid w:val="008243C0"/>
    <w:rsid w:val="00825F52"/>
    <w:rsid w:val="008271F1"/>
    <w:rsid w:val="0082787D"/>
    <w:rsid w:val="008347E4"/>
    <w:rsid w:val="008412C2"/>
    <w:rsid w:val="0084746E"/>
    <w:rsid w:val="00862C31"/>
    <w:rsid w:val="00864039"/>
    <w:rsid w:val="00864597"/>
    <w:rsid w:val="00865324"/>
    <w:rsid w:val="00866026"/>
    <w:rsid w:val="00867C37"/>
    <w:rsid w:val="008705B8"/>
    <w:rsid w:val="00872D95"/>
    <w:rsid w:val="00874AE1"/>
    <w:rsid w:val="00876C21"/>
    <w:rsid w:val="00877A1F"/>
    <w:rsid w:val="00880136"/>
    <w:rsid w:val="00883B7C"/>
    <w:rsid w:val="008871A0"/>
    <w:rsid w:val="00893DC8"/>
    <w:rsid w:val="008962EF"/>
    <w:rsid w:val="008A005B"/>
    <w:rsid w:val="008B2051"/>
    <w:rsid w:val="008B5AE1"/>
    <w:rsid w:val="008C3D52"/>
    <w:rsid w:val="008C3F23"/>
    <w:rsid w:val="008D7A3C"/>
    <w:rsid w:val="008E2D88"/>
    <w:rsid w:val="008F7D4A"/>
    <w:rsid w:val="00902924"/>
    <w:rsid w:val="0090710D"/>
    <w:rsid w:val="00916255"/>
    <w:rsid w:val="00917A4D"/>
    <w:rsid w:val="00920FB6"/>
    <w:rsid w:val="00922593"/>
    <w:rsid w:val="00924F17"/>
    <w:rsid w:val="00930216"/>
    <w:rsid w:val="00932DC3"/>
    <w:rsid w:val="00940677"/>
    <w:rsid w:val="00941D43"/>
    <w:rsid w:val="009420EF"/>
    <w:rsid w:val="00945973"/>
    <w:rsid w:val="0095143D"/>
    <w:rsid w:val="00952CD2"/>
    <w:rsid w:val="00953942"/>
    <w:rsid w:val="0095528F"/>
    <w:rsid w:val="00960AD1"/>
    <w:rsid w:val="00961031"/>
    <w:rsid w:val="009615C6"/>
    <w:rsid w:val="009629D4"/>
    <w:rsid w:val="00967F76"/>
    <w:rsid w:val="00982380"/>
    <w:rsid w:val="009851AB"/>
    <w:rsid w:val="009863D5"/>
    <w:rsid w:val="00990A11"/>
    <w:rsid w:val="0099549E"/>
    <w:rsid w:val="009A0EE8"/>
    <w:rsid w:val="009A1ED8"/>
    <w:rsid w:val="009A74AA"/>
    <w:rsid w:val="009B3A35"/>
    <w:rsid w:val="009B4D54"/>
    <w:rsid w:val="009B6530"/>
    <w:rsid w:val="009B7084"/>
    <w:rsid w:val="009C4082"/>
    <w:rsid w:val="009C49C4"/>
    <w:rsid w:val="009D0134"/>
    <w:rsid w:val="009D0E29"/>
    <w:rsid w:val="009D3FE4"/>
    <w:rsid w:val="009D686D"/>
    <w:rsid w:val="009F6A76"/>
    <w:rsid w:val="00A05750"/>
    <w:rsid w:val="00A07955"/>
    <w:rsid w:val="00A21225"/>
    <w:rsid w:val="00A22C53"/>
    <w:rsid w:val="00A25698"/>
    <w:rsid w:val="00A2759B"/>
    <w:rsid w:val="00A34987"/>
    <w:rsid w:val="00A3728F"/>
    <w:rsid w:val="00A37CAD"/>
    <w:rsid w:val="00A460D9"/>
    <w:rsid w:val="00A51F4C"/>
    <w:rsid w:val="00A54D72"/>
    <w:rsid w:val="00A57583"/>
    <w:rsid w:val="00A578BD"/>
    <w:rsid w:val="00A61FA0"/>
    <w:rsid w:val="00A6559A"/>
    <w:rsid w:val="00A661A6"/>
    <w:rsid w:val="00A66B08"/>
    <w:rsid w:val="00A82ACB"/>
    <w:rsid w:val="00A83ABB"/>
    <w:rsid w:val="00A84310"/>
    <w:rsid w:val="00A94670"/>
    <w:rsid w:val="00A94C16"/>
    <w:rsid w:val="00A95BEA"/>
    <w:rsid w:val="00A969CC"/>
    <w:rsid w:val="00A9793C"/>
    <w:rsid w:val="00AA3EDB"/>
    <w:rsid w:val="00AA4274"/>
    <w:rsid w:val="00AA506B"/>
    <w:rsid w:val="00AA561E"/>
    <w:rsid w:val="00AA7F6E"/>
    <w:rsid w:val="00AB37B1"/>
    <w:rsid w:val="00AB5279"/>
    <w:rsid w:val="00AB7AE7"/>
    <w:rsid w:val="00AC3043"/>
    <w:rsid w:val="00AC756D"/>
    <w:rsid w:val="00AD147F"/>
    <w:rsid w:val="00AD61DF"/>
    <w:rsid w:val="00AE4801"/>
    <w:rsid w:val="00AF411B"/>
    <w:rsid w:val="00B02035"/>
    <w:rsid w:val="00B03312"/>
    <w:rsid w:val="00B045D5"/>
    <w:rsid w:val="00B04C3E"/>
    <w:rsid w:val="00B07F9E"/>
    <w:rsid w:val="00B10639"/>
    <w:rsid w:val="00B15FF7"/>
    <w:rsid w:val="00B44D66"/>
    <w:rsid w:val="00B45080"/>
    <w:rsid w:val="00B468FF"/>
    <w:rsid w:val="00B539B3"/>
    <w:rsid w:val="00B55BFD"/>
    <w:rsid w:val="00B5779D"/>
    <w:rsid w:val="00B606FD"/>
    <w:rsid w:val="00B70E15"/>
    <w:rsid w:val="00B75959"/>
    <w:rsid w:val="00B7738A"/>
    <w:rsid w:val="00B8594C"/>
    <w:rsid w:val="00B90115"/>
    <w:rsid w:val="00B9418E"/>
    <w:rsid w:val="00B9717E"/>
    <w:rsid w:val="00BA2321"/>
    <w:rsid w:val="00BA2CCE"/>
    <w:rsid w:val="00BA3E43"/>
    <w:rsid w:val="00BA4E95"/>
    <w:rsid w:val="00BA5E6B"/>
    <w:rsid w:val="00BA7891"/>
    <w:rsid w:val="00BB3D45"/>
    <w:rsid w:val="00BB4684"/>
    <w:rsid w:val="00BB5453"/>
    <w:rsid w:val="00BC39F6"/>
    <w:rsid w:val="00BC40CB"/>
    <w:rsid w:val="00BD361B"/>
    <w:rsid w:val="00BE0D4D"/>
    <w:rsid w:val="00BE2BE9"/>
    <w:rsid w:val="00BE2D87"/>
    <w:rsid w:val="00BE55B5"/>
    <w:rsid w:val="00BF18D1"/>
    <w:rsid w:val="00BF2600"/>
    <w:rsid w:val="00BF5869"/>
    <w:rsid w:val="00BF771C"/>
    <w:rsid w:val="00C07C89"/>
    <w:rsid w:val="00C14592"/>
    <w:rsid w:val="00C149EC"/>
    <w:rsid w:val="00C17432"/>
    <w:rsid w:val="00C21DDD"/>
    <w:rsid w:val="00C2214B"/>
    <w:rsid w:val="00C225F4"/>
    <w:rsid w:val="00C32FEE"/>
    <w:rsid w:val="00C33E92"/>
    <w:rsid w:val="00C36F8C"/>
    <w:rsid w:val="00C40E61"/>
    <w:rsid w:val="00C43B3D"/>
    <w:rsid w:val="00C43CAD"/>
    <w:rsid w:val="00C47CC2"/>
    <w:rsid w:val="00C47F57"/>
    <w:rsid w:val="00C57072"/>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C752C"/>
    <w:rsid w:val="00CD22C6"/>
    <w:rsid w:val="00CE4243"/>
    <w:rsid w:val="00CE5DD9"/>
    <w:rsid w:val="00CF10D0"/>
    <w:rsid w:val="00CF26CB"/>
    <w:rsid w:val="00CF3EC1"/>
    <w:rsid w:val="00CF4BA9"/>
    <w:rsid w:val="00CF54A6"/>
    <w:rsid w:val="00CF57E6"/>
    <w:rsid w:val="00D0474C"/>
    <w:rsid w:val="00D04CC5"/>
    <w:rsid w:val="00D04D55"/>
    <w:rsid w:val="00D058AF"/>
    <w:rsid w:val="00D06DFF"/>
    <w:rsid w:val="00D16EAA"/>
    <w:rsid w:val="00D21FA6"/>
    <w:rsid w:val="00D25C53"/>
    <w:rsid w:val="00D27900"/>
    <w:rsid w:val="00D42A58"/>
    <w:rsid w:val="00D5022F"/>
    <w:rsid w:val="00D571EC"/>
    <w:rsid w:val="00D57E8C"/>
    <w:rsid w:val="00D64F73"/>
    <w:rsid w:val="00D7192C"/>
    <w:rsid w:val="00D7621A"/>
    <w:rsid w:val="00D833E9"/>
    <w:rsid w:val="00D839B1"/>
    <w:rsid w:val="00DA7F57"/>
    <w:rsid w:val="00DB356D"/>
    <w:rsid w:val="00DC196B"/>
    <w:rsid w:val="00DC5AB4"/>
    <w:rsid w:val="00DD0499"/>
    <w:rsid w:val="00DD24D0"/>
    <w:rsid w:val="00DD2F8E"/>
    <w:rsid w:val="00DE7766"/>
    <w:rsid w:val="00DF07D6"/>
    <w:rsid w:val="00DF1F34"/>
    <w:rsid w:val="00DF4EE9"/>
    <w:rsid w:val="00DF6B57"/>
    <w:rsid w:val="00E0079A"/>
    <w:rsid w:val="00E075E8"/>
    <w:rsid w:val="00E10D9E"/>
    <w:rsid w:val="00E1317C"/>
    <w:rsid w:val="00E16FA9"/>
    <w:rsid w:val="00E20059"/>
    <w:rsid w:val="00E217F0"/>
    <w:rsid w:val="00E23CD2"/>
    <w:rsid w:val="00E2719B"/>
    <w:rsid w:val="00E27B55"/>
    <w:rsid w:val="00E31083"/>
    <w:rsid w:val="00E31AA8"/>
    <w:rsid w:val="00E3423C"/>
    <w:rsid w:val="00E34692"/>
    <w:rsid w:val="00E365CE"/>
    <w:rsid w:val="00E41CC4"/>
    <w:rsid w:val="00E43D08"/>
    <w:rsid w:val="00E46CAA"/>
    <w:rsid w:val="00E51FEB"/>
    <w:rsid w:val="00E53DDF"/>
    <w:rsid w:val="00E60E73"/>
    <w:rsid w:val="00E63825"/>
    <w:rsid w:val="00E638C6"/>
    <w:rsid w:val="00E643BC"/>
    <w:rsid w:val="00E652A7"/>
    <w:rsid w:val="00E709FF"/>
    <w:rsid w:val="00E7353C"/>
    <w:rsid w:val="00E801D8"/>
    <w:rsid w:val="00E82CD4"/>
    <w:rsid w:val="00E8568F"/>
    <w:rsid w:val="00E90ACC"/>
    <w:rsid w:val="00E93BC0"/>
    <w:rsid w:val="00E9405B"/>
    <w:rsid w:val="00EA49F5"/>
    <w:rsid w:val="00EB37CD"/>
    <w:rsid w:val="00EC2C44"/>
    <w:rsid w:val="00EC4383"/>
    <w:rsid w:val="00ED0405"/>
    <w:rsid w:val="00ED0D05"/>
    <w:rsid w:val="00ED20C8"/>
    <w:rsid w:val="00ED7BFC"/>
    <w:rsid w:val="00EE35D0"/>
    <w:rsid w:val="00EF165D"/>
    <w:rsid w:val="00EF41C3"/>
    <w:rsid w:val="00EF5328"/>
    <w:rsid w:val="00F00572"/>
    <w:rsid w:val="00F017FD"/>
    <w:rsid w:val="00F029E3"/>
    <w:rsid w:val="00F12629"/>
    <w:rsid w:val="00F146B6"/>
    <w:rsid w:val="00F1681E"/>
    <w:rsid w:val="00F25353"/>
    <w:rsid w:val="00F3541E"/>
    <w:rsid w:val="00F40A10"/>
    <w:rsid w:val="00F40D0D"/>
    <w:rsid w:val="00F47F3B"/>
    <w:rsid w:val="00F50C13"/>
    <w:rsid w:val="00F52303"/>
    <w:rsid w:val="00F55230"/>
    <w:rsid w:val="00F61AB1"/>
    <w:rsid w:val="00F621F7"/>
    <w:rsid w:val="00F62E6D"/>
    <w:rsid w:val="00F62F2A"/>
    <w:rsid w:val="00F66CE1"/>
    <w:rsid w:val="00F713DB"/>
    <w:rsid w:val="00F716E5"/>
    <w:rsid w:val="00F7538C"/>
    <w:rsid w:val="00F80A51"/>
    <w:rsid w:val="00F80D37"/>
    <w:rsid w:val="00F90962"/>
    <w:rsid w:val="00F90C56"/>
    <w:rsid w:val="00F91FD8"/>
    <w:rsid w:val="00F9323A"/>
    <w:rsid w:val="00F96FD9"/>
    <w:rsid w:val="00FA165F"/>
    <w:rsid w:val="00FA26DB"/>
    <w:rsid w:val="00FA42BA"/>
    <w:rsid w:val="00FA57EE"/>
    <w:rsid w:val="00FA5D90"/>
    <w:rsid w:val="00FA6F66"/>
    <w:rsid w:val="00FB075C"/>
    <w:rsid w:val="00FB207C"/>
    <w:rsid w:val="00FB47DD"/>
    <w:rsid w:val="00FB5267"/>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styleId="UnresolvedMention">
    <w:name w:val="Unresolved Mention"/>
    <w:basedOn w:val="DefaultParagraphFont"/>
    <w:uiPriority w:val="99"/>
    <w:semiHidden/>
    <w:unhideWhenUsed/>
    <w:rsid w:val="007A7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4298</Characters>
  <Application>Microsoft Office Word</Application>
  <DocSecurity>0</DocSecurity>
  <Lines>74</Lines>
  <Paragraphs>31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4946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3</cp:revision>
  <cp:lastPrinted>2021-12-06T11:50:00Z</cp:lastPrinted>
  <dcterms:created xsi:type="dcterms:W3CDTF">2026-10-07T09:45:00Z</dcterms:created>
  <dcterms:modified xsi:type="dcterms:W3CDTF">2026-10-07T09:45:00Z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