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24215" w14:textId="015F0A1B" w:rsidR="00355C3A" w:rsidRPr="00A61221" w:rsidRDefault="00B624B5" w:rsidP="00381563">
      <w:pPr>
        <w:pStyle w:val="paragraph"/>
        <w:spacing w:before="0" w:beforeAutospacing="0" w:after="0" w:afterAutospacing="0"/>
        <w:ind w:left="720" w:firstLine="4380"/>
        <w:textAlignment w:val="baseline"/>
        <w:rPr>
          <w:rStyle w:val="normaltextrun"/>
          <w:b/>
          <w:bCs/>
        </w:rPr>
      </w:pPr>
      <w:r>
        <w:rPr>
          <w:rStyle w:val="normaltextrun"/>
          <w:b/>
          <w:bCs/>
        </w:rPr>
        <w:t>patērētāja</w:t>
      </w:r>
    </w:p>
    <w:p w14:paraId="267BCE73" w14:textId="77777777" w:rsidR="00355C3A" w:rsidRPr="00A61221" w:rsidRDefault="00355C3A" w:rsidP="00381563">
      <w:pPr>
        <w:pStyle w:val="paragraph"/>
        <w:spacing w:before="0" w:beforeAutospacing="0" w:after="0" w:afterAutospacing="0"/>
        <w:ind w:left="720" w:firstLine="4380"/>
        <w:textAlignment w:val="baseline"/>
        <w:rPr>
          <w:rStyle w:val="normaltextrun"/>
          <w:b/>
          <w:bCs/>
        </w:rPr>
      </w:pPr>
    </w:p>
    <w:p w14:paraId="6F372CB0" w14:textId="77777777" w:rsidR="00355C3A" w:rsidRPr="00A61221" w:rsidRDefault="00355C3A" w:rsidP="00381563">
      <w:pPr>
        <w:pStyle w:val="paragraph"/>
        <w:spacing w:before="0" w:beforeAutospacing="0" w:after="0" w:afterAutospacing="0"/>
        <w:ind w:left="720" w:firstLine="4380"/>
        <w:textAlignment w:val="baseline"/>
        <w:rPr>
          <w:rStyle w:val="normaltextrun"/>
          <w:b/>
          <w:bCs/>
        </w:rPr>
      </w:pPr>
    </w:p>
    <w:p w14:paraId="22EF68A7" w14:textId="5FD4FE23" w:rsidR="008D79CB" w:rsidRPr="00A61221" w:rsidRDefault="00B624B5" w:rsidP="0038156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sabiedrība</w:t>
      </w:r>
    </w:p>
    <w:p w14:paraId="247350E0" w14:textId="202F0DA3" w:rsidR="00F34163" w:rsidRPr="00A61221"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Pr="00A61221"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A61221" w:rsidRDefault="00726A68" w:rsidP="00726A68">
      <w:pPr>
        <w:spacing w:after="0" w:line="240" w:lineRule="auto"/>
        <w:jc w:val="center"/>
        <w:rPr>
          <w:rFonts w:ascii="Times New Roman" w:eastAsia="Times New Roman" w:hAnsi="Times New Roman"/>
          <w:sz w:val="24"/>
          <w:szCs w:val="24"/>
          <w:lang w:eastAsia="lv-LV"/>
        </w:rPr>
      </w:pPr>
      <w:r w:rsidRPr="00A61221">
        <w:rPr>
          <w:rFonts w:ascii="Times New Roman" w:eastAsia="Times New Roman" w:hAnsi="Times New Roman"/>
          <w:b/>
          <w:bCs/>
          <w:sz w:val="24"/>
          <w:szCs w:val="24"/>
          <w:lang w:eastAsia="lv-LV"/>
        </w:rPr>
        <w:t>LĒMUMS</w:t>
      </w:r>
    </w:p>
    <w:p w14:paraId="36D93F6A" w14:textId="77777777" w:rsidR="00726A68" w:rsidRPr="00A61221" w:rsidRDefault="00726A68" w:rsidP="00726A68">
      <w:pPr>
        <w:spacing w:after="0" w:line="240" w:lineRule="auto"/>
        <w:jc w:val="center"/>
        <w:rPr>
          <w:rFonts w:ascii="Times New Roman" w:eastAsia="Times New Roman" w:hAnsi="Times New Roman"/>
          <w:b/>
          <w:bCs/>
          <w:sz w:val="24"/>
          <w:szCs w:val="24"/>
          <w:lang w:eastAsia="lv-LV"/>
        </w:rPr>
      </w:pPr>
      <w:r w:rsidRPr="00A61221">
        <w:rPr>
          <w:rFonts w:ascii="Times New Roman" w:eastAsia="Times New Roman" w:hAnsi="Times New Roman"/>
          <w:b/>
          <w:bCs/>
          <w:sz w:val="24"/>
          <w:szCs w:val="24"/>
          <w:lang w:eastAsia="lv-LV"/>
        </w:rPr>
        <w:t>par strīdu</w:t>
      </w:r>
    </w:p>
    <w:p w14:paraId="47628B1E" w14:textId="77777777" w:rsidR="00726A68" w:rsidRPr="00A61221" w:rsidRDefault="00726A68" w:rsidP="00726A68">
      <w:pPr>
        <w:spacing w:after="0" w:line="240" w:lineRule="auto"/>
        <w:jc w:val="center"/>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Rīgā</w:t>
      </w:r>
    </w:p>
    <w:p w14:paraId="40949A16" w14:textId="77777777" w:rsidR="00726A68" w:rsidRPr="00A61221" w:rsidRDefault="00726A68" w:rsidP="00726A68">
      <w:pPr>
        <w:spacing w:after="0" w:line="240" w:lineRule="auto"/>
        <w:rPr>
          <w:rFonts w:ascii="Times New Roman" w:eastAsia="Times New Roman" w:hAnsi="Times New Roman"/>
          <w:sz w:val="24"/>
          <w:szCs w:val="24"/>
          <w:lang w:eastAsia="lv-LV"/>
        </w:rPr>
      </w:pPr>
    </w:p>
    <w:p w14:paraId="040BB047" w14:textId="6BDF2E22" w:rsidR="00726A68" w:rsidRPr="00A61221" w:rsidRDefault="00726A68" w:rsidP="002D0FE9">
      <w:pPr>
        <w:tabs>
          <w:tab w:val="left" w:pos="6804"/>
        </w:tabs>
        <w:spacing w:after="0" w:line="240" w:lineRule="auto"/>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202</w:t>
      </w:r>
      <w:r w:rsidR="008D79CB" w:rsidRPr="00A61221">
        <w:rPr>
          <w:rFonts w:ascii="Times New Roman" w:eastAsia="Times New Roman" w:hAnsi="Times New Roman"/>
          <w:sz w:val="24"/>
          <w:szCs w:val="24"/>
          <w:lang w:eastAsia="lv-LV"/>
        </w:rPr>
        <w:t>6</w:t>
      </w:r>
      <w:r w:rsidRPr="00A61221">
        <w:rPr>
          <w:rFonts w:ascii="Times New Roman" w:eastAsia="Times New Roman" w:hAnsi="Times New Roman"/>
          <w:sz w:val="24"/>
          <w:szCs w:val="24"/>
          <w:lang w:eastAsia="lv-LV"/>
        </w:rPr>
        <w:t xml:space="preserve">. gada </w:t>
      </w:r>
      <w:r w:rsidR="008D79CB" w:rsidRPr="00A61221">
        <w:rPr>
          <w:rFonts w:ascii="Times New Roman" w:eastAsia="Times New Roman" w:hAnsi="Times New Roman"/>
          <w:sz w:val="24"/>
          <w:szCs w:val="24"/>
          <w:lang w:eastAsia="lv-LV"/>
        </w:rPr>
        <w:t>05.oktobrī</w:t>
      </w:r>
      <w:r w:rsidR="002D0FE9" w:rsidRPr="00A61221">
        <w:rPr>
          <w:rFonts w:ascii="Times New Roman" w:eastAsia="Times New Roman" w:hAnsi="Times New Roman"/>
          <w:sz w:val="24"/>
          <w:szCs w:val="24"/>
          <w:lang w:eastAsia="lv-LV"/>
        </w:rPr>
        <w:tab/>
      </w:r>
      <w:r w:rsidRPr="00A61221">
        <w:rPr>
          <w:rFonts w:ascii="Times New Roman" w:eastAsia="Times New Roman" w:hAnsi="Times New Roman"/>
          <w:sz w:val="24"/>
          <w:szCs w:val="24"/>
          <w:lang w:eastAsia="lv-LV"/>
        </w:rPr>
        <w:t>Nr. 2026/</w:t>
      </w:r>
      <w:r w:rsidR="00394CD9" w:rsidRPr="00A61221">
        <w:rPr>
          <w:rFonts w:ascii="Times New Roman" w:eastAsia="Times New Roman" w:hAnsi="Times New Roman"/>
          <w:sz w:val="24"/>
          <w:szCs w:val="24"/>
          <w:lang w:eastAsia="lv-LV"/>
        </w:rPr>
        <w:t>36</w:t>
      </w:r>
      <w:r w:rsidR="00712586" w:rsidRPr="00A61221">
        <w:rPr>
          <w:rFonts w:ascii="Times New Roman" w:eastAsia="Times New Roman" w:hAnsi="Times New Roman"/>
          <w:sz w:val="24"/>
          <w:szCs w:val="24"/>
          <w:lang w:eastAsia="lv-LV"/>
        </w:rPr>
        <w:t>5</w:t>
      </w:r>
      <w:r w:rsidRPr="00A61221">
        <w:rPr>
          <w:rFonts w:ascii="Times New Roman" w:eastAsia="Times New Roman" w:hAnsi="Times New Roman"/>
          <w:sz w:val="24"/>
          <w:szCs w:val="24"/>
          <w:lang w:eastAsia="lv-LV"/>
        </w:rPr>
        <w:t>‑psrk</w:t>
      </w:r>
    </w:p>
    <w:p w14:paraId="03624799" w14:textId="77777777" w:rsidR="00726A68" w:rsidRPr="00A61221"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A61221" w:rsidRDefault="00726A68" w:rsidP="00726A68">
      <w:pPr>
        <w:spacing w:after="0" w:line="240" w:lineRule="auto"/>
        <w:ind w:firstLine="709"/>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Patērētāju strīdu risināšanas komisija (turpmāk – Komisija) šādā sastāvā:</w:t>
      </w:r>
    </w:p>
    <w:p w14:paraId="07F20FBC" w14:textId="1E5784E9" w:rsidR="00726A68" w:rsidRPr="00A61221" w:rsidRDefault="00726A68" w:rsidP="00726A68">
      <w:pPr>
        <w:spacing w:after="0" w:line="240" w:lineRule="auto"/>
        <w:ind w:firstLine="709"/>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Komisijas priekšsēdētāj</w:t>
      </w:r>
      <w:r w:rsidR="00394CD9" w:rsidRPr="00A61221">
        <w:rPr>
          <w:rFonts w:ascii="Times New Roman" w:eastAsia="Times New Roman" w:hAnsi="Times New Roman"/>
          <w:sz w:val="24"/>
          <w:szCs w:val="24"/>
          <w:lang w:eastAsia="lv-LV"/>
        </w:rPr>
        <w:t>a Sandra Vētra</w:t>
      </w:r>
    </w:p>
    <w:p w14:paraId="6C5245A8" w14:textId="359EAB02" w:rsidR="00726A68" w:rsidRPr="00A61221" w:rsidRDefault="00726A68" w:rsidP="00726A68">
      <w:pPr>
        <w:spacing w:after="0" w:line="240" w:lineRule="auto"/>
        <w:ind w:firstLine="709"/>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 xml:space="preserve">Komisijas loceklis </w:t>
      </w:r>
      <w:r w:rsidR="00394CD9" w:rsidRPr="00A61221">
        <w:rPr>
          <w:rFonts w:ascii="Times New Roman" w:eastAsia="Times New Roman" w:hAnsi="Times New Roman"/>
          <w:sz w:val="24"/>
          <w:szCs w:val="24"/>
          <w:lang w:eastAsia="lv-LV"/>
        </w:rPr>
        <w:t>Andrejs Vanags, kā</w:t>
      </w:r>
      <w:r w:rsidR="00EE3981" w:rsidRPr="00A61221">
        <w:rPr>
          <w:rFonts w:ascii="Times New Roman" w:eastAsia="Times New Roman" w:hAnsi="Times New Roman"/>
          <w:sz w:val="24"/>
          <w:szCs w:val="24"/>
          <w:lang w:eastAsia="lv-LV"/>
        </w:rPr>
        <w:t xml:space="preserve"> patērētāju interešu pārstāvis</w:t>
      </w:r>
    </w:p>
    <w:p w14:paraId="2B473E3C" w14:textId="07DB6382" w:rsidR="00726A68" w:rsidRPr="00A61221" w:rsidRDefault="00726A68" w:rsidP="00726A68">
      <w:pPr>
        <w:spacing w:after="0" w:line="240" w:lineRule="auto"/>
        <w:ind w:firstLine="709"/>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Komisijas locekl</w:t>
      </w:r>
      <w:r w:rsidR="00EE3981" w:rsidRPr="00A61221">
        <w:rPr>
          <w:rFonts w:ascii="Times New Roman" w:eastAsia="Times New Roman" w:hAnsi="Times New Roman"/>
          <w:sz w:val="24"/>
          <w:szCs w:val="24"/>
          <w:lang w:eastAsia="lv-LV"/>
        </w:rPr>
        <w:t xml:space="preserve">e </w:t>
      </w:r>
      <w:r w:rsidR="00911498" w:rsidRPr="00A61221">
        <w:rPr>
          <w:rFonts w:ascii="Times New Roman" w:eastAsia="Times New Roman" w:hAnsi="Times New Roman"/>
          <w:sz w:val="24"/>
          <w:szCs w:val="24"/>
          <w:lang w:eastAsia="lv-LV"/>
        </w:rPr>
        <w:t xml:space="preserve">Karola </w:t>
      </w:r>
      <w:proofErr w:type="spellStart"/>
      <w:r w:rsidR="00911498" w:rsidRPr="00A61221">
        <w:rPr>
          <w:rFonts w:ascii="Times New Roman" w:eastAsia="Times New Roman" w:hAnsi="Times New Roman"/>
          <w:sz w:val="24"/>
          <w:szCs w:val="24"/>
          <w:lang w:eastAsia="lv-LV"/>
        </w:rPr>
        <w:t>Panke</w:t>
      </w:r>
      <w:proofErr w:type="spellEnd"/>
      <w:r w:rsidR="00911498" w:rsidRPr="00A61221">
        <w:rPr>
          <w:rFonts w:ascii="Times New Roman" w:eastAsia="Times New Roman" w:hAnsi="Times New Roman"/>
          <w:sz w:val="24"/>
          <w:szCs w:val="24"/>
          <w:lang w:eastAsia="lv-LV"/>
        </w:rPr>
        <w:t>, kā komersant</w:t>
      </w:r>
      <w:r w:rsidR="0007079F" w:rsidRPr="00A61221">
        <w:rPr>
          <w:rFonts w:ascii="Times New Roman" w:eastAsia="Times New Roman" w:hAnsi="Times New Roman"/>
          <w:sz w:val="24"/>
          <w:szCs w:val="24"/>
          <w:lang w:eastAsia="lv-LV"/>
        </w:rPr>
        <w:t>u</w:t>
      </w:r>
      <w:r w:rsidR="00911498" w:rsidRPr="00A61221">
        <w:rPr>
          <w:rFonts w:ascii="Times New Roman" w:eastAsia="Times New Roman" w:hAnsi="Times New Roman"/>
          <w:sz w:val="24"/>
          <w:szCs w:val="24"/>
          <w:lang w:eastAsia="lv-LV"/>
        </w:rPr>
        <w:t xml:space="preserve"> interešu pārstāve</w:t>
      </w:r>
    </w:p>
    <w:p w14:paraId="7041C876" w14:textId="5B3F2738" w:rsidR="005208BC" w:rsidRPr="00A61221" w:rsidRDefault="00726A68" w:rsidP="005208BC">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 xml:space="preserve">izskatīja rakstveida procesā strīdu starp </w:t>
      </w:r>
      <w:r w:rsidR="005208BC" w:rsidRPr="00A61221">
        <w:rPr>
          <w:rFonts w:ascii="Times New Roman" w:eastAsia="Times New Roman" w:hAnsi="Times New Roman"/>
          <w:sz w:val="24"/>
          <w:szCs w:val="24"/>
          <w:lang w:eastAsia="lv-LV"/>
        </w:rPr>
        <w:t>patērētāj</w:t>
      </w:r>
      <w:r w:rsidR="00B624B5">
        <w:rPr>
          <w:rFonts w:ascii="Times New Roman" w:eastAsia="Times New Roman" w:hAnsi="Times New Roman"/>
          <w:sz w:val="24"/>
          <w:szCs w:val="24"/>
          <w:lang w:eastAsia="lv-LV"/>
        </w:rPr>
        <w:t>u</w:t>
      </w:r>
      <w:r w:rsidR="005208BC" w:rsidRPr="00A61221">
        <w:rPr>
          <w:rFonts w:ascii="Times New Roman" w:eastAsia="Times New Roman" w:hAnsi="Times New Roman"/>
          <w:sz w:val="24"/>
          <w:szCs w:val="24"/>
          <w:lang w:eastAsia="lv-LV"/>
        </w:rPr>
        <w:t xml:space="preserve"> un sabiedrīb</w:t>
      </w:r>
      <w:r w:rsidR="00B624B5">
        <w:rPr>
          <w:rFonts w:ascii="Times New Roman" w:eastAsia="Times New Roman" w:hAnsi="Times New Roman"/>
          <w:sz w:val="24"/>
          <w:szCs w:val="24"/>
          <w:lang w:eastAsia="lv-LV"/>
        </w:rPr>
        <w:t>u</w:t>
      </w:r>
      <w:r w:rsidR="005208BC" w:rsidRPr="00A61221">
        <w:rPr>
          <w:rFonts w:ascii="Times New Roman" w:eastAsia="Times New Roman" w:hAnsi="Times New Roman"/>
          <w:sz w:val="24"/>
          <w:szCs w:val="24"/>
          <w:lang w:eastAsia="lv-LV"/>
        </w:rPr>
        <w:t xml:space="preserve"> saistībā ar saulesbriļļu neatbilstību līguma noteikumiem. </w:t>
      </w:r>
    </w:p>
    <w:p w14:paraId="26B458DF" w14:textId="00B04EA1" w:rsidR="005208BC" w:rsidRPr="00A61221" w:rsidRDefault="005208BC" w:rsidP="005208BC">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No lietas materiāliem izriet, ka patērētājs 2025. gada 8. septembrī sabiedrības veikalā iegādājās “</w:t>
      </w:r>
      <w:proofErr w:type="spellStart"/>
      <w:r w:rsidRPr="00A61221">
        <w:rPr>
          <w:rFonts w:ascii="Times New Roman" w:eastAsia="Times New Roman" w:hAnsi="Times New Roman"/>
          <w:sz w:val="24"/>
          <w:szCs w:val="24"/>
          <w:lang w:eastAsia="lv-LV"/>
        </w:rPr>
        <w:t>Miu</w:t>
      </w:r>
      <w:proofErr w:type="spellEnd"/>
      <w:r w:rsidRPr="00A61221">
        <w:rPr>
          <w:rFonts w:ascii="Times New Roman" w:eastAsia="Times New Roman" w:hAnsi="Times New Roman"/>
          <w:sz w:val="24"/>
          <w:szCs w:val="24"/>
          <w:lang w:eastAsia="lv-LV"/>
        </w:rPr>
        <w:t xml:space="preserve"> </w:t>
      </w:r>
      <w:proofErr w:type="spellStart"/>
      <w:r w:rsidRPr="00A61221">
        <w:rPr>
          <w:rFonts w:ascii="Times New Roman" w:eastAsia="Times New Roman" w:hAnsi="Times New Roman"/>
          <w:sz w:val="24"/>
          <w:szCs w:val="24"/>
          <w:lang w:eastAsia="lv-LV"/>
        </w:rPr>
        <w:t>Miu</w:t>
      </w:r>
      <w:proofErr w:type="spellEnd"/>
      <w:r w:rsidRPr="00A61221">
        <w:rPr>
          <w:rFonts w:ascii="Times New Roman" w:eastAsia="Times New Roman" w:hAnsi="Times New Roman"/>
          <w:sz w:val="24"/>
          <w:szCs w:val="24"/>
          <w:lang w:eastAsia="lv-LV"/>
        </w:rPr>
        <w:t>” saulesbrilles par 297,50 EUR. Lietošanas laikā brillēm pie eņģēm izkrita zelta krāsas stiprinājumi jeb furnitūras elementi, kā dēļ briļļu eņģes vairs netika pienācīgi fiksētas un brilles kļuva nelietojamas. 2026. gada 20.aprīlī patērētājs vērsās pie sabiedrības, prasot veikt briļļu remontu vai maiņu. Sabiedrība 2026. gada 8. maijā prasību noraidīja. Patērētājs Komisijai lūdz veikt preces remontu, apmaiņu vai atmaksāt par preci samaksāto naudas summu. </w:t>
      </w:r>
    </w:p>
    <w:p w14:paraId="6FC21C2E" w14:textId="77777777" w:rsidR="005208BC" w:rsidRPr="00A61221" w:rsidRDefault="005208BC" w:rsidP="005208BC">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Patērētājs papildus norādīja, ka brilles lietotas maz, uzglabātas tām paredzētajā futrālī un nav bijušas saskarē ar ķīmiskām vielām vai glabātas neatbilstošos apstākļos. Patērētājs iesniedza arī 2025. gada 27. septembra fotogrāfiju, kurā, pēc patērētāja norādītā, redzams, ka furnitūras elements jau neilgi pēc iegādes nav bijis pilnībā piestiprināts briļļu kājiņai. </w:t>
      </w:r>
    </w:p>
    <w:p w14:paraId="04C00142" w14:textId="77777777" w:rsidR="005208BC" w:rsidRPr="00A61221" w:rsidRDefault="005208BC" w:rsidP="005208BC">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Sabiedrība lietā ir sniegusi skaidrojumu, ka briļļu vizuālajā pārbaudē konstatētas oksidēšanās pazīmes. Sabiedrības ieskatā šādas izmaiņas rodas ārēju faktoru, piemēram, mitruma, kosmētikas, ķīmisku vielu vai neatbilstošu uzglabāšanas apstākļu ietekmē, tādēļ tās nav uzskatāmas par ražošanas vai materiāla defektu. Sabiedrība papildus norādīja, ka stiprinājumi neesot izkrituši, bet mainījuši krāsu apkārtējās vides ietekmē, iespējams, lietojot brilles sālsūdenī, un tādēļ atteicās apmierināt patērētāja prasību. </w:t>
      </w:r>
    </w:p>
    <w:p w14:paraId="3F0D2D70" w14:textId="77777777" w:rsidR="00F63FF0" w:rsidRPr="00A61221"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Komisija, izvērtējot lietā esošos apstākļus un pierādījumus, secina, ka patērētāja prasība ir pamatota un apmierināma. </w:t>
      </w:r>
    </w:p>
    <w:p w14:paraId="7794FAB3" w14:textId="77777777" w:rsidR="00F63FF0" w:rsidRPr="00A61221"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w:t>
      </w:r>
    </w:p>
    <w:p w14:paraId="29629D24" w14:textId="77777777" w:rsidR="00F63FF0" w:rsidRPr="00A61221"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Saskaņā ar PTAL 13. panta trešo daļu, ja preces neatbilstība līguma noteikumiem atklājas gada laikā pēc preces piegādes, uzskatāms, ka tā pastāvējusi preces piegādes brīdī, izņemot gadījumu, kad šāds pieņēmums ir pretrunā ar preces vai neatbilstības raksturu. </w:t>
      </w:r>
    </w:p>
    <w:p w14:paraId="47332826" w14:textId="77777777" w:rsidR="00F63FF0" w:rsidRPr="00A61221"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lastRenderedPageBreak/>
        <w:t>Konkrētajā gadījumā neatbilstība atklājās mazāk nekā astoņus mēnešus pēc preces iegādes. Lietas materiālos nav konstatējamas acīmredzamas briļļu nepareizas, intensīvas vai lietošanas prasībām neatbilstošas lietošanas pēdas. Sabiedrība nav iesniegusi objektīvus pierādījumus, kas apstiprinātu, ka furnitūras bojājums radies patērētāja rīcības, sālsūdens, ķīmisku vielu vai neatbilstošas uzglabāšanas dēļ. Sabiedrības pieņēmums par ārējo faktoru ietekmi pats par sevi nepierāda neatbilstības rašanās cēloni. </w:t>
      </w:r>
    </w:p>
    <w:p w14:paraId="10980AE1" w14:textId="77777777" w:rsidR="00F63FF0" w:rsidRPr="00A61221"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Komisija ņem vērā arī to, ka saulesbrilles ir ilglietojama prece. Patērētājam, ievērojot preces veidu, cenu un parasti sagaidāmo lietošanas mērķi, ir tiesības sagaidīt, ka brilles normālos lietošanas apstākļos būs lietojamas vismaz divus gadus un to būtiskie konstrukcijas elementi šajā laikā neatdalīsies. Furnitūras elementu izkrišana no briļļu eņģēm īsā laikā pēc iegādes neatbilst kvalitātei un ilgizturībai, ko patērētājs var pamatoti sagaidīt no šādas preces. </w:t>
      </w:r>
    </w:p>
    <w:p w14:paraId="33E621BF" w14:textId="77777777" w:rsidR="00F63FF0" w:rsidRPr="00A61221"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Atbilstoši PTAL 28. panta otrajai daļai patērētājs ir tiesīgs izvēlēties, lai pārdevējs bez atlīdzības novērš preces neatbilstību līguma noteikumiem vai bez atlīdzības apmaina preci pret tādu, ar kuru būtu nodrošināta atbilstība līguma noteikumiem, izņemot gadījumu, kad tas nav iespējams vai ir nesamērīgi. </w:t>
      </w:r>
    </w:p>
    <w:p w14:paraId="1EA96538" w14:textId="77777777" w:rsidR="00F63FF0" w:rsidRPr="00A61221"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Ņemot vērā Komisijas konstatētos apstākļus un patērētāja sākotnēji izvirzīto prasījumu, konkrētajā gadījumā neatbilstība novēršama, veicot saulesbriļļu remontu par sabiedrības līdzekļiem. </w:t>
      </w:r>
    </w:p>
    <w:p w14:paraId="639CDE19" w14:textId="77777777" w:rsidR="00F63FF0" w:rsidRDefault="00F63FF0" w:rsidP="00F63FF0">
      <w:pPr>
        <w:spacing w:after="0" w:line="240" w:lineRule="auto"/>
        <w:ind w:firstLine="709"/>
        <w:jc w:val="both"/>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Ņemot vērā minēto, Komisija, pamatojoties uz Patērētāju tiesību aizsardzības likuma 26.3 panta pirmo daļu, 26.4 panta pirmo un otro daļu, 26.11 panta pirmo daļu, 26.12 panta pirmo un otro daļu, </w:t>
      </w:r>
    </w:p>
    <w:p w14:paraId="31199F3F" w14:textId="77777777" w:rsidR="00E26464" w:rsidRPr="00A61221" w:rsidRDefault="00E26464" w:rsidP="00F63FF0">
      <w:pPr>
        <w:spacing w:after="0" w:line="240" w:lineRule="auto"/>
        <w:ind w:firstLine="709"/>
        <w:jc w:val="both"/>
        <w:rPr>
          <w:rFonts w:ascii="Times New Roman" w:eastAsia="Times New Roman" w:hAnsi="Times New Roman"/>
          <w:sz w:val="24"/>
          <w:szCs w:val="24"/>
          <w:lang w:eastAsia="lv-LV"/>
        </w:rPr>
      </w:pPr>
    </w:p>
    <w:p w14:paraId="14014D3C" w14:textId="44FD38A8" w:rsidR="00F63FF0" w:rsidRDefault="00F63FF0" w:rsidP="000F79DF">
      <w:pPr>
        <w:spacing w:after="0" w:line="240" w:lineRule="auto"/>
        <w:ind w:firstLine="709"/>
        <w:jc w:val="center"/>
        <w:rPr>
          <w:rFonts w:ascii="Times New Roman" w:eastAsia="Times New Roman" w:hAnsi="Times New Roman"/>
          <w:b/>
          <w:bCs/>
          <w:sz w:val="24"/>
          <w:szCs w:val="24"/>
          <w:lang w:eastAsia="lv-LV"/>
        </w:rPr>
      </w:pPr>
      <w:r w:rsidRPr="00A61221">
        <w:rPr>
          <w:rFonts w:ascii="Times New Roman" w:eastAsia="Times New Roman" w:hAnsi="Times New Roman"/>
          <w:b/>
          <w:bCs/>
          <w:sz w:val="24"/>
          <w:szCs w:val="24"/>
          <w:lang w:eastAsia="lv-LV"/>
        </w:rPr>
        <w:t>nolemj:</w:t>
      </w:r>
    </w:p>
    <w:p w14:paraId="02FCD7D3" w14:textId="77777777" w:rsidR="000F79DF" w:rsidRDefault="000F79DF" w:rsidP="000F79DF">
      <w:pPr>
        <w:spacing w:after="0" w:line="240" w:lineRule="auto"/>
        <w:ind w:firstLine="709"/>
        <w:jc w:val="center"/>
        <w:rPr>
          <w:rFonts w:ascii="Times New Roman" w:eastAsia="Times New Roman" w:hAnsi="Times New Roman"/>
          <w:b/>
          <w:bCs/>
          <w:sz w:val="24"/>
          <w:szCs w:val="24"/>
          <w:lang w:eastAsia="lv-LV"/>
        </w:rPr>
      </w:pPr>
    </w:p>
    <w:p w14:paraId="7A639EFD" w14:textId="77777777" w:rsidR="000F79DF" w:rsidRPr="00A61221" w:rsidRDefault="000F79DF" w:rsidP="000F79DF">
      <w:pPr>
        <w:spacing w:after="0" w:line="240" w:lineRule="auto"/>
        <w:ind w:firstLine="709"/>
        <w:jc w:val="center"/>
        <w:rPr>
          <w:rFonts w:ascii="Times New Roman" w:eastAsia="Times New Roman" w:hAnsi="Times New Roman"/>
          <w:sz w:val="24"/>
          <w:szCs w:val="24"/>
          <w:lang w:eastAsia="lv-LV"/>
        </w:rPr>
      </w:pPr>
    </w:p>
    <w:p w14:paraId="10FCBCB5" w14:textId="3B7A51D3" w:rsidR="00F63FF0" w:rsidRPr="00A61221" w:rsidRDefault="00F63FF0" w:rsidP="0019219A">
      <w:pPr>
        <w:spacing w:after="0" w:line="240" w:lineRule="auto"/>
        <w:jc w:val="both"/>
        <w:rPr>
          <w:rFonts w:ascii="Times New Roman" w:eastAsia="Times New Roman" w:hAnsi="Times New Roman"/>
          <w:sz w:val="24"/>
          <w:szCs w:val="24"/>
          <w:lang w:eastAsia="lv-LV"/>
        </w:rPr>
      </w:pPr>
      <w:r w:rsidRPr="00A61221">
        <w:rPr>
          <w:rFonts w:ascii="Times New Roman" w:eastAsia="Times New Roman" w:hAnsi="Times New Roman"/>
          <w:b/>
          <w:bCs/>
          <w:sz w:val="24"/>
          <w:szCs w:val="24"/>
          <w:lang w:eastAsia="lv-LV"/>
        </w:rPr>
        <w:t xml:space="preserve">apmierināt </w:t>
      </w:r>
      <w:r w:rsidR="00B624B5">
        <w:rPr>
          <w:rFonts w:ascii="Times New Roman" w:eastAsia="Times New Roman" w:hAnsi="Times New Roman"/>
          <w:b/>
          <w:bCs/>
          <w:sz w:val="24"/>
          <w:szCs w:val="24"/>
          <w:lang w:eastAsia="lv-LV"/>
        </w:rPr>
        <w:t>patērētāja</w:t>
      </w:r>
      <w:r w:rsidRPr="00A61221">
        <w:rPr>
          <w:rFonts w:ascii="Times New Roman" w:eastAsia="Times New Roman" w:hAnsi="Times New Roman"/>
          <w:b/>
          <w:bCs/>
          <w:sz w:val="24"/>
          <w:szCs w:val="24"/>
          <w:lang w:eastAsia="lv-LV"/>
        </w:rPr>
        <w:t xml:space="preserve"> prasību.</w:t>
      </w:r>
      <w:r w:rsidRPr="00A61221">
        <w:rPr>
          <w:rFonts w:ascii="Times New Roman" w:eastAsia="Times New Roman" w:hAnsi="Times New Roman"/>
          <w:sz w:val="24"/>
          <w:szCs w:val="24"/>
          <w:lang w:eastAsia="lv-LV"/>
        </w:rPr>
        <w:t> </w:t>
      </w:r>
    </w:p>
    <w:p w14:paraId="4AE03149" w14:textId="6AB66DE8" w:rsidR="00F63FF0" w:rsidRPr="00A61221" w:rsidRDefault="00B624B5" w:rsidP="0019219A">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F63FF0" w:rsidRPr="00A61221">
        <w:rPr>
          <w:rFonts w:ascii="Times New Roman" w:eastAsia="Times New Roman" w:hAnsi="Times New Roman"/>
          <w:sz w:val="24"/>
          <w:szCs w:val="24"/>
          <w:lang w:eastAsia="lv-LV"/>
        </w:rPr>
        <w:t xml:space="preserve"> par saviem līdzekļiem veikt “</w:t>
      </w:r>
      <w:proofErr w:type="spellStart"/>
      <w:r w:rsidR="00F63FF0" w:rsidRPr="00A61221">
        <w:rPr>
          <w:rFonts w:ascii="Times New Roman" w:eastAsia="Times New Roman" w:hAnsi="Times New Roman"/>
          <w:sz w:val="24"/>
          <w:szCs w:val="24"/>
          <w:lang w:eastAsia="lv-LV"/>
        </w:rPr>
        <w:t>Miu</w:t>
      </w:r>
      <w:proofErr w:type="spellEnd"/>
      <w:r w:rsidR="00F63FF0" w:rsidRPr="00A61221">
        <w:rPr>
          <w:rFonts w:ascii="Times New Roman" w:eastAsia="Times New Roman" w:hAnsi="Times New Roman"/>
          <w:sz w:val="24"/>
          <w:szCs w:val="24"/>
          <w:lang w:eastAsia="lv-LV"/>
        </w:rPr>
        <w:t xml:space="preserve"> </w:t>
      </w:r>
      <w:proofErr w:type="spellStart"/>
      <w:r w:rsidR="00F63FF0" w:rsidRPr="00A61221">
        <w:rPr>
          <w:rFonts w:ascii="Times New Roman" w:eastAsia="Times New Roman" w:hAnsi="Times New Roman"/>
          <w:sz w:val="24"/>
          <w:szCs w:val="24"/>
          <w:lang w:eastAsia="lv-LV"/>
        </w:rPr>
        <w:t>Miu</w:t>
      </w:r>
      <w:proofErr w:type="spellEnd"/>
      <w:r w:rsidR="00F63FF0" w:rsidRPr="00A61221">
        <w:rPr>
          <w:rFonts w:ascii="Times New Roman" w:eastAsia="Times New Roman" w:hAnsi="Times New Roman"/>
          <w:sz w:val="24"/>
          <w:szCs w:val="24"/>
          <w:lang w:eastAsia="lv-LV"/>
        </w:rPr>
        <w:t>” saulesbriļļu remontu, novēršot preces neatbilstību līguma noteikumiem.</w:t>
      </w:r>
    </w:p>
    <w:p w14:paraId="20F81057" w14:textId="77777777" w:rsidR="00F63FF0" w:rsidRPr="00A61221" w:rsidRDefault="00F63FF0" w:rsidP="005208BC">
      <w:pPr>
        <w:spacing w:after="0" w:line="240" w:lineRule="auto"/>
        <w:ind w:firstLine="709"/>
        <w:jc w:val="both"/>
        <w:rPr>
          <w:rFonts w:ascii="Times New Roman" w:eastAsia="Times New Roman" w:hAnsi="Times New Roman"/>
          <w:sz w:val="24"/>
          <w:szCs w:val="24"/>
          <w:lang w:eastAsia="lv-LV"/>
        </w:rPr>
      </w:pPr>
    </w:p>
    <w:p w14:paraId="6B6FBEF9" w14:textId="3273A91D" w:rsidR="00726A68" w:rsidRPr="00A61221" w:rsidRDefault="00726A68" w:rsidP="00726A68">
      <w:pPr>
        <w:spacing w:after="0" w:line="240" w:lineRule="auto"/>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Saskaņā ar Patērētāju tiesību aizsardzības likuma 26.</w:t>
      </w:r>
      <w:r w:rsidRPr="00A61221">
        <w:rPr>
          <w:rFonts w:ascii="Times New Roman" w:eastAsia="Times New Roman" w:hAnsi="Times New Roman"/>
          <w:sz w:val="24"/>
          <w:szCs w:val="24"/>
          <w:vertAlign w:val="superscript"/>
          <w:lang w:eastAsia="lv-LV"/>
        </w:rPr>
        <w:t>12</w:t>
      </w:r>
      <w:r w:rsidRPr="00A61221">
        <w:rPr>
          <w:rFonts w:ascii="Times New Roman" w:eastAsia="Times New Roman" w:hAnsi="Times New Roman"/>
          <w:sz w:val="24"/>
          <w:szCs w:val="24"/>
          <w:lang w:eastAsia="lv-LV"/>
        </w:rPr>
        <w:t xml:space="preserve"> panta piekto daļu Komisijas lēmumam ir ieteikuma raksturs un tas nav apstrīdams vai pārsūdzams.</w:t>
      </w:r>
    </w:p>
    <w:p w14:paraId="38FE4068" w14:textId="77777777" w:rsidR="00726A68" w:rsidRPr="00A61221" w:rsidRDefault="00726A68" w:rsidP="00726A68">
      <w:pPr>
        <w:spacing w:after="0" w:line="240" w:lineRule="auto"/>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Saskaņā ar Patērētāju tiesību aizsardzības likuma 26.</w:t>
      </w:r>
      <w:r w:rsidRPr="00A61221">
        <w:rPr>
          <w:rFonts w:ascii="Times New Roman" w:eastAsia="Times New Roman" w:hAnsi="Times New Roman"/>
          <w:sz w:val="24"/>
          <w:szCs w:val="24"/>
          <w:vertAlign w:val="superscript"/>
          <w:lang w:eastAsia="lv-LV"/>
        </w:rPr>
        <w:t>12</w:t>
      </w:r>
      <w:r w:rsidRPr="00A61221">
        <w:rPr>
          <w:rFonts w:ascii="Times New Roman" w:eastAsia="Times New Roman" w:hAnsi="Times New Roman"/>
          <w:sz w:val="24"/>
          <w:szCs w:val="24"/>
          <w:lang w:eastAsia="lv-LV"/>
        </w:rPr>
        <w:t xml:space="preserve"> panta septīto daļu Komisijas lēmums ir labprātīgi izpildāms 30 dienu laikā no tā spēkā stāšanās datuma.</w:t>
      </w:r>
    </w:p>
    <w:p w14:paraId="3EB7C9AC" w14:textId="77777777" w:rsidR="00726A68" w:rsidRPr="00A61221" w:rsidRDefault="00726A68" w:rsidP="00726A68">
      <w:pPr>
        <w:spacing w:after="0" w:line="240" w:lineRule="auto"/>
        <w:rPr>
          <w:rFonts w:ascii="Times New Roman" w:eastAsia="Times New Roman" w:hAnsi="Times New Roman"/>
          <w:sz w:val="24"/>
          <w:szCs w:val="24"/>
          <w:lang w:eastAsia="lv-LV"/>
        </w:rPr>
      </w:pPr>
    </w:p>
    <w:p w14:paraId="0CF9A9A1" w14:textId="10FFC1BA" w:rsidR="00726A68" w:rsidRPr="00A61221" w:rsidRDefault="00726A68" w:rsidP="00726A68">
      <w:pPr>
        <w:spacing w:after="0" w:line="240" w:lineRule="auto"/>
        <w:rPr>
          <w:rFonts w:ascii="Times New Roman" w:eastAsia="Times New Roman" w:hAnsi="Times New Roman"/>
          <w:b/>
          <w:bCs/>
          <w:i/>
          <w:iCs/>
          <w:sz w:val="24"/>
          <w:szCs w:val="24"/>
          <w:lang w:eastAsia="lv-LV"/>
        </w:rPr>
      </w:pPr>
      <w:r w:rsidRPr="00A61221">
        <w:rPr>
          <w:rFonts w:ascii="Times New Roman" w:eastAsia="Times New Roman" w:hAnsi="Times New Roman"/>
          <w:b/>
          <w:bCs/>
          <w:i/>
          <w:iCs/>
          <w:sz w:val="24"/>
          <w:szCs w:val="24"/>
          <w:lang w:eastAsia="lv-LV"/>
        </w:rPr>
        <w:t>Šis dokuments ir parakstīts ar drošu elektronisko parakstu un satur laika zīmogu.</w:t>
      </w:r>
    </w:p>
    <w:p w14:paraId="180C18E8" w14:textId="77777777" w:rsidR="00726A68" w:rsidRPr="00A61221" w:rsidRDefault="00726A68" w:rsidP="00726A68">
      <w:pPr>
        <w:spacing w:after="0" w:line="240" w:lineRule="auto"/>
        <w:rPr>
          <w:rFonts w:ascii="Times New Roman" w:eastAsia="Times New Roman" w:hAnsi="Times New Roman"/>
          <w:sz w:val="24"/>
          <w:szCs w:val="24"/>
          <w:lang w:eastAsia="lv-LV"/>
        </w:rPr>
      </w:pPr>
    </w:p>
    <w:p w14:paraId="776F8A89" w14:textId="78ADB14E" w:rsidR="004179C6" w:rsidRPr="00726A68" w:rsidRDefault="00726A68" w:rsidP="00726A68">
      <w:pPr>
        <w:spacing w:after="0" w:line="240" w:lineRule="auto"/>
        <w:rPr>
          <w:rFonts w:ascii="Times New Roman" w:eastAsia="Times New Roman" w:hAnsi="Times New Roman"/>
          <w:sz w:val="24"/>
          <w:szCs w:val="24"/>
          <w:lang w:eastAsia="lv-LV"/>
        </w:rPr>
      </w:pPr>
      <w:r w:rsidRPr="00A61221">
        <w:rPr>
          <w:rFonts w:ascii="Times New Roman" w:eastAsia="Times New Roman" w:hAnsi="Times New Roman"/>
          <w:sz w:val="24"/>
          <w:szCs w:val="24"/>
          <w:lang w:eastAsia="lv-LV"/>
        </w:rPr>
        <w:t>Komisijas priekšsēdētāj</w:t>
      </w:r>
      <w:r w:rsidR="00272392" w:rsidRPr="00A61221">
        <w:rPr>
          <w:rFonts w:ascii="Times New Roman" w:eastAsia="Times New Roman" w:hAnsi="Times New Roman"/>
          <w:sz w:val="24"/>
          <w:szCs w:val="24"/>
          <w:lang w:eastAsia="lv-LV"/>
        </w:rPr>
        <w:t>a</w:t>
      </w:r>
      <w:r w:rsidR="00272392" w:rsidRPr="00A61221">
        <w:rPr>
          <w:rFonts w:ascii="Times New Roman" w:eastAsia="Times New Roman" w:hAnsi="Times New Roman"/>
          <w:sz w:val="24"/>
          <w:szCs w:val="24"/>
          <w:lang w:eastAsia="lv-LV"/>
        </w:rPr>
        <w:tab/>
      </w:r>
      <w:r w:rsidR="00272392" w:rsidRPr="00A61221">
        <w:rPr>
          <w:rFonts w:ascii="Times New Roman" w:eastAsia="Times New Roman" w:hAnsi="Times New Roman"/>
          <w:sz w:val="24"/>
          <w:szCs w:val="24"/>
          <w:lang w:eastAsia="lv-LV"/>
        </w:rPr>
        <w:tab/>
      </w:r>
      <w:r w:rsidR="00272392" w:rsidRPr="00A61221">
        <w:rPr>
          <w:rFonts w:ascii="Times New Roman" w:eastAsia="Times New Roman" w:hAnsi="Times New Roman"/>
          <w:sz w:val="24"/>
          <w:szCs w:val="24"/>
          <w:lang w:eastAsia="lv-LV"/>
        </w:rPr>
        <w:tab/>
      </w:r>
      <w:r w:rsidR="00272392" w:rsidRPr="00A61221">
        <w:rPr>
          <w:rFonts w:ascii="Times New Roman" w:eastAsia="Times New Roman" w:hAnsi="Times New Roman"/>
          <w:sz w:val="24"/>
          <w:szCs w:val="24"/>
          <w:lang w:eastAsia="lv-LV"/>
        </w:rPr>
        <w:tab/>
      </w:r>
      <w:r w:rsidR="00272392" w:rsidRPr="00A61221">
        <w:rPr>
          <w:rFonts w:ascii="Times New Roman" w:eastAsia="Times New Roman" w:hAnsi="Times New Roman"/>
          <w:sz w:val="24"/>
          <w:szCs w:val="24"/>
          <w:lang w:eastAsia="lv-LV"/>
        </w:rPr>
        <w:tab/>
      </w:r>
      <w:r w:rsidR="00272392" w:rsidRPr="00A61221">
        <w:rPr>
          <w:rFonts w:ascii="Times New Roman" w:eastAsia="Times New Roman" w:hAnsi="Times New Roman"/>
          <w:sz w:val="24"/>
          <w:szCs w:val="24"/>
          <w:lang w:eastAsia="lv-LV"/>
        </w:rPr>
        <w:tab/>
      </w:r>
      <w:r w:rsidR="00272392" w:rsidRPr="00A61221">
        <w:rPr>
          <w:rFonts w:ascii="Times New Roman" w:eastAsia="Times New Roman" w:hAnsi="Times New Roman"/>
          <w:sz w:val="24"/>
          <w:szCs w:val="24"/>
          <w:lang w:eastAsia="lv-LV"/>
        </w:rPr>
        <w:tab/>
        <w:t xml:space="preserve">        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8BBE4" w14:textId="77777777" w:rsidR="00C2233E" w:rsidRPr="00A61221" w:rsidRDefault="00C2233E">
      <w:pPr>
        <w:spacing w:after="0" w:line="240" w:lineRule="auto"/>
      </w:pPr>
      <w:r w:rsidRPr="00A61221">
        <w:separator/>
      </w:r>
    </w:p>
  </w:endnote>
  <w:endnote w:type="continuationSeparator" w:id="0">
    <w:p w14:paraId="52F2E01B" w14:textId="77777777" w:rsidR="00C2233E" w:rsidRPr="00A61221" w:rsidRDefault="00C2233E">
      <w:pPr>
        <w:spacing w:after="0" w:line="240" w:lineRule="auto"/>
      </w:pPr>
      <w:r w:rsidRPr="00A612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1A1600D2" w:rsidR="00063A6C" w:rsidRPr="00A61221" w:rsidRDefault="00063A6C" w:rsidP="00063A6C">
        <w:pPr>
          <w:pStyle w:val="Footer"/>
          <w:jc w:val="center"/>
        </w:pPr>
        <w:r w:rsidRPr="00A61221">
          <w:fldChar w:fldCharType="begin"/>
        </w:r>
        <w:r w:rsidRPr="00A61221">
          <w:instrText xml:space="preserve"> PAGE   \* MERGEFORMAT </w:instrText>
        </w:r>
        <w:r w:rsidRPr="00A61221">
          <w:fldChar w:fldCharType="separate"/>
        </w:r>
        <w:r w:rsidR="00884708">
          <w:rPr>
            <w:noProof/>
          </w:rPr>
          <w:t>2</w:t>
        </w:r>
        <w:r w:rsidRPr="00A61221">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C2202" w14:textId="77777777" w:rsidR="00C2233E" w:rsidRPr="00A61221" w:rsidRDefault="00C2233E">
      <w:pPr>
        <w:spacing w:after="0" w:line="240" w:lineRule="auto"/>
      </w:pPr>
      <w:r w:rsidRPr="00A61221">
        <w:separator/>
      </w:r>
    </w:p>
  </w:footnote>
  <w:footnote w:type="continuationSeparator" w:id="0">
    <w:p w14:paraId="3F189313" w14:textId="77777777" w:rsidR="00C2233E" w:rsidRPr="00A61221" w:rsidRDefault="00C2233E">
      <w:pPr>
        <w:spacing w:after="0" w:line="240" w:lineRule="auto"/>
      </w:pPr>
      <w:r w:rsidRPr="00A612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A61221" w:rsidRDefault="000A155A" w:rsidP="000A155A">
    <w:pPr>
      <w:pStyle w:val="Header"/>
      <w:jc w:val="both"/>
      <w:rPr>
        <w:rFonts w:ascii="Times New Roman" w:hAnsi="Times New Roman"/>
        <w:sz w:val="24"/>
        <w:szCs w:val="24"/>
      </w:rPr>
    </w:pPr>
  </w:p>
  <w:p w14:paraId="540D2628" w14:textId="77777777" w:rsidR="000A155A" w:rsidRPr="00A61221" w:rsidRDefault="000A155A" w:rsidP="000A155A">
    <w:pPr>
      <w:pStyle w:val="Header"/>
      <w:jc w:val="both"/>
      <w:rPr>
        <w:rFonts w:ascii="Times New Roman" w:hAnsi="Times New Roman"/>
        <w:sz w:val="24"/>
        <w:szCs w:val="24"/>
      </w:rPr>
    </w:pPr>
  </w:p>
  <w:p w14:paraId="177D9DFB" w14:textId="77777777" w:rsidR="000A155A" w:rsidRPr="00A61221" w:rsidRDefault="000A155A" w:rsidP="000A155A">
    <w:pPr>
      <w:pStyle w:val="Header"/>
      <w:jc w:val="both"/>
      <w:rPr>
        <w:rFonts w:ascii="Times New Roman" w:hAnsi="Times New Roman"/>
        <w:sz w:val="24"/>
        <w:szCs w:val="24"/>
      </w:rPr>
    </w:pPr>
  </w:p>
  <w:p w14:paraId="49226AAB" w14:textId="77777777" w:rsidR="000A155A" w:rsidRPr="00A61221" w:rsidRDefault="000A155A" w:rsidP="000A155A">
    <w:pPr>
      <w:pStyle w:val="Header"/>
      <w:jc w:val="both"/>
      <w:rPr>
        <w:rFonts w:ascii="Times New Roman" w:hAnsi="Times New Roman"/>
        <w:sz w:val="24"/>
        <w:szCs w:val="24"/>
      </w:rPr>
    </w:pPr>
  </w:p>
  <w:p w14:paraId="4862FCB6" w14:textId="77777777" w:rsidR="000A155A" w:rsidRPr="00A61221" w:rsidRDefault="000A155A" w:rsidP="000A155A">
    <w:pPr>
      <w:tabs>
        <w:tab w:val="center" w:pos="4320"/>
        <w:tab w:val="right" w:pos="8640"/>
      </w:tabs>
      <w:spacing w:after="0" w:line="240" w:lineRule="auto"/>
      <w:jc w:val="center"/>
      <w:rPr>
        <w:rFonts w:ascii="Times New Roman" w:hAnsi="Times New Roman"/>
        <w:sz w:val="32"/>
        <w:szCs w:val="32"/>
      </w:rPr>
    </w:pPr>
    <w:r w:rsidRPr="00A61221">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A5D0E1"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A61221">
      <w:rPr>
        <w:rFonts w:ascii="Times New Roman" w:hAnsi="Times New Roman"/>
        <w:sz w:val="32"/>
        <w:szCs w:val="32"/>
      </w:rPr>
      <w:t>PATĒRĒTĀJU STRĪDU RISINĀŠANAS KOMISIJA</w:t>
    </w:r>
  </w:p>
  <w:p w14:paraId="18859CC0" w14:textId="5D0F691C" w:rsidR="000A155A" w:rsidRPr="00A61221" w:rsidRDefault="002D0FE9" w:rsidP="000A155A">
    <w:pPr>
      <w:spacing w:before="120" w:after="0" w:line="240" w:lineRule="auto"/>
      <w:ind w:left="23" w:right="-45"/>
      <w:jc w:val="center"/>
      <w:rPr>
        <w:rFonts w:ascii="Times New Roman" w:eastAsia="Times New Roman" w:hAnsi="Times New Roman"/>
        <w:sz w:val="17"/>
        <w:szCs w:val="17"/>
      </w:rPr>
    </w:pPr>
    <w:r w:rsidRPr="00A61221">
      <w:rPr>
        <w:rFonts w:ascii="Times New Roman" w:eastAsia="Times New Roman" w:hAnsi="Times New Roman"/>
        <w:color w:val="231F20"/>
        <w:sz w:val="17"/>
        <w:szCs w:val="17"/>
      </w:rPr>
      <w:t>Talejas iela 1</w:t>
    </w:r>
    <w:r w:rsidR="000A155A" w:rsidRPr="00A61221">
      <w:rPr>
        <w:rFonts w:ascii="Times New Roman" w:eastAsia="Times New Roman" w:hAnsi="Times New Roman"/>
        <w:color w:val="231F20"/>
        <w:sz w:val="17"/>
        <w:szCs w:val="17"/>
      </w:rPr>
      <w:t>, Rīga, LV-10</w:t>
    </w:r>
    <w:r w:rsidRPr="00A61221">
      <w:rPr>
        <w:rFonts w:ascii="Times New Roman" w:eastAsia="Times New Roman" w:hAnsi="Times New Roman"/>
        <w:color w:val="231F20"/>
        <w:sz w:val="17"/>
        <w:szCs w:val="17"/>
      </w:rPr>
      <w:t>26</w:t>
    </w:r>
    <w:r w:rsidR="000A155A" w:rsidRPr="00A61221">
      <w:rPr>
        <w:rFonts w:ascii="Times New Roman" w:eastAsia="Times New Roman" w:hAnsi="Times New Roman"/>
        <w:color w:val="231F20"/>
        <w:sz w:val="17"/>
        <w:szCs w:val="17"/>
      </w:rPr>
      <w:t xml:space="preserve">, tālr. </w:t>
    </w:r>
    <w:r w:rsidR="003D09BF" w:rsidRPr="00A61221">
      <w:rPr>
        <w:rFonts w:ascii="Times New Roman" w:eastAsia="Times New Roman" w:hAnsi="Times New Roman"/>
        <w:color w:val="231F20"/>
        <w:sz w:val="17"/>
        <w:szCs w:val="17"/>
      </w:rPr>
      <w:t>654525</w:t>
    </w:r>
    <w:r w:rsidR="00573345" w:rsidRPr="00A61221">
      <w:rPr>
        <w:rFonts w:ascii="Times New Roman" w:eastAsia="Times New Roman" w:hAnsi="Times New Roman"/>
        <w:color w:val="231F20"/>
        <w:sz w:val="17"/>
        <w:szCs w:val="17"/>
      </w:rPr>
      <w:t>54</w:t>
    </w:r>
    <w:r w:rsidR="000A155A" w:rsidRPr="00A61221">
      <w:rPr>
        <w:rFonts w:ascii="Times New Roman" w:eastAsia="Times New Roman" w:hAnsi="Times New Roman"/>
        <w:color w:val="231F20"/>
        <w:sz w:val="17"/>
        <w:szCs w:val="17"/>
      </w:rPr>
      <w:t>, e-pasts p</w:t>
    </w:r>
    <w:r w:rsidR="00ED7BFC" w:rsidRPr="00A61221">
      <w:rPr>
        <w:rFonts w:ascii="Times New Roman" w:eastAsia="Times New Roman" w:hAnsi="Times New Roman"/>
        <w:color w:val="231F20"/>
        <w:sz w:val="17"/>
        <w:szCs w:val="17"/>
      </w:rPr>
      <w:t>asts</w:t>
    </w:r>
    <w:r w:rsidR="000A155A" w:rsidRPr="00A61221">
      <w:rPr>
        <w:rFonts w:ascii="Times New Roman" w:eastAsia="Times New Roman" w:hAnsi="Times New Roman"/>
        <w:color w:val="231F20"/>
        <w:sz w:val="17"/>
        <w:szCs w:val="17"/>
      </w:rPr>
      <w:t>@ptac.gov.lv, www.ptac.gov.lv</w:t>
    </w:r>
  </w:p>
  <w:p w14:paraId="58DB21ED" w14:textId="77777777" w:rsidR="000A155A" w:rsidRPr="00A61221" w:rsidRDefault="000A155A" w:rsidP="000A155A">
    <w:pPr>
      <w:pStyle w:val="Header"/>
      <w:jc w:val="both"/>
      <w:rPr>
        <w:rFonts w:ascii="Times New Roman" w:hAnsi="Times New Roman"/>
        <w:sz w:val="24"/>
        <w:szCs w:val="24"/>
      </w:rPr>
    </w:pPr>
  </w:p>
  <w:p w14:paraId="69B1796E" w14:textId="77777777" w:rsidR="000A155A" w:rsidRPr="00A61221"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865097382">
    <w:abstractNumId w:val="10"/>
  </w:num>
  <w:num w:numId="2" w16cid:durableId="860826517">
    <w:abstractNumId w:val="8"/>
  </w:num>
  <w:num w:numId="3" w16cid:durableId="1414552342">
    <w:abstractNumId w:val="7"/>
  </w:num>
  <w:num w:numId="4" w16cid:durableId="686368251">
    <w:abstractNumId w:val="6"/>
  </w:num>
  <w:num w:numId="5" w16cid:durableId="683673995">
    <w:abstractNumId w:val="5"/>
  </w:num>
  <w:num w:numId="6" w16cid:durableId="1673412158">
    <w:abstractNumId w:val="9"/>
  </w:num>
  <w:num w:numId="7" w16cid:durableId="331493055">
    <w:abstractNumId w:val="4"/>
  </w:num>
  <w:num w:numId="8" w16cid:durableId="805124246">
    <w:abstractNumId w:val="3"/>
  </w:num>
  <w:num w:numId="9" w16cid:durableId="1159349086">
    <w:abstractNumId w:val="2"/>
  </w:num>
  <w:num w:numId="10" w16cid:durableId="1790510385">
    <w:abstractNumId w:val="1"/>
  </w:num>
  <w:num w:numId="11" w16cid:durableId="1725719965">
    <w:abstractNumId w:val="0"/>
  </w:num>
  <w:num w:numId="12" w16cid:durableId="1471944520">
    <w:abstractNumId w:val="11"/>
  </w:num>
  <w:num w:numId="13" w16cid:durableId="69930504">
    <w:abstractNumId w:val="15"/>
  </w:num>
  <w:num w:numId="14" w16cid:durableId="394739845">
    <w:abstractNumId w:val="13"/>
  </w:num>
  <w:num w:numId="15" w16cid:durableId="1643778707">
    <w:abstractNumId w:val="14"/>
  </w:num>
  <w:num w:numId="16" w16cid:durableId="14936443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445AA"/>
    <w:rsid w:val="00053444"/>
    <w:rsid w:val="0006021D"/>
    <w:rsid w:val="00063A6C"/>
    <w:rsid w:val="00066C93"/>
    <w:rsid w:val="0007079F"/>
    <w:rsid w:val="00072B7F"/>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0F79DF"/>
    <w:rsid w:val="00104ECE"/>
    <w:rsid w:val="00105A9E"/>
    <w:rsid w:val="001102B4"/>
    <w:rsid w:val="00111953"/>
    <w:rsid w:val="001151B7"/>
    <w:rsid w:val="001158A0"/>
    <w:rsid w:val="00124173"/>
    <w:rsid w:val="001248B5"/>
    <w:rsid w:val="00136E6C"/>
    <w:rsid w:val="0015408F"/>
    <w:rsid w:val="0015599F"/>
    <w:rsid w:val="00157097"/>
    <w:rsid w:val="001605F6"/>
    <w:rsid w:val="001628BE"/>
    <w:rsid w:val="00166159"/>
    <w:rsid w:val="00174399"/>
    <w:rsid w:val="00182FCD"/>
    <w:rsid w:val="001835C4"/>
    <w:rsid w:val="0019219A"/>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92"/>
    <w:rsid w:val="002723AF"/>
    <w:rsid w:val="00275B9E"/>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5C3A"/>
    <w:rsid w:val="00357081"/>
    <w:rsid w:val="00357149"/>
    <w:rsid w:val="00366376"/>
    <w:rsid w:val="00370425"/>
    <w:rsid w:val="0037071D"/>
    <w:rsid w:val="0037216B"/>
    <w:rsid w:val="003722EF"/>
    <w:rsid w:val="00375EF7"/>
    <w:rsid w:val="00376BE6"/>
    <w:rsid w:val="00381563"/>
    <w:rsid w:val="0038570F"/>
    <w:rsid w:val="00391450"/>
    <w:rsid w:val="00391CBC"/>
    <w:rsid w:val="00394CD9"/>
    <w:rsid w:val="003A0ECE"/>
    <w:rsid w:val="003A3D43"/>
    <w:rsid w:val="003B0C74"/>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84A17"/>
    <w:rsid w:val="00495CCD"/>
    <w:rsid w:val="004A1E34"/>
    <w:rsid w:val="004A47D0"/>
    <w:rsid w:val="004B2741"/>
    <w:rsid w:val="004B29C1"/>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08BC"/>
    <w:rsid w:val="00521D99"/>
    <w:rsid w:val="005237B8"/>
    <w:rsid w:val="005243B6"/>
    <w:rsid w:val="00534EA0"/>
    <w:rsid w:val="00535564"/>
    <w:rsid w:val="0054136D"/>
    <w:rsid w:val="00544CFA"/>
    <w:rsid w:val="005515C4"/>
    <w:rsid w:val="00551910"/>
    <w:rsid w:val="00551B0D"/>
    <w:rsid w:val="00552AD3"/>
    <w:rsid w:val="00563C52"/>
    <w:rsid w:val="005656CE"/>
    <w:rsid w:val="00573345"/>
    <w:rsid w:val="005737F7"/>
    <w:rsid w:val="00582F04"/>
    <w:rsid w:val="0058511C"/>
    <w:rsid w:val="00586A2A"/>
    <w:rsid w:val="00591939"/>
    <w:rsid w:val="00595C8C"/>
    <w:rsid w:val="00596DD6"/>
    <w:rsid w:val="005A61B5"/>
    <w:rsid w:val="005A695D"/>
    <w:rsid w:val="005A6C78"/>
    <w:rsid w:val="005A70B2"/>
    <w:rsid w:val="005B5B5D"/>
    <w:rsid w:val="005C0FE5"/>
    <w:rsid w:val="005C38DB"/>
    <w:rsid w:val="005D1806"/>
    <w:rsid w:val="005E3C4E"/>
    <w:rsid w:val="005F4721"/>
    <w:rsid w:val="005F52B8"/>
    <w:rsid w:val="005F6E4F"/>
    <w:rsid w:val="006034C3"/>
    <w:rsid w:val="006035C1"/>
    <w:rsid w:val="00603C05"/>
    <w:rsid w:val="006058AE"/>
    <w:rsid w:val="006068AA"/>
    <w:rsid w:val="00612FB3"/>
    <w:rsid w:val="006164FC"/>
    <w:rsid w:val="006367A2"/>
    <w:rsid w:val="006456B7"/>
    <w:rsid w:val="00663C3A"/>
    <w:rsid w:val="006877E8"/>
    <w:rsid w:val="0069116F"/>
    <w:rsid w:val="006965CA"/>
    <w:rsid w:val="006A0CC6"/>
    <w:rsid w:val="006A2252"/>
    <w:rsid w:val="006A7C56"/>
    <w:rsid w:val="006B3C98"/>
    <w:rsid w:val="006B6EC4"/>
    <w:rsid w:val="006C2746"/>
    <w:rsid w:val="006E0802"/>
    <w:rsid w:val="006E0953"/>
    <w:rsid w:val="006E19F4"/>
    <w:rsid w:val="006E5F74"/>
    <w:rsid w:val="006E653E"/>
    <w:rsid w:val="006F5E03"/>
    <w:rsid w:val="007069E7"/>
    <w:rsid w:val="00707204"/>
    <w:rsid w:val="0070724A"/>
    <w:rsid w:val="007112E9"/>
    <w:rsid w:val="00712586"/>
    <w:rsid w:val="007150F1"/>
    <w:rsid w:val="00715561"/>
    <w:rsid w:val="007173D8"/>
    <w:rsid w:val="007237F5"/>
    <w:rsid w:val="00724962"/>
    <w:rsid w:val="00726A68"/>
    <w:rsid w:val="00732248"/>
    <w:rsid w:val="00737A54"/>
    <w:rsid w:val="0074730C"/>
    <w:rsid w:val="0075427E"/>
    <w:rsid w:val="0076095D"/>
    <w:rsid w:val="0076316E"/>
    <w:rsid w:val="00764302"/>
    <w:rsid w:val="00774AA6"/>
    <w:rsid w:val="00775A73"/>
    <w:rsid w:val="00775CB5"/>
    <w:rsid w:val="007765F8"/>
    <w:rsid w:val="00784FC7"/>
    <w:rsid w:val="0079230F"/>
    <w:rsid w:val="00795467"/>
    <w:rsid w:val="007A14E4"/>
    <w:rsid w:val="007A4722"/>
    <w:rsid w:val="007A6354"/>
    <w:rsid w:val="007A77C5"/>
    <w:rsid w:val="007B3BA5"/>
    <w:rsid w:val="007B4CF7"/>
    <w:rsid w:val="007B7E14"/>
    <w:rsid w:val="007C0298"/>
    <w:rsid w:val="007D3DAA"/>
    <w:rsid w:val="007D4F77"/>
    <w:rsid w:val="007D53F5"/>
    <w:rsid w:val="007D6849"/>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56FA5"/>
    <w:rsid w:val="00862C31"/>
    <w:rsid w:val="00864039"/>
    <w:rsid w:val="00864597"/>
    <w:rsid w:val="00865324"/>
    <w:rsid w:val="00867C37"/>
    <w:rsid w:val="00872D95"/>
    <w:rsid w:val="00874AE1"/>
    <w:rsid w:val="00876C21"/>
    <w:rsid w:val="00880136"/>
    <w:rsid w:val="00883B7C"/>
    <w:rsid w:val="00884708"/>
    <w:rsid w:val="008962EF"/>
    <w:rsid w:val="008B2051"/>
    <w:rsid w:val="008C3D52"/>
    <w:rsid w:val="008C4FC3"/>
    <w:rsid w:val="008D5A2C"/>
    <w:rsid w:val="008D79CB"/>
    <w:rsid w:val="008E2D88"/>
    <w:rsid w:val="00902924"/>
    <w:rsid w:val="00911498"/>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7F76"/>
    <w:rsid w:val="00982380"/>
    <w:rsid w:val="009851AB"/>
    <w:rsid w:val="009863D5"/>
    <w:rsid w:val="00990A11"/>
    <w:rsid w:val="009A1ED8"/>
    <w:rsid w:val="009B3A35"/>
    <w:rsid w:val="009B4D54"/>
    <w:rsid w:val="009B7084"/>
    <w:rsid w:val="009C4082"/>
    <w:rsid w:val="009C49C4"/>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221"/>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61DF"/>
    <w:rsid w:val="00AE7030"/>
    <w:rsid w:val="00AF411B"/>
    <w:rsid w:val="00B02035"/>
    <w:rsid w:val="00B03312"/>
    <w:rsid w:val="00B10639"/>
    <w:rsid w:val="00B15FF7"/>
    <w:rsid w:val="00B37BC8"/>
    <w:rsid w:val="00B42394"/>
    <w:rsid w:val="00B44D66"/>
    <w:rsid w:val="00B468FF"/>
    <w:rsid w:val="00B55BFD"/>
    <w:rsid w:val="00B606FD"/>
    <w:rsid w:val="00B624B5"/>
    <w:rsid w:val="00B70E15"/>
    <w:rsid w:val="00B75959"/>
    <w:rsid w:val="00B7738A"/>
    <w:rsid w:val="00B90115"/>
    <w:rsid w:val="00B9418E"/>
    <w:rsid w:val="00BA2321"/>
    <w:rsid w:val="00BA4E95"/>
    <w:rsid w:val="00BA4FE3"/>
    <w:rsid w:val="00BA5E6B"/>
    <w:rsid w:val="00BA7891"/>
    <w:rsid w:val="00BB0E71"/>
    <w:rsid w:val="00BB3D45"/>
    <w:rsid w:val="00BB5453"/>
    <w:rsid w:val="00BC39F6"/>
    <w:rsid w:val="00BC40CB"/>
    <w:rsid w:val="00BD361B"/>
    <w:rsid w:val="00BE0D4D"/>
    <w:rsid w:val="00BE2BE9"/>
    <w:rsid w:val="00BE4219"/>
    <w:rsid w:val="00BE55B5"/>
    <w:rsid w:val="00BF18D1"/>
    <w:rsid w:val="00BF5869"/>
    <w:rsid w:val="00C036C0"/>
    <w:rsid w:val="00C04630"/>
    <w:rsid w:val="00C07C89"/>
    <w:rsid w:val="00C14592"/>
    <w:rsid w:val="00C17432"/>
    <w:rsid w:val="00C21DDD"/>
    <w:rsid w:val="00C2214B"/>
    <w:rsid w:val="00C2233E"/>
    <w:rsid w:val="00C225F4"/>
    <w:rsid w:val="00C32FEE"/>
    <w:rsid w:val="00C35875"/>
    <w:rsid w:val="00C36F8C"/>
    <w:rsid w:val="00C40E61"/>
    <w:rsid w:val="00C47CC2"/>
    <w:rsid w:val="00C47F57"/>
    <w:rsid w:val="00C6438B"/>
    <w:rsid w:val="00C65DF1"/>
    <w:rsid w:val="00C67FA0"/>
    <w:rsid w:val="00C87D32"/>
    <w:rsid w:val="00C90972"/>
    <w:rsid w:val="00C90C7A"/>
    <w:rsid w:val="00C9168E"/>
    <w:rsid w:val="00C919E2"/>
    <w:rsid w:val="00C97BCC"/>
    <w:rsid w:val="00CA0C2F"/>
    <w:rsid w:val="00CA446F"/>
    <w:rsid w:val="00CB00EF"/>
    <w:rsid w:val="00CB09FA"/>
    <w:rsid w:val="00CC60E9"/>
    <w:rsid w:val="00CD22C6"/>
    <w:rsid w:val="00CE287A"/>
    <w:rsid w:val="00CE5DD9"/>
    <w:rsid w:val="00CF26CB"/>
    <w:rsid w:val="00CF4BA9"/>
    <w:rsid w:val="00CF54A6"/>
    <w:rsid w:val="00CF57E6"/>
    <w:rsid w:val="00D0474C"/>
    <w:rsid w:val="00D04CC5"/>
    <w:rsid w:val="00D058AF"/>
    <w:rsid w:val="00D16EAA"/>
    <w:rsid w:val="00D21FA6"/>
    <w:rsid w:val="00D25C53"/>
    <w:rsid w:val="00D27900"/>
    <w:rsid w:val="00D42A58"/>
    <w:rsid w:val="00D571EC"/>
    <w:rsid w:val="00D57E8C"/>
    <w:rsid w:val="00D7192C"/>
    <w:rsid w:val="00D7621A"/>
    <w:rsid w:val="00D839B1"/>
    <w:rsid w:val="00D84976"/>
    <w:rsid w:val="00DA7F57"/>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6464"/>
    <w:rsid w:val="00E27B55"/>
    <w:rsid w:val="00E31083"/>
    <w:rsid w:val="00E31AA8"/>
    <w:rsid w:val="00E3423C"/>
    <w:rsid w:val="00E34692"/>
    <w:rsid w:val="00E365CE"/>
    <w:rsid w:val="00E43D08"/>
    <w:rsid w:val="00E451D6"/>
    <w:rsid w:val="00E51FEB"/>
    <w:rsid w:val="00E53DDF"/>
    <w:rsid w:val="00E542B5"/>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7BFC"/>
    <w:rsid w:val="00EE35D0"/>
    <w:rsid w:val="00EE3981"/>
    <w:rsid w:val="00EF165D"/>
    <w:rsid w:val="00EF2309"/>
    <w:rsid w:val="00F00572"/>
    <w:rsid w:val="00F017FD"/>
    <w:rsid w:val="00F146B6"/>
    <w:rsid w:val="00F1681E"/>
    <w:rsid w:val="00F34163"/>
    <w:rsid w:val="00F3541E"/>
    <w:rsid w:val="00F40D0D"/>
    <w:rsid w:val="00F50B08"/>
    <w:rsid w:val="00F50C13"/>
    <w:rsid w:val="00F52303"/>
    <w:rsid w:val="00F61AB1"/>
    <w:rsid w:val="00F621F7"/>
    <w:rsid w:val="00F62F2A"/>
    <w:rsid w:val="00F63FF0"/>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6B0DF-C76E-441E-A597-16546659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4264</Characters>
  <Application>Microsoft Office Word</Application>
  <DocSecurity>0</DocSecurity>
  <Lines>82</Lines>
  <Paragraphs>33</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4867</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2026-10-15T13:36:00Z</dcterms:created>
  <dcterms:modified xsi:type="dcterms:W3CDTF">2026-10-15T13:36:00Z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